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1" w:type="dxa"/>
        <w:tblLook w:val="01E0" w:firstRow="1" w:lastRow="1" w:firstColumn="1" w:lastColumn="1" w:noHBand="0" w:noVBand="0"/>
      </w:tblPr>
      <w:tblGrid>
        <w:gridCol w:w="4805"/>
        <w:gridCol w:w="4766"/>
      </w:tblGrid>
      <w:tr w:rsidR="001B291D">
        <w:tc>
          <w:tcPr>
            <w:tcW w:w="9570" w:type="dxa"/>
            <w:gridSpan w:val="2"/>
            <w:shd w:val="clear" w:color="auto" w:fill="auto"/>
          </w:tcPr>
          <w:p w:rsidR="001B291D" w:rsidRDefault="002E6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1B291D">
        <w:tc>
          <w:tcPr>
            <w:tcW w:w="9570" w:type="dxa"/>
            <w:gridSpan w:val="2"/>
            <w:shd w:val="clear" w:color="auto" w:fill="auto"/>
          </w:tcPr>
          <w:p w:rsidR="001B291D" w:rsidRDefault="002E6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 образование</w:t>
            </w:r>
            <w:r w:rsidR="00B97A39">
              <w:rPr>
                <w:rFonts w:ascii="Arial" w:hAnsi="Arial" w:cs="Arial"/>
                <w:b/>
              </w:rPr>
              <w:t xml:space="preserve"> Каменецкое  Узловского</w:t>
            </w:r>
            <w:r>
              <w:rPr>
                <w:rFonts w:ascii="Arial" w:hAnsi="Arial" w:cs="Arial"/>
                <w:b/>
              </w:rPr>
              <w:t xml:space="preserve"> район</w:t>
            </w:r>
            <w:r w:rsidR="00B97A39">
              <w:rPr>
                <w:rFonts w:ascii="Arial" w:hAnsi="Arial" w:cs="Arial"/>
                <w:b/>
              </w:rPr>
              <w:t>а</w:t>
            </w:r>
          </w:p>
        </w:tc>
      </w:tr>
      <w:tr w:rsidR="001B291D">
        <w:tc>
          <w:tcPr>
            <w:tcW w:w="9570" w:type="dxa"/>
            <w:gridSpan w:val="2"/>
            <w:shd w:val="clear" w:color="auto" w:fill="auto"/>
          </w:tcPr>
          <w:p w:rsidR="001B291D" w:rsidRDefault="00B97A39">
            <w:pPr>
              <w:jc w:val="center"/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:rsidR="001B291D" w:rsidRDefault="00B97A39">
            <w:pPr>
              <w:jc w:val="center"/>
            </w:pPr>
            <w:r>
              <w:rPr>
                <w:rFonts w:ascii="Arial" w:hAnsi="Arial" w:cs="Arial"/>
                <w:b/>
              </w:rPr>
              <w:t>2</w:t>
            </w:r>
            <w:r w:rsidR="002E6A74">
              <w:rPr>
                <w:rFonts w:ascii="Arial" w:hAnsi="Arial" w:cs="Arial"/>
                <w:b/>
              </w:rPr>
              <w:t>-го созыва</w:t>
            </w:r>
          </w:p>
          <w:p w:rsidR="001B291D" w:rsidRDefault="001B291D">
            <w:pPr>
              <w:jc w:val="right"/>
              <w:rPr>
                <w:rFonts w:ascii="Arial" w:hAnsi="Arial" w:cs="Arial"/>
                <w:b/>
              </w:rPr>
            </w:pPr>
          </w:p>
          <w:p w:rsidR="001B291D" w:rsidRDefault="001B291D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1B291D">
        <w:tc>
          <w:tcPr>
            <w:tcW w:w="9570" w:type="dxa"/>
            <w:gridSpan w:val="2"/>
            <w:shd w:val="clear" w:color="auto" w:fill="auto"/>
          </w:tcPr>
          <w:p w:rsidR="001B291D" w:rsidRDefault="002E6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1B291D">
        <w:tc>
          <w:tcPr>
            <w:tcW w:w="9570" w:type="dxa"/>
            <w:gridSpan w:val="2"/>
            <w:shd w:val="clear" w:color="auto" w:fill="auto"/>
          </w:tcPr>
          <w:p w:rsidR="005B49D3" w:rsidRDefault="005B49D3" w:rsidP="00FA41C4">
            <w:pPr>
              <w:jc w:val="center"/>
            </w:pPr>
          </w:p>
        </w:tc>
      </w:tr>
      <w:tr w:rsidR="001B291D">
        <w:tc>
          <w:tcPr>
            <w:tcW w:w="4804" w:type="dxa"/>
            <w:shd w:val="clear" w:color="auto" w:fill="auto"/>
          </w:tcPr>
          <w:p w:rsidR="001B291D" w:rsidRDefault="005B49D3" w:rsidP="00E10F1D">
            <w:pPr>
              <w:jc w:val="center"/>
            </w:pPr>
            <w:r>
              <w:rPr>
                <w:rFonts w:ascii="Arial" w:hAnsi="Arial" w:cs="Arial"/>
                <w:b/>
              </w:rPr>
              <w:t>о</w:t>
            </w:r>
            <w:r w:rsidR="00B97A39">
              <w:rPr>
                <w:rFonts w:ascii="Arial" w:hAnsi="Arial" w:cs="Arial"/>
                <w:b/>
              </w:rPr>
              <w:t>т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A41C4">
              <w:rPr>
                <w:rFonts w:ascii="Arial" w:hAnsi="Arial" w:cs="Arial"/>
                <w:b/>
              </w:rPr>
              <w:t xml:space="preserve">26 апреля </w:t>
            </w:r>
            <w:r w:rsidR="0043512B">
              <w:rPr>
                <w:rFonts w:ascii="Arial" w:hAnsi="Arial" w:cs="Arial"/>
                <w:b/>
              </w:rPr>
              <w:t>2022</w:t>
            </w:r>
            <w:r w:rsidR="002E6A74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766" w:type="dxa"/>
            <w:shd w:val="clear" w:color="auto" w:fill="auto"/>
          </w:tcPr>
          <w:p w:rsidR="001B291D" w:rsidRDefault="002E6A74" w:rsidP="00E10F1D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№ </w:t>
            </w:r>
            <w:r w:rsidR="00FA41C4">
              <w:rPr>
                <w:rFonts w:ascii="Arial" w:hAnsi="Arial" w:cs="Arial"/>
                <w:b/>
              </w:rPr>
              <w:t>50-151</w:t>
            </w:r>
          </w:p>
        </w:tc>
      </w:tr>
    </w:tbl>
    <w:p w:rsidR="001B291D" w:rsidRDefault="001B291D">
      <w:pPr>
        <w:jc w:val="center"/>
        <w:rPr>
          <w:rFonts w:ascii="Arial" w:hAnsi="Arial" w:cs="Arial"/>
          <w:b/>
          <w:bCs/>
          <w:color w:val="000000"/>
        </w:rPr>
      </w:pPr>
    </w:p>
    <w:p w:rsidR="001B291D" w:rsidRDefault="001B291D">
      <w:pPr>
        <w:jc w:val="center"/>
        <w:rPr>
          <w:rFonts w:ascii="Arial" w:hAnsi="Arial" w:cs="Arial"/>
          <w:b/>
          <w:bCs/>
          <w:color w:val="000000"/>
        </w:rPr>
      </w:pPr>
    </w:p>
    <w:p w:rsidR="001B291D" w:rsidRPr="0043512B" w:rsidRDefault="0043512B">
      <w:pPr>
        <w:pStyle w:val="ConsPlusTitle"/>
        <w:jc w:val="center"/>
        <w:rPr>
          <w:bCs w:val="0"/>
          <w:color w:val="000000"/>
          <w:sz w:val="28"/>
          <w:szCs w:val="28"/>
        </w:rPr>
      </w:pPr>
      <w:r w:rsidRPr="0043512B">
        <w:rPr>
          <w:bCs w:val="0"/>
          <w:color w:val="000000"/>
          <w:sz w:val="28"/>
          <w:szCs w:val="28"/>
        </w:rPr>
        <w:t>О внесении изменений в решение Собрания депутатов от 26.10.2021 № 46-137 «</w:t>
      </w:r>
      <w:r w:rsidR="002E6A74" w:rsidRPr="0043512B">
        <w:rPr>
          <w:bCs w:val="0"/>
          <w:color w:val="000000"/>
          <w:sz w:val="28"/>
          <w:szCs w:val="28"/>
        </w:rPr>
        <w:t xml:space="preserve">Об утверждении Положения о размерах ежемесячных и иных дополнительных выплат депутатам, выборным должностным лицам органов местного самоуправления, осуществляющих свои полномочия на постоянной       основе, муниципальным служащим и содержании органов местного самоуправления </w:t>
      </w:r>
      <w:r w:rsidR="00FE3BB4" w:rsidRPr="0043512B">
        <w:rPr>
          <w:bCs w:val="0"/>
          <w:color w:val="000000"/>
          <w:sz w:val="28"/>
          <w:szCs w:val="28"/>
        </w:rPr>
        <w:t xml:space="preserve">муниципального образования Каменецкое </w:t>
      </w:r>
      <w:r w:rsidRPr="0043512B">
        <w:rPr>
          <w:bCs w:val="0"/>
          <w:color w:val="000000"/>
          <w:sz w:val="28"/>
          <w:szCs w:val="28"/>
        </w:rPr>
        <w:t>Узловского района»</w:t>
      </w:r>
    </w:p>
    <w:p w:rsidR="001B291D" w:rsidRDefault="001B291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291D" w:rsidRDefault="001B291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291D" w:rsidRDefault="002E6A74">
      <w:pPr>
        <w:pStyle w:val="ConsPlusTitle"/>
        <w:ind w:firstLine="737"/>
        <w:jc w:val="both"/>
      </w:pPr>
      <w:r>
        <w:rPr>
          <w:b w:val="0"/>
          <w:bCs w:val="0"/>
          <w:color w:val="000000"/>
          <w:sz w:val="24"/>
          <w:szCs w:val="24"/>
        </w:rPr>
        <w:t>На основании постановления правительства Тульской области от 14.11.2017 № 538</w:t>
      </w:r>
      <w:r>
        <w:rPr>
          <w:b w:val="0"/>
          <w:sz w:val="24"/>
          <w:szCs w:val="24"/>
        </w:rPr>
        <w:t xml:space="preserve"> «Об утверждении нормативов формирования расходов на     оплату труда депутатов, выборных должностных лиц местного самоуправления, осуществляющих свои полномочия на постоянной основе, лиц замещающих муниципальные должности в контрольно-счетном органе, муниципальных      служащих и содержание органов местного самоуправления Тульской области»,</w:t>
      </w:r>
      <w:r w:rsidR="00092C53">
        <w:rPr>
          <w:b w:val="0"/>
          <w:sz w:val="24"/>
          <w:szCs w:val="24"/>
        </w:rPr>
        <w:t xml:space="preserve"> постановления</w:t>
      </w:r>
      <w:r w:rsidR="0043512B">
        <w:rPr>
          <w:b w:val="0"/>
          <w:sz w:val="24"/>
          <w:szCs w:val="24"/>
        </w:rPr>
        <w:t xml:space="preserve"> правительства Тульской области от 24.03.2022 №181 «</w:t>
      </w:r>
      <w:r w:rsidR="00092C53">
        <w:rPr>
          <w:b w:val="0"/>
          <w:sz w:val="24"/>
          <w:szCs w:val="24"/>
        </w:rPr>
        <w:t>О внесении изменений в постановление правительства Тульской области от 14.11.2017 № 538</w:t>
      </w:r>
      <w:r>
        <w:rPr>
          <w:b w:val="0"/>
          <w:sz w:val="24"/>
          <w:szCs w:val="24"/>
        </w:rPr>
        <w:t xml:space="preserve"> в соответствии с</w:t>
      </w:r>
      <w:r w:rsidR="00B97A39">
        <w:rPr>
          <w:b w:val="0"/>
          <w:sz w:val="24"/>
          <w:szCs w:val="24"/>
        </w:rPr>
        <w:t xml:space="preserve"> </w:t>
      </w:r>
      <w:r w:rsidR="00B97A39">
        <w:rPr>
          <w:b w:val="0"/>
          <w:bCs w:val="0"/>
          <w:color w:val="000000"/>
          <w:sz w:val="24"/>
          <w:szCs w:val="24"/>
        </w:rPr>
        <w:t>Уставом</w:t>
      </w:r>
      <w:r>
        <w:rPr>
          <w:b w:val="0"/>
          <w:bCs w:val="0"/>
          <w:color w:val="000000"/>
          <w:sz w:val="24"/>
          <w:szCs w:val="24"/>
        </w:rPr>
        <w:t xml:space="preserve"> муниципального образования</w:t>
      </w:r>
      <w:r w:rsidR="00B97A39">
        <w:rPr>
          <w:b w:val="0"/>
          <w:bCs w:val="0"/>
          <w:color w:val="000000"/>
          <w:sz w:val="24"/>
          <w:szCs w:val="24"/>
        </w:rPr>
        <w:t xml:space="preserve"> Каменецкое Узловского</w:t>
      </w:r>
      <w:r>
        <w:rPr>
          <w:b w:val="0"/>
          <w:bCs w:val="0"/>
          <w:color w:val="000000"/>
          <w:sz w:val="24"/>
          <w:szCs w:val="24"/>
        </w:rPr>
        <w:t xml:space="preserve"> район</w:t>
      </w:r>
      <w:r w:rsidR="00B97A39">
        <w:rPr>
          <w:b w:val="0"/>
          <w:bCs w:val="0"/>
          <w:color w:val="00000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, Собрание  </w:t>
      </w:r>
      <w:r w:rsidR="00B97A39">
        <w:rPr>
          <w:b w:val="0"/>
          <w:sz w:val="24"/>
          <w:szCs w:val="24"/>
        </w:rPr>
        <w:t xml:space="preserve">депутатов </w:t>
      </w:r>
      <w:r>
        <w:rPr>
          <w:b w:val="0"/>
          <w:sz w:val="24"/>
          <w:szCs w:val="24"/>
        </w:rPr>
        <w:t xml:space="preserve">муниципального образования </w:t>
      </w:r>
      <w:r w:rsidR="00B97A39">
        <w:rPr>
          <w:b w:val="0"/>
          <w:sz w:val="24"/>
          <w:szCs w:val="24"/>
        </w:rPr>
        <w:t>Каменецкое Узловского</w:t>
      </w:r>
      <w:r>
        <w:rPr>
          <w:b w:val="0"/>
          <w:sz w:val="24"/>
          <w:szCs w:val="24"/>
        </w:rPr>
        <w:t xml:space="preserve"> район</w:t>
      </w:r>
      <w:r w:rsidR="00B97A39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 РЕШИЛО:</w:t>
      </w:r>
    </w:p>
    <w:p w:rsidR="001B291D" w:rsidRDefault="001B291D"/>
    <w:p w:rsidR="00092C53" w:rsidRDefault="00092C53" w:rsidP="00B97A39">
      <w:pPr>
        <w:pStyle w:val="ab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Внести изменения в решение Собрания депутатов от 26.10.2021 №46-137 «Об утверждении Положения</w:t>
      </w:r>
      <w:r w:rsidR="002E6A74" w:rsidRPr="00FE3BB4">
        <w:rPr>
          <w:rFonts w:ascii="Arial" w:hAnsi="Arial" w:cs="Arial"/>
        </w:rPr>
        <w:t xml:space="preserve"> о размерах ежемесячных и иных дополнительных выплат депутатам, выборным должностным лицам местного самоуправления, осуществляющих свои полномочия на постоянной основе, муниципальным      служащим и содержании органов местного самоуправления </w:t>
      </w:r>
      <w:r w:rsidR="00B97A39" w:rsidRPr="00FE3BB4">
        <w:rPr>
          <w:rFonts w:ascii="Arial" w:hAnsi="Arial" w:cs="Arial"/>
        </w:rPr>
        <w:t xml:space="preserve">Каменецкое </w:t>
      </w:r>
      <w:r w:rsidR="002E6A74" w:rsidRPr="00FE3BB4">
        <w:rPr>
          <w:rFonts w:ascii="Arial" w:hAnsi="Arial" w:cs="Arial"/>
        </w:rPr>
        <w:t xml:space="preserve">Узловского района </w:t>
      </w:r>
      <w:r>
        <w:rPr>
          <w:rFonts w:ascii="Arial" w:hAnsi="Arial" w:cs="Arial"/>
        </w:rPr>
        <w:t>следующие изменения:</w:t>
      </w:r>
    </w:p>
    <w:p w:rsidR="001B291D" w:rsidRPr="00FE3BB4" w:rsidRDefault="00092C53" w:rsidP="00092C53">
      <w:pPr>
        <w:pStyle w:val="ab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к решению изложить в новой редакции </w:t>
      </w:r>
      <w:r w:rsidR="002E6A74" w:rsidRPr="00FE3BB4">
        <w:rPr>
          <w:rFonts w:ascii="Arial" w:hAnsi="Arial" w:cs="Arial"/>
        </w:rPr>
        <w:t>(приложение).</w:t>
      </w:r>
    </w:p>
    <w:p w:rsidR="00B97A39" w:rsidRPr="00FE3BB4" w:rsidRDefault="00B97A39" w:rsidP="00B97A39">
      <w:pPr>
        <w:pStyle w:val="ab"/>
        <w:numPr>
          <w:ilvl w:val="0"/>
          <w:numId w:val="1"/>
        </w:numPr>
        <w:jc w:val="both"/>
        <w:rPr>
          <w:rFonts w:ascii="Arial" w:hAnsi="Arial" w:cs="Arial"/>
        </w:rPr>
      </w:pPr>
      <w:r w:rsidRPr="00FE3BB4">
        <w:rPr>
          <w:rFonts w:ascii="Arial" w:hAnsi="Arial" w:cs="Arial"/>
        </w:rPr>
        <w:t xml:space="preserve">Настоящее решение подлежит официальному обнародованию на территории муниципального образования Каменецкое Узловского района и размещению </w:t>
      </w:r>
      <w:r w:rsidR="00FE3BB4" w:rsidRPr="00FE3BB4">
        <w:rPr>
          <w:rFonts w:ascii="Arial" w:hAnsi="Arial" w:cs="Arial"/>
        </w:rPr>
        <w:t xml:space="preserve">на официальном сайте муниципального образования Каменецкое Узловского района. </w:t>
      </w:r>
    </w:p>
    <w:p w:rsidR="001B291D" w:rsidRPr="00FE3BB4" w:rsidRDefault="002E6A74" w:rsidP="009028EF">
      <w:pPr>
        <w:ind w:left="426" w:hanging="426"/>
        <w:jc w:val="both"/>
        <w:rPr>
          <w:rFonts w:ascii="Arial" w:hAnsi="Arial" w:cs="Arial"/>
        </w:rPr>
      </w:pPr>
      <w:r w:rsidRPr="00FE3BB4">
        <w:rPr>
          <w:rFonts w:ascii="Arial" w:hAnsi="Arial" w:cs="Arial"/>
        </w:rPr>
        <w:t>3.</w:t>
      </w:r>
      <w:r w:rsidRPr="00FE3BB4">
        <w:rPr>
          <w:rFonts w:ascii="Arial" w:hAnsi="Arial" w:cs="Arial"/>
          <w:bCs/>
        </w:rPr>
        <w:t xml:space="preserve"> </w:t>
      </w:r>
      <w:r w:rsidR="009028EF">
        <w:rPr>
          <w:rFonts w:ascii="Arial" w:hAnsi="Arial" w:cs="Arial"/>
          <w:bCs/>
        </w:rPr>
        <w:t xml:space="preserve"> </w:t>
      </w:r>
      <w:r w:rsidRPr="00FE3BB4">
        <w:rPr>
          <w:rFonts w:ascii="Arial" w:hAnsi="Arial" w:cs="Arial"/>
          <w:bCs/>
        </w:rPr>
        <w:t xml:space="preserve">Решение вступает в силу со дня официального обнародования и </w:t>
      </w:r>
      <w:r w:rsidR="009028EF" w:rsidRPr="00FE3BB4">
        <w:rPr>
          <w:rFonts w:ascii="Arial" w:hAnsi="Arial" w:cs="Arial"/>
          <w:bCs/>
        </w:rPr>
        <w:t>распространя</w:t>
      </w:r>
      <w:r w:rsidR="009028EF">
        <w:rPr>
          <w:rFonts w:ascii="Arial" w:hAnsi="Arial" w:cs="Arial"/>
          <w:bCs/>
        </w:rPr>
        <w:t>е</w:t>
      </w:r>
      <w:r w:rsidR="009028EF" w:rsidRPr="00FE3BB4">
        <w:rPr>
          <w:rFonts w:ascii="Arial" w:hAnsi="Arial" w:cs="Arial"/>
          <w:bCs/>
        </w:rPr>
        <w:t>тся</w:t>
      </w:r>
      <w:r w:rsidRPr="00FE3BB4">
        <w:rPr>
          <w:rFonts w:ascii="Arial" w:hAnsi="Arial" w:cs="Arial"/>
          <w:bCs/>
        </w:rPr>
        <w:t xml:space="preserve"> на правоотношения,</w:t>
      </w:r>
      <w:r w:rsidR="009028EF">
        <w:rPr>
          <w:rFonts w:ascii="Arial" w:hAnsi="Arial" w:cs="Arial"/>
          <w:bCs/>
        </w:rPr>
        <w:t xml:space="preserve"> возникшие с 1 </w:t>
      </w:r>
      <w:r w:rsidR="00092C53">
        <w:rPr>
          <w:rFonts w:ascii="Arial" w:hAnsi="Arial" w:cs="Arial"/>
          <w:bCs/>
        </w:rPr>
        <w:t>января 2022</w:t>
      </w:r>
      <w:r w:rsidRPr="00FE3BB4">
        <w:rPr>
          <w:rFonts w:ascii="Arial" w:hAnsi="Arial" w:cs="Arial"/>
          <w:bCs/>
        </w:rPr>
        <w:t xml:space="preserve"> года.</w:t>
      </w:r>
    </w:p>
    <w:p w:rsidR="001B291D" w:rsidRPr="00FE3BB4" w:rsidRDefault="001B291D">
      <w:pPr>
        <w:jc w:val="both"/>
        <w:rPr>
          <w:rFonts w:ascii="Arial" w:hAnsi="Arial" w:cs="Arial"/>
          <w:bCs/>
        </w:rPr>
      </w:pPr>
    </w:p>
    <w:p w:rsidR="001B291D" w:rsidRDefault="001B291D">
      <w:pPr>
        <w:jc w:val="both"/>
        <w:rPr>
          <w:rFonts w:ascii="Arial" w:hAnsi="Arial" w:cs="Arial"/>
          <w:bCs/>
        </w:rPr>
      </w:pPr>
    </w:p>
    <w:tbl>
      <w:tblPr>
        <w:tblStyle w:val="aa"/>
        <w:tblW w:w="9463" w:type="dxa"/>
        <w:tblInd w:w="108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676"/>
        <w:gridCol w:w="4787"/>
      </w:tblGrid>
      <w:tr w:rsidR="001B291D"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91D" w:rsidRPr="00FE3BB4" w:rsidRDefault="002E6A74">
            <w:pPr>
              <w:widowControl w:val="0"/>
              <w:rPr>
                <w:rFonts w:ascii="Arial" w:hAnsi="Arial" w:cs="Arial"/>
                <w:b/>
              </w:rPr>
            </w:pPr>
            <w:r w:rsidRPr="00FE3BB4">
              <w:rPr>
                <w:rFonts w:ascii="Arial" w:hAnsi="Arial" w:cs="Arial"/>
                <w:b/>
              </w:rPr>
              <w:t>Глава муниципального образования</w:t>
            </w:r>
          </w:p>
          <w:p w:rsidR="001B291D" w:rsidRPr="00FE3BB4" w:rsidRDefault="00FE3BB4">
            <w:pPr>
              <w:widowControl w:val="0"/>
              <w:rPr>
                <w:rFonts w:ascii="Arial" w:hAnsi="Arial" w:cs="Arial"/>
                <w:b/>
              </w:rPr>
            </w:pPr>
            <w:r w:rsidRPr="00FE3BB4">
              <w:rPr>
                <w:rFonts w:ascii="Arial" w:hAnsi="Arial" w:cs="Arial"/>
                <w:b/>
              </w:rPr>
              <w:t>Каменецкое Узловского</w:t>
            </w:r>
            <w:r w:rsidR="002E6A74" w:rsidRPr="00FE3BB4">
              <w:rPr>
                <w:rFonts w:ascii="Arial" w:hAnsi="Arial" w:cs="Arial"/>
                <w:b/>
              </w:rPr>
              <w:t xml:space="preserve"> район</w:t>
            </w:r>
            <w:r w:rsidRPr="00FE3BB4">
              <w:rPr>
                <w:rFonts w:ascii="Arial" w:hAnsi="Arial" w:cs="Arial"/>
                <w:b/>
              </w:rPr>
              <w:t>а</w:t>
            </w:r>
            <w:r w:rsidR="002E6A74" w:rsidRPr="00FE3BB4">
              <w:rPr>
                <w:rFonts w:ascii="Arial" w:hAnsi="Arial" w:cs="Arial"/>
                <w:b/>
              </w:rPr>
              <w:t xml:space="preserve">                                         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91D" w:rsidRPr="00FE3BB4" w:rsidRDefault="001B291D">
            <w:pPr>
              <w:jc w:val="both"/>
              <w:rPr>
                <w:rFonts w:ascii="Arial" w:hAnsi="Arial" w:cs="Arial"/>
                <w:b/>
              </w:rPr>
            </w:pPr>
          </w:p>
          <w:p w:rsidR="001B291D" w:rsidRPr="00FE3BB4" w:rsidRDefault="00FE3BB4">
            <w:pPr>
              <w:jc w:val="right"/>
              <w:rPr>
                <w:rFonts w:ascii="Arial" w:hAnsi="Arial" w:cs="Arial"/>
                <w:b/>
              </w:rPr>
            </w:pPr>
            <w:r w:rsidRPr="00FE3BB4">
              <w:rPr>
                <w:rFonts w:ascii="Arial" w:hAnsi="Arial" w:cs="Arial"/>
                <w:b/>
              </w:rPr>
              <w:t>Ш.Т. Айзятов</w:t>
            </w:r>
          </w:p>
        </w:tc>
      </w:tr>
    </w:tbl>
    <w:p w:rsidR="001B291D" w:rsidRDefault="001B291D">
      <w:pPr>
        <w:jc w:val="both"/>
        <w:rPr>
          <w:rFonts w:ascii="Arial" w:hAnsi="Arial" w:cs="Arial"/>
        </w:rPr>
      </w:pPr>
    </w:p>
    <w:p w:rsidR="001B291D" w:rsidRDefault="001B291D">
      <w:pPr>
        <w:jc w:val="both"/>
        <w:rPr>
          <w:rFonts w:ascii="Arial" w:hAnsi="Arial" w:cs="Arial"/>
        </w:rPr>
      </w:pPr>
    </w:p>
    <w:p w:rsidR="001B291D" w:rsidRDefault="001B291D">
      <w:pPr>
        <w:jc w:val="both"/>
        <w:rPr>
          <w:rFonts w:ascii="Arial" w:hAnsi="Arial" w:cs="Arial"/>
        </w:rPr>
      </w:pPr>
    </w:p>
    <w:p w:rsidR="001B291D" w:rsidRPr="00FA41C4" w:rsidRDefault="002E6A74">
      <w:pPr>
        <w:jc w:val="right"/>
        <w:rPr>
          <w:sz w:val="18"/>
          <w:szCs w:val="18"/>
        </w:rPr>
      </w:pPr>
      <w:r w:rsidRPr="00FA41C4">
        <w:rPr>
          <w:rFonts w:ascii="Arial" w:hAnsi="Arial" w:cs="Arial"/>
          <w:sz w:val="18"/>
          <w:szCs w:val="18"/>
        </w:rPr>
        <w:lastRenderedPageBreak/>
        <w:t xml:space="preserve">Приложение </w:t>
      </w:r>
    </w:p>
    <w:p w:rsidR="00FE3BB4" w:rsidRPr="00FA41C4" w:rsidRDefault="002E6A74">
      <w:pPr>
        <w:jc w:val="right"/>
        <w:rPr>
          <w:rFonts w:ascii="Arial" w:hAnsi="Arial" w:cs="Arial"/>
          <w:sz w:val="18"/>
          <w:szCs w:val="18"/>
        </w:rPr>
      </w:pPr>
      <w:r w:rsidRPr="00FA41C4">
        <w:rPr>
          <w:rFonts w:ascii="Arial" w:hAnsi="Arial" w:cs="Arial"/>
          <w:sz w:val="18"/>
          <w:szCs w:val="18"/>
        </w:rPr>
        <w:t xml:space="preserve">к решению Собрания </w:t>
      </w:r>
      <w:r w:rsidR="00FE3BB4" w:rsidRPr="00FA41C4">
        <w:rPr>
          <w:rFonts w:ascii="Arial" w:hAnsi="Arial" w:cs="Arial"/>
          <w:sz w:val="18"/>
          <w:szCs w:val="18"/>
        </w:rPr>
        <w:t xml:space="preserve">депутатов </w:t>
      </w:r>
    </w:p>
    <w:p w:rsidR="001B291D" w:rsidRPr="00FA41C4" w:rsidRDefault="002E6A74">
      <w:pPr>
        <w:jc w:val="right"/>
        <w:rPr>
          <w:rFonts w:ascii="Arial" w:hAnsi="Arial" w:cs="Arial"/>
          <w:sz w:val="18"/>
          <w:szCs w:val="18"/>
        </w:rPr>
      </w:pPr>
      <w:r w:rsidRPr="00FA41C4">
        <w:rPr>
          <w:rFonts w:ascii="Arial" w:hAnsi="Arial" w:cs="Arial"/>
          <w:sz w:val="18"/>
          <w:szCs w:val="18"/>
        </w:rPr>
        <w:t xml:space="preserve">муниципального образования </w:t>
      </w:r>
    </w:p>
    <w:p w:rsidR="001B291D" w:rsidRPr="00FA41C4" w:rsidRDefault="00FE3BB4">
      <w:pPr>
        <w:jc w:val="right"/>
        <w:rPr>
          <w:rFonts w:ascii="Arial" w:hAnsi="Arial" w:cs="Arial"/>
          <w:sz w:val="18"/>
          <w:szCs w:val="18"/>
        </w:rPr>
      </w:pPr>
      <w:r w:rsidRPr="00FA41C4">
        <w:rPr>
          <w:rFonts w:ascii="Arial" w:hAnsi="Arial" w:cs="Arial"/>
          <w:sz w:val="18"/>
          <w:szCs w:val="18"/>
        </w:rPr>
        <w:t>Каменецкое Узловского</w:t>
      </w:r>
      <w:r w:rsidR="002E6A74" w:rsidRPr="00FA41C4">
        <w:rPr>
          <w:rFonts w:ascii="Arial" w:hAnsi="Arial" w:cs="Arial"/>
          <w:sz w:val="18"/>
          <w:szCs w:val="18"/>
        </w:rPr>
        <w:t xml:space="preserve"> район</w:t>
      </w:r>
      <w:r w:rsidRPr="00FA41C4">
        <w:rPr>
          <w:rFonts w:ascii="Arial" w:hAnsi="Arial" w:cs="Arial"/>
          <w:sz w:val="18"/>
          <w:szCs w:val="18"/>
        </w:rPr>
        <w:t>а</w:t>
      </w:r>
    </w:p>
    <w:p w:rsidR="00FA41C4" w:rsidRPr="00FA41C4" w:rsidRDefault="00FA41C4">
      <w:pPr>
        <w:jc w:val="right"/>
        <w:rPr>
          <w:rFonts w:ascii="Arial" w:hAnsi="Arial" w:cs="Arial"/>
          <w:sz w:val="18"/>
          <w:szCs w:val="18"/>
        </w:rPr>
      </w:pPr>
      <w:r w:rsidRPr="00FA41C4">
        <w:rPr>
          <w:rFonts w:ascii="Arial" w:hAnsi="Arial" w:cs="Arial"/>
          <w:sz w:val="18"/>
          <w:szCs w:val="18"/>
        </w:rPr>
        <w:t>о</w:t>
      </w:r>
      <w:r w:rsidR="002E6A74" w:rsidRPr="00FA41C4">
        <w:rPr>
          <w:rFonts w:ascii="Arial" w:hAnsi="Arial" w:cs="Arial"/>
          <w:sz w:val="18"/>
          <w:szCs w:val="18"/>
        </w:rPr>
        <w:t>т</w:t>
      </w:r>
      <w:r w:rsidRPr="00FA41C4">
        <w:rPr>
          <w:rFonts w:ascii="Arial" w:hAnsi="Arial" w:cs="Arial"/>
          <w:sz w:val="18"/>
          <w:szCs w:val="18"/>
        </w:rPr>
        <w:t xml:space="preserve"> 26.04.</w:t>
      </w:r>
      <w:r w:rsidR="00092C53" w:rsidRPr="00FA41C4">
        <w:rPr>
          <w:rFonts w:ascii="Arial" w:hAnsi="Arial" w:cs="Arial"/>
          <w:sz w:val="18"/>
          <w:szCs w:val="18"/>
        </w:rPr>
        <w:t>2022</w:t>
      </w:r>
      <w:r w:rsidR="00FE3BB4" w:rsidRPr="00FA41C4">
        <w:rPr>
          <w:rFonts w:ascii="Arial" w:hAnsi="Arial" w:cs="Arial"/>
          <w:sz w:val="18"/>
          <w:szCs w:val="18"/>
        </w:rPr>
        <w:t xml:space="preserve"> года №</w:t>
      </w:r>
      <w:r w:rsidRPr="00FA41C4">
        <w:rPr>
          <w:rFonts w:ascii="Arial" w:hAnsi="Arial" w:cs="Arial"/>
          <w:sz w:val="18"/>
          <w:szCs w:val="18"/>
        </w:rPr>
        <w:t>50-151</w:t>
      </w:r>
    </w:p>
    <w:p w:rsidR="00FA41C4" w:rsidRDefault="00FA41C4" w:rsidP="00FA41C4">
      <w:pPr>
        <w:jc w:val="right"/>
        <w:rPr>
          <w:rFonts w:ascii="Arial" w:hAnsi="Arial" w:cs="Arial"/>
          <w:sz w:val="18"/>
          <w:szCs w:val="18"/>
        </w:rPr>
      </w:pPr>
    </w:p>
    <w:p w:rsidR="00FA41C4" w:rsidRDefault="00FA41C4" w:rsidP="00FA41C4">
      <w:pPr>
        <w:jc w:val="right"/>
        <w:rPr>
          <w:rFonts w:ascii="Arial" w:hAnsi="Arial" w:cs="Arial"/>
          <w:sz w:val="18"/>
          <w:szCs w:val="18"/>
        </w:rPr>
      </w:pPr>
    </w:p>
    <w:p w:rsidR="00FA41C4" w:rsidRPr="00FA41C4" w:rsidRDefault="00FA41C4" w:rsidP="00FA41C4">
      <w:pPr>
        <w:jc w:val="right"/>
        <w:rPr>
          <w:sz w:val="18"/>
          <w:szCs w:val="18"/>
        </w:rPr>
      </w:pPr>
      <w:r w:rsidRPr="00FA41C4">
        <w:rPr>
          <w:rFonts w:ascii="Arial" w:hAnsi="Arial" w:cs="Arial"/>
          <w:sz w:val="18"/>
          <w:szCs w:val="18"/>
        </w:rPr>
        <w:t xml:space="preserve">Приложение </w:t>
      </w:r>
    </w:p>
    <w:p w:rsidR="00FA41C4" w:rsidRPr="00FA41C4" w:rsidRDefault="00FA41C4" w:rsidP="00FA41C4">
      <w:pPr>
        <w:jc w:val="right"/>
        <w:rPr>
          <w:rFonts w:ascii="Arial" w:hAnsi="Arial" w:cs="Arial"/>
          <w:sz w:val="18"/>
          <w:szCs w:val="18"/>
        </w:rPr>
      </w:pPr>
      <w:r w:rsidRPr="00FA41C4">
        <w:rPr>
          <w:rFonts w:ascii="Arial" w:hAnsi="Arial" w:cs="Arial"/>
          <w:sz w:val="18"/>
          <w:szCs w:val="18"/>
        </w:rPr>
        <w:t xml:space="preserve">к решению Собрания депутатов </w:t>
      </w:r>
    </w:p>
    <w:p w:rsidR="00FA41C4" w:rsidRPr="00FA41C4" w:rsidRDefault="00FA41C4" w:rsidP="00FA41C4">
      <w:pPr>
        <w:jc w:val="right"/>
        <w:rPr>
          <w:rFonts w:ascii="Arial" w:hAnsi="Arial" w:cs="Arial"/>
          <w:sz w:val="18"/>
          <w:szCs w:val="18"/>
        </w:rPr>
      </w:pPr>
      <w:r w:rsidRPr="00FA41C4">
        <w:rPr>
          <w:rFonts w:ascii="Arial" w:hAnsi="Arial" w:cs="Arial"/>
          <w:sz w:val="18"/>
          <w:szCs w:val="18"/>
        </w:rPr>
        <w:t xml:space="preserve">муниципального образования </w:t>
      </w:r>
    </w:p>
    <w:p w:rsidR="00FA41C4" w:rsidRPr="00FA41C4" w:rsidRDefault="00FA41C4" w:rsidP="00FA41C4">
      <w:pPr>
        <w:jc w:val="right"/>
        <w:rPr>
          <w:rFonts w:ascii="Arial" w:hAnsi="Arial" w:cs="Arial"/>
          <w:sz w:val="18"/>
          <w:szCs w:val="18"/>
        </w:rPr>
      </w:pPr>
      <w:r w:rsidRPr="00FA41C4">
        <w:rPr>
          <w:rFonts w:ascii="Arial" w:hAnsi="Arial" w:cs="Arial"/>
          <w:sz w:val="18"/>
          <w:szCs w:val="18"/>
        </w:rPr>
        <w:t>Каменецкое Узловского района</w:t>
      </w:r>
    </w:p>
    <w:p w:rsidR="00FA41C4" w:rsidRDefault="00FA41C4" w:rsidP="00FA41C4">
      <w:pPr>
        <w:jc w:val="right"/>
        <w:rPr>
          <w:rFonts w:ascii="Arial" w:hAnsi="Arial" w:cs="Arial"/>
        </w:rPr>
      </w:pPr>
      <w:r w:rsidRPr="00FA41C4">
        <w:rPr>
          <w:rFonts w:ascii="Arial" w:hAnsi="Arial" w:cs="Arial"/>
          <w:sz w:val="18"/>
          <w:szCs w:val="18"/>
        </w:rPr>
        <w:t>от 26.</w:t>
      </w:r>
      <w:r>
        <w:rPr>
          <w:rFonts w:ascii="Arial" w:hAnsi="Arial" w:cs="Arial"/>
          <w:sz w:val="18"/>
          <w:szCs w:val="18"/>
        </w:rPr>
        <w:t>10</w:t>
      </w:r>
      <w:r w:rsidRPr="00FA41C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2021</w:t>
      </w:r>
      <w:r w:rsidRPr="00FA41C4">
        <w:rPr>
          <w:rFonts w:ascii="Arial" w:hAnsi="Arial" w:cs="Arial"/>
          <w:sz w:val="18"/>
          <w:szCs w:val="18"/>
        </w:rPr>
        <w:t xml:space="preserve"> года №</w:t>
      </w:r>
      <w:r>
        <w:rPr>
          <w:rFonts w:ascii="Arial" w:hAnsi="Arial" w:cs="Arial"/>
          <w:sz w:val="18"/>
          <w:szCs w:val="18"/>
        </w:rPr>
        <w:t>46-137</w:t>
      </w:r>
      <w:bookmarkStart w:id="0" w:name="_GoBack"/>
      <w:bookmarkEnd w:id="0"/>
    </w:p>
    <w:p w:rsidR="001B291D" w:rsidRDefault="00FE3BB4">
      <w:pPr>
        <w:jc w:val="right"/>
      </w:pPr>
      <w:r>
        <w:rPr>
          <w:rFonts w:ascii="Arial" w:hAnsi="Arial" w:cs="Arial"/>
        </w:rPr>
        <w:t xml:space="preserve"> </w:t>
      </w:r>
    </w:p>
    <w:p w:rsidR="001B291D" w:rsidRDefault="001B291D">
      <w:pPr>
        <w:jc w:val="right"/>
        <w:rPr>
          <w:rFonts w:ascii="Arial" w:hAnsi="Arial" w:cs="Arial"/>
        </w:rPr>
      </w:pPr>
    </w:p>
    <w:p w:rsidR="001B291D" w:rsidRDefault="001B291D">
      <w:pPr>
        <w:jc w:val="center"/>
        <w:rPr>
          <w:rFonts w:ascii="Arial" w:hAnsi="Arial" w:cs="Arial"/>
          <w:b/>
        </w:rPr>
      </w:pPr>
    </w:p>
    <w:p w:rsidR="001B291D" w:rsidRDefault="002E6A74">
      <w:pPr>
        <w:widowControl w:val="0"/>
        <w:jc w:val="center"/>
      </w:pPr>
      <w:r>
        <w:rPr>
          <w:rFonts w:ascii="Arial CYR" w:hAnsi="Arial CYR"/>
          <w:b/>
          <w:sz w:val="26"/>
        </w:rPr>
        <w:t>Положение</w:t>
      </w:r>
    </w:p>
    <w:p w:rsidR="001B291D" w:rsidRDefault="002E6A74" w:rsidP="00FE3BB4">
      <w:pPr>
        <w:widowControl w:val="0"/>
        <w:jc w:val="center"/>
      </w:pPr>
      <w:r>
        <w:rPr>
          <w:rFonts w:ascii="Arial" w:hAnsi="Arial"/>
          <w:b/>
          <w:sz w:val="26"/>
        </w:rPr>
        <w:t xml:space="preserve"> </w:t>
      </w:r>
      <w:r>
        <w:rPr>
          <w:rFonts w:ascii="Arial CYR" w:hAnsi="Arial CYR"/>
          <w:b/>
          <w:sz w:val="26"/>
        </w:rPr>
        <w:t xml:space="preserve">о размерах ежемесячных и иных дополнительных выплат депутатам, выборным должностным лицам местного самоуправления, осуществляющих свои полномочия на постоянной основе, муниципальным служащим и содержании органов </w:t>
      </w:r>
      <w:r w:rsidR="00FE3BB4">
        <w:rPr>
          <w:rFonts w:ascii="Arial CYR" w:hAnsi="Arial CYR"/>
          <w:b/>
          <w:sz w:val="26"/>
        </w:rPr>
        <w:t>местного самоуправления муниципального образования Каменецкое Узловского</w:t>
      </w:r>
      <w:r>
        <w:rPr>
          <w:rFonts w:ascii="Arial CYR" w:hAnsi="Arial CYR"/>
          <w:b/>
          <w:sz w:val="26"/>
        </w:rPr>
        <w:t xml:space="preserve"> района</w:t>
      </w:r>
    </w:p>
    <w:p w:rsidR="001B291D" w:rsidRDefault="001B291D">
      <w:pPr>
        <w:widowControl w:val="0"/>
        <w:jc w:val="center"/>
        <w:rPr>
          <w:rFonts w:ascii="Arial" w:hAnsi="Arial"/>
        </w:rPr>
      </w:pPr>
    </w:p>
    <w:p w:rsidR="001B291D" w:rsidRPr="00917B73" w:rsidRDefault="002E6A74" w:rsidP="00227FCA">
      <w:pPr>
        <w:pStyle w:val="ab"/>
        <w:widowControl w:val="0"/>
        <w:numPr>
          <w:ilvl w:val="0"/>
          <w:numId w:val="2"/>
        </w:numPr>
        <w:ind w:left="0" w:firstLine="709"/>
        <w:jc w:val="both"/>
        <w:rPr>
          <w:rFonts w:ascii="Arial" w:hAnsi="Arial"/>
          <w:color w:val="000000"/>
        </w:rPr>
      </w:pPr>
      <w:r w:rsidRPr="00917B73">
        <w:rPr>
          <w:rFonts w:ascii="Arial" w:hAnsi="Arial"/>
          <w:color w:val="000000"/>
        </w:rPr>
        <w:t xml:space="preserve">Предельный размер оплаты труда выборного должностного лица местного самоуправления, осуществляющего свои полномочия на постоянной основе (далее — лицо замещающее муниципальную должность), включающий нормативы </w:t>
      </w:r>
      <w:r w:rsidR="00861652" w:rsidRPr="00917B73">
        <w:rPr>
          <w:rFonts w:ascii="Arial" w:hAnsi="Arial"/>
          <w:color w:val="000000"/>
        </w:rPr>
        <w:t xml:space="preserve">ежемесячного денежного вознаграждения, </w:t>
      </w:r>
      <w:r w:rsidRPr="00917B73">
        <w:rPr>
          <w:rFonts w:ascii="Arial" w:hAnsi="Arial"/>
          <w:color w:val="000000"/>
        </w:rPr>
        <w:t xml:space="preserve">имеющего статус </w:t>
      </w:r>
      <w:r w:rsidR="00227FCA" w:rsidRPr="00917B73">
        <w:rPr>
          <w:rFonts w:ascii="Arial" w:hAnsi="Arial"/>
          <w:color w:val="000000"/>
        </w:rPr>
        <w:t xml:space="preserve">сельского поселения </w:t>
      </w:r>
      <w:r w:rsidRPr="00917B73">
        <w:rPr>
          <w:rFonts w:ascii="Arial" w:hAnsi="Arial"/>
          <w:color w:val="000000"/>
        </w:rPr>
        <w:t xml:space="preserve">с численностью населения </w:t>
      </w:r>
      <w:r w:rsidR="00227FCA" w:rsidRPr="00917B73">
        <w:rPr>
          <w:rFonts w:ascii="Arial" w:hAnsi="Arial"/>
          <w:color w:val="000000"/>
        </w:rPr>
        <w:t xml:space="preserve">до 7,8 </w:t>
      </w:r>
      <w:r w:rsidRPr="00917B73">
        <w:rPr>
          <w:rFonts w:ascii="Arial" w:hAnsi="Arial"/>
          <w:color w:val="000000"/>
        </w:rPr>
        <w:t>тысяч жителей:</w:t>
      </w:r>
    </w:p>
    <w:p w:rsidR="00227FCA" w:rsidRPr="00917B73" w:rsidRDefault="00227FCA" w:rsidP="00227FCA">
      <w:pPr>
        <w:pStyle w:val="ab"/>
        <w:widowControl w:val="0"/>
        <w:ind w:left="1097"/>
        <w:jc w:val="both"/>
      </w:pPr>
    </w:p>
    <w:tbl>
      <w:tblPr>
        <w:tblW w:w="9581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783"/>
        <w:gridCol w:w="4798"/>
      </w:tblGrid>
      <w:tr w:rsidR="001B291D" w:rsidRPr="00917B73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91D" w:rsidRPr="00917B73" w:rsidRDefault="002E6A74" w:rsidP="00861652">
            <w:pPr>
              <w:pStyle w:val="ConsPlusNormal"/>
              <w:jc w:val="center"/>
            </w:pPr>
            <w:r w:rsidRPr="00917B73">
              <w:rPr>
                <w:sz w:val="24"/>
                <w:szCs w:val="24"/>
              </w:rPr>
              <w:t>ежемесячное денежное                     вознаграждение</w:t>
            </w:r>
            <w:r w:rsidRPr="00917B73">
              <w:rPr>
                <w:b/>
                <w:sz w:val="24"/>
                <w:szCs w:val="24"/>
              </w:rPr>
              <w:t xml:space="preserve"> </w:t>
            </w:r>
            <w:r w:rsidRPr="00917B73">
              <w:rPr>
                <w:sz w:val="24"/>
                <w:szCs w:val="24"/>
              </w:rPr>
              <w:t>депутатов, выборных должностных лиц местного самоуправления, осуществляющих, свои п</w:t>
            </w:r>
            <w:r w:rsidR="00861652" w:rsidRPr="00917B73">
              <w:rPr>
                <w:sz w:val="24"/>
                <w:szCs w:val="24"/>
              </w:rPr>
              <w:t>олномочия на постоянной основе</w:t>
            </w:r>
            <w:r w:rsidRPr="00917B73">
              <w:rPr>
                <w:sz w:val="24"/>
                <w:szCs w:val="24"/>
              </w:rPr>
              <w:t>, рублей</w:t>
            </w:r>
          </w:p>
        </w:tc>
        <w:tc>
          <w:tcPr>
            <w:tcW w:w="4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91D" w:rsidRPr="00917B73" w:rsidRDefault="002E6A74" w:rsidP="00227FCA">
            <w:pPr>
              <w:pStyle w:val="ConsPlusTitle"/>
              <w:jc w:val="center"/>
            </w:pPr>
            <w:r w:rsidRPr="00917B73">
              <w:rPr>
                <w:rFonts w:eastAsia="Calibri"/>
                <w:b w:val="0"/>
                <w:sz w:val="24"/>
                <w:szCs w:val="24"/>
                <w:lang w:eastAsia="en-US"/>
              </w:rPr>
              <w:t>ежемесячное денежного поощрение депутатов, выборных должностных лиц местного самоуправления, осуществляющих свои полномочия на постоянной основе</w:t>
            </w:r>
            <w:r w:rsidRPr="00917B73">
              <w:rPr>
                <w:b w:val="0"/>
                <w:sz w:val="24"/>
                <w:szCs w:val="24"/>
              </w:rPr>
              <w:t>, рублей</w:t>
            </w:r>
            <w:r w:rsidRPr="00917B73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(коэффициент от размера ежемесячного денежного вознаграждения)</w:t>
            </w:r>
          </w:p>
        </w:tc>
      </w:tr>
      <w:tr w:rsidR="001B291D" w:rsidRPr="00917B73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91D" w:rsidRPr="00917B73" w:rsidRDefault="002D1152" w:rsidP="00861652">
            <w:pPr>
              <w:pStyle w:val="ConsPlusTitl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25635</w:t>
            </w:r>
          </w:p>
        </w:tc>
        <w:tc>
          <w:tcPr>
            <w:tcW w:w="4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91D" w:rsidRPr="00917B73" w:rsidRDefault="007B7FD0" w:rsidP="0086165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917B73">
              <w:rPr>
                <w:b w:val="0"/>
                <w:sz w:val="24"/>
                <w:szCs w:val="24"/>
              </w:rPr>
              <w:t>1,0</w:t>
            </w:r>
          </w:p>
        </w:tc>
      </w:tr>
    </w:tbl>
    <w:p w:rsidR="001B291D" w:rsidRPr="00917B73" w:rsidRDefault="002E6A74">
      <w:pPr>
        <w:widowControl w:val="0"/>
        <w:jc w:val="both"/>
      </w:pPr>
      <w:r w:rsidRPr="00917B73">
        <w:rPr>
          <w:rFonts w:ascii="Arial" w:hAnsi="Arial"/>
          <w:lang w:val="en-US"/>
        </w:rPr>
        <w:tab/>
      </w:r>
    </w:p>
    <w:p w:rsidR="001B291D" w:rsidRDefault="00D728DB">
      <w:pPr>
        <w:widowControl w:val="0"/>
        <w:jc w:val="both"/>
      </w:pPr>
      <w:r w:rsidRPr="00917B73">
        <w:rPr>
          <w:rFonts w:ascii="Arial" w:hAnsi="Arial"/>
        </w:rPr>
        <w:tab/>
        <w:t>2</w:t>
      </w:r>
      <w:r w:rsidR="002E6A74" w:rsidRPr="00917B73">
        <w:rPr>
          <w:rFonts w:ascii="Arial" w:hAnsi="Arial"/>
        </w:rPr>
        <w:t xml:space="preserve">. </w:t>
      </w:r>
      <w:r w:rsidR="002E6A74" w:rsidRPr="00917B73">
        <w:rPr>
          <w:rFonts w:ascii="Arial CYR" w:hAnsi="Arial CYR"/>
        </w:rPr>
        <w:t xml:space="preserve">Предельные размеры должностных окладов муниципальных служащих в органах местного самоуправления </w:t>
      </w:r>
      <w:r w:rsidRPr="00917B73">
        <w:rPr>
          <w:rFonts w:ascii="Arial CYR" w:hAnsi="Arial CYR"/>
        </w:rPr>
        <w:t xml:space="preserve">муниципального образования Каменецкое Узловского района </w:t>
      </w:r>
      <w:r w:rsidR="002E6A74" w:rsidRPr="00917B73">
        <w:rPr>
          <w:rFonts w:ascii="Arial CYR" w:hAnsi="Arial CYR"/>
        </w:rPr>
        <w:t>(</w:t>
      </w:r>
      <w:r w:rsidRPr="00917B73">
        <w:rPr>
          <w:rFonts w:ascii="Arial CYR" w:hAnsi="Arial CYR"/>
        </w:rPr>
        <w:t>сельского поселения</w:t>
      </w:r>
      <w:r w:rsidR="002E6A74" w:rsidRPr="00917B73">
        <w:rPr>
          <w:rFonts w:ascii="Arial CYR" w:hAnsi="Arial CYR"/>
        </w:rPr>
        <w:t xml:space="preserve">) с численностью населения </w:t>
      </w:r>
      <w:r w:rsidRPr="00917B73">
        <w:rPr>
          <w:rFonts w:ascii="Arial CYR" w:hAnsi="Arial CYR"/>
        </w:rPr>
        <w:t xml:space="preserve">до 7,8 </w:t>
      </w:r>
      <w:r w:rsidR="002E6A74" w:rsidRPr="00917B73">
        <w:rPr>
          <w:rFonts w:ascii="Arial CYR" w:hAnsi="Arial CYR"/>
        </w:rPr>
        <w:t>тысяч жителей:</w:t>
      </w:r>
    </w:p>
    <w:p w:rsidR="001B291D" w:rsidRDefault="001B291D">
      <w:pPr>
        <w:widowControl w:val="0"/>
        <w:jc w:val="both"/>
        <w:rPr>
          <w:rFonts w:ascii="Arial" w:hAnsi="Arial"/>
        </w:rPr>
      </w:pPr>
    </w:p>
    <w:tbl>
      <w:tblPr>
        <w:tblW w:w="957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5" w:type="dxa"/>
        </w:tblCellMar>
        <w:tblLook w:val="04A0" w:firstRow="1" w:lastRow="0" w:firstColumn="1" w:lastColumn="0" w:noHBand="0" w:noVBand="1"/>
      </w:tblPr>
      <w:tblGrid>
        <w:gridCol w:w="7129"/>
        <w:gridCol w:w="2442"/>
      </w:tblGrid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1B291D">
            <w:pPr>
              <w:widowControl w:val="0"/>
              <w:jc w:val="center"/>
              <w:rPr>
                <w:rFonts w:ascii="Arial" w:hAnsi="Arial"/>
              </w:rPr>
            </w:pPr>
          </w:p>
          <w:p w:rsidR="001B291D" w:rsidRDefault="002E6A74">
            <w:pPr>
              <w:widowControl w:val="0"/>
              <w:jc w:val="center"/>
            </w:pPr>
            <w:r>
              <w:rPr>
                <w:rFonts w:ascii="Arial CYR" w:hAnsi="Arial CYR"/>
              </w:rPr>
              <w:t>Должности муниципальной службы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jc w:val="center"/>
            </w:pPr>
            <w:r>
              <w:rPr>
                <w:rFonts w:ascii="Arial CYR" w:hAnsi="Arial CYR"/>
              </w:rPr>
              <w:t>Размер            должностного     оклада, рублей</w:t>
            </w: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  <w:b/>
                <w:i/>
              </w:rPr>
              <w:t xml:space="preserve">Должности муниципальной службы в администрации муниципального образования </w:t>
            </w:r>
            <w:r w:rsidR="00861652">
              <w:rPr>
                <w:rFonts w:ascii="Arial CYR" w:hAnsi="Arial CYR"/>
                <w:b/>
                <w:i/>
              </w:rPr>
              <w:t>Каменецкое Узловского</w:t>
            </w:r>
            <w:r>
              <w:rPr>
                <w:rFonts w:ascii="Arial CYR" w:hAnsi="Arial CYR"/>
                <w:b/>
                <w:i/>
              </w:rPr>
              <w:t xml:space="preserve"> район</w:t>
            </w:r>
            <w:r w:rsidR="00861652">
              <w:rPr>
                <w:rFonts w:ascii="Arial CYR" w:hAnsi="Arial CYR"/>
                <w:b/>
                <w:i/>
              </w:rPr>
              <w:t>а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1B291D">
            <w:pPr>
              <w:widowControl w:val="0"/>
              <w:jc w:val="center"/>
            </w:pP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  <w:b/>
              </w:rPr>
              <w:t>Группа высших должностей муниципальной службы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1B291D">
            <w:pPr>
              <w:widowControl w:val="0"/>
              <w:jc w:val="center"/>
            </w:pP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</w:rPr>
              <w:t>Глава  администрации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D1152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13071</w:t>
            </w: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</w:rPr>
              <w:t>Заместитель главы администрации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D1152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11884</w:t>
            </w: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  <w:b/>
              </w:rPr>
              <w:t>Группа главных должностей муниципальной службы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1B291D">
            <w:pPr>
              <w:widowControl w:val="0"/>
              <w:jc w:val="center"/>
              <w:rPr>
                <w:rFonts w:ascii="Arial" w:hAnsi="Arial"/>
              </w:rPr>
            </w:pP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</w:rPr>
              <w:t>Начальник (заведующий) отдела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D1152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7632</w:t>
            </w: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</w:rPr>
              <w:t>Начальник сектора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D1152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7381</w:t>
            </w: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B43739" w:rsidRDefault="00B43739">
            <w:pPr>
              <w:widowControl w:val="0"/>
              <w:rPr>
                <w:rFonts w:ascii="Arial" w:hAnsi="Arial" w:cs="Arial"/>
              </w:rPr>
            </w:pPr>
            <w:r w:rsidRPr="00B43739">
              <w:rPr>
                <w:rFonts w:ascii="Arial" w:hAnsi="Arial" w:cs="Arial"/>
              </w:rPr>
              <w:t>Управляющий делами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D1152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7132</w:t>
            </w: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  <w:b/>
              </w:rPr>
              <w:t>Группа ведущих должностей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1B291D">
            <w:pPr>
              <w:widowControl w:val="0"/>
              <w:jc w:val="center"/>
              <w:rPr>
                <w:rFonts w:ascii="Arial" w:hAnsi="Arial"/>
                <w:lang w:val="en-US"/>
              </w:rPr>
            </w:pP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</w:rPr>
              <w:lastRenderedPageBreak/>
              <w:t>Консультант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D1152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6567</w:t>
            </w:r>
            <w:r w:rsidR="002E6A74">
              <w:rPr>
                <w:rFonts w:ascii="Arial" w:hAnsi="Arial"/>
              </w:rPr>
              <w:t xml:space="preserve"> </w:t>
            </w: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  <w:b/>
              </w:rPr>
              <w:t>Группа старших должностей муниципальной службы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1B291D">
            <w:pPr>
              <w:widowControl w:val="0"/>
              <w:jc w:val="center"/>
              <w:rPr>
                <w:rFonts w:ascii="Arial" w:hAnsi="Arial"/>
              </w:rPr>
            </w:pP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</w:rPr>
              <w:t>Главный специалист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D1152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6452</w:t>
            </w:r>
            <w:r w:rsidR="002E6A74">
              <w:rPr>
                <w:rFonts w:ascii="Arial" w:hAnsi="Arial"/>
              </w:rPr>
              <w:t xml:space="preserve"> </w:t>
            </w: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</w:rPr>
              <w:t>Ведущий специалист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D1152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5734</w:t>
            </w:r>
            <w:r w:rsidR="002E6A74">
              <w:rPr>
                <w:rFonts w:ascii="Arial" w:hAnsi="Arial"/>
              </w:rPr>
              <w:t xml:space="preserve"> </w:t>
            </w: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  <w:b/>
              </w:rPr>
              <w:t>Группа младших должностей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1B291D">
            <w:pPr>
              <w:widowControl w:val="0"/>
              <w:jc w:val="center"/>
              <w:rPr>
                <w:rFonts w:ascii="Arial" w:hAnsi="Arial"/>
                <w:lang w:val="en-US"/>
              </w:rPr>
            </w:pP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</w:rPr>
              <w:t>Специалист 1 категории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D1152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5422</w:t>
            </w:r>
          </w:p>
        </w:tc>
      </w:tr>
      <w:tr w:rsidR="00B43739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43739" w:rsidRDefault="00B43739">
            <w:pPr>
              <w:widowControl w:val="0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Специалист 2 категории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43739" w:rsidRDefault="002D1152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5262</w:t>
            </w:r>
          </w:p>
        </w:tc>
      </w:tr>
      <w:tr w:rsidR="00B43739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43739" w:rsidRDefault="00B43739">
            <w:pPr>
              <w:widowControl w:val="0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Специалист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43739" w:rsidRDefault="002D1152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5057</w:t>
            </w:r>
          </w:p>
        </w:tc>
      </w:tr>
    </w:tbl>
    <w:p w:rsidR="001B291D" w:rsidRDefault="002E6A74">
      <w:pPr>
        <w:widowControl w:val="0"/>
        <w:jc w:val="both"/>
      </w:pPr>
      <w:r>
        <w:rPr>
          <w:rFonts w:ascii="Arial" w:hAnsi="Arial"/>
          <w:lang w:val="en-US"/>
        </w:rPr>
        <w:tab/>
      </w:r>
    </w:p>
    <w:p w:rsidR="001B291D" w:rsidRDefault="002E6A74">
      <w:pPr>
        <w:widowControl w:val="0"/>
        <w:jc w:val="both"/>
      </w:pPr>
      <w:r>
        <w:rPr>
          <w:rFonts w:ascii="Arial" w:hAnsi="Arial"/>
        </w:rPr>
        <w:tab/>
        <w:t xml:space="preserve">4. </w:t>
      </w:r>
      <w:r>
        <w:rPr>
          <w:rFonts w:ascii="Arial CYR" w:hAnsi="Arial CYR"/>
        </w:rPr>
        <w:t xml:space="preserve">Ежемесячные и иные дополнительные выплаты, входящие в денежное содержание </w:t>
      </w:r>
      <w:r w:rsidR="00EB7B82">
        <w:rPr>
          <w:rFonts w:ascii="Arial CYR" w:hAnsi="Arial CYR"/>
        </w:rPr>
        <w:t>муниципальных служащих,</w:t>
      </w:r>
      <w:r>
        <w:rPr>
          <w:rFonts w:ascii="Arial CYR" w:hAnsi="Arial CYR"/>
        </w:rPr>
        <w:t xml:space="preserve"> состоят из: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  <w:b/>
        </w:rPr>
        <w:tab/>
      </w:r>
      <w:r>
        <w:rPr>
          <w:rFonts w:ascii="Arial CYR" w:hAnsi="Arial CYR"/>
        </w:rPr>
        <w:t>а) ежемесячной надбавки к должностному окладу за классный чин;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б) ежемесячной надбавки к должностному окладу за особые условия   муниципальной службы;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в) ежемесячной надбавки к должностному окладу за выслугу лет;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г) ежемесячной процентной надбавки за работу со сведениями, составляющими государственную тайну;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д) ежемесячного денежного поощрения;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е) премии за выполнение особо важных и сложных заданий;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 xml:space="preserve">ж) единовременной выплата при предоставлении </w:t>
      </w:r>
      <w:r w:rsidR="00EB7B82">
        <w:rPr>
          <w:rFonts w:ascii="Arial CYR" w:hAnsi="Arial CYR"/>
        </w:rPr>
        <w:t>ежегодного оплачиваемого</w:t>
      </w:r>
      <w:r>
        <w:rPr>
          <w:rFonts w:ascii="Arial CYR" w:hAnsi="Arial CYR"/>
        </w:rPr>
        <w:t xml:space="preserve"> отпуска и материальной помощи, выплачиваемых за счет средств фонда оплаты труда муниципальных служащих.</w:t>
      </w:r>
    </w:p>
    <w:p w:rsidR="001B291D" w:rsidRDefault="002E6A74">
      <w:pPr>
        <w:widowControl w:val="0"/>
        <w:jc w:val="both"/>
        <w:rPr>
          <w:rFonts w:ascii="Arial CYR" w:hAnsi="Arial CYR"/>
        </w:rPr>
      </w:pPr>
      <w:r>
        <w:rPr>
          <w:rFonts w:ascii="Arial" w:hAnsi="Arial"/>
        </w:rPr>
        <w:t xml:space="preserve">5. </w:t>
      </w:r>
      <w:r>
        <w:rPr>
          <w:rFonts w:ascii="Arial CYR" w:hAnsi="Arial CYR"/>
        </w:rPr>
        <w:t>Предельные размеры ежемесячных и иных дополнительных выплат муниципальным служащим:</w:t>
      </w:r>
    </w:p>
    <w:p w:rsidR="00BF48F9" w:rsidRDefault="00BF48F9">
      <w:pPr>
        <w:widowControl w:val="0"/>
        <w:jc w:val="both"/>
      </w:pPr>
    </w:p>
    <w:p w:rsidR="001B291D" w:rsidRDefault="002E6A74">
      <w:pPr>
        <w:widowControl w:val="0"/>
        <w:jc w:val="both"/>
        <w:rPr>
          <w:rFonts w:ascii="Arial CYR" w:hAnsi="Arial CYR"/>
        </w:rPr>
      </w:pPr>
      <w:r>
        <w:rPr>
          <w:rFonts w:ascii="Arial" w:hAnsi="Arial"/>
        </w:rPr>
        <w:tab/>
      </w:r>
      <w:r>
        <w:rPr>
          <w:rFonts w:ascii="Arial CYR" w:hAnsi="Arial CYR"/>
        </w:rPr>
        <w:t>а) предельный размер ежемесячной надбавки к должностному окладу за классный чин в размере 30 процентов должностного оклада включительно, в том числе:</w:t>
      </w:r>
    </w:p>
    <w:p w:rsidR="00227FCA" w:rsidRDefault="00227FCA">
      <w:pPr>
        <w:widowControl w:val="0"/>
        <w:jc w:val="both"/>
      </w:pPr>
    </w:p>
    <w:tbl>
      <w:tblPr>
        <w:tblW w:w="9358" w:type="dxa"/>
        <w:tblInd w:w="10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105" w:type="dxa"/>
        </w:tblCellMar>
        <w:tblLook w:val="04A0" w:firstRow="1" w:lastRow="0" w:firstColumn="1" w:lastColumn="0" w:noHBand="0" w:noVBand="1"/>
      </w:tblPr>
      <w:tblGrid>
        <w:gridCol w:w="5248"/>
        <w:gridCol w:w="1210"/>
        <w:gridCol w:w="1210"/>
        <w:gridCol w:w="1690"/>
      </w:tblGrid>
      <w:tr w:rsidR="001B291D" w:rsidTr="007B7FD0">
        <w:trPr>
          <w:trHeight w:val="23"/>
        </w:trPr>
        <w:tc>
          <w:tcPr>
            <w:tcW w:w="524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Группа должностей муниципальной службы (перечень должностей муниципальной    службы)</w:t>
            </w:r>
          </w:p>
        </w:tc>
        <w:tc>
          <w:tcPr>
            <w:tcW w:w="41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Классный чин (размер надбавки в рублях)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1B291D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jc w:val="center"/>
            </w:pPr>
            <w:r>
              <w:rPr>
                <w:rFonts w:ascii="Arial" w:hAnsi="Arial" w:cs="Arial"/>
                <w:lang w:val="en-US"/>
              </w:rPr>
              <w:t xml:space="preserve">3 </w:t>
            </w:r>
            <w:r>
              <w:rPr>
                <w:rFonts w:ascii="Arial" w:hAnsi="Arial" w:cs="Arial"/>
              </w:rPr>
              <w:t>класс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jc w:val="center"/>
            </w:pPr>
            <w:r>
              <w:rPr>
                <w:rFonts w:ascii="Arial" w:hAnsi="Arial" w:cs="Arial"/>
                <w:lang w:val="en-US"/>
              </w:rPr>
              <w:t xml:space="preserve">2 </w:t>
            </w:r>
            <w:r>
              <w:rPr>
                <w:rFonts w:ascii="Arial" w:hAnsi="Arial" w:cs="Arial"/>
              </w:rPr>
              <w:t>класс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jc w:val="center"/>
            </w:pPr>
            <w:r>
              <w:rPr>
                <w:rFonts w:ascii="Arial" w:hAnsi="Arial" w:cs="Arial"/>
                <w:lang w:val="en-US"/>
              </w:rPr>
              <w:t xml:space="preserve">1 </w:t>
            </w:r>
            <w:r>
              <w:rPr>
                <w:rFonts w:ascii="Arial" w:hAnsi="Arial" w:cs="Arial"/>
              </w:rPr>
              <w:t>класс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Группа высших должностей                      муниципальной службы</w:t>
            </w:r>
          </w:p>
        </w:tc>
        <w:tc>
          <w:tcPr>
            <w:tcW w:w="41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Действительный </w:t>
            </w:r>
          </w:p>
          <w:p w:rsidR="001B291D" w:rsidRDefault="002E6A7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муниципальный советник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 администрации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EB7B82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3659,88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EB7B82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3790,59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EB7B82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3921,3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администрации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EB7B82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3327,52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EB7B82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3446,36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EB7B82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3565,2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Группа главных должностей                     муниципальной службы</w:t>
            </w:r>
          </w:p>
        </w:tc>
        <w:tc>
          <w:tcPr>
            <w:tcW w:w="41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Муниципальный советник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(заведующий) отдела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EB7B82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2136,96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EB7B82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2213,28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EB7B82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2289,6</w:t>
            </w:r>
          </w:p>
        </w:tc>
      </w:tr>
      <w:tr w:rsidR="001B291D" w:rsidTr="00EB7B82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сектора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1B291D" w:rsidRPr="00EB7B82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2066,68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1B291D" w:rsidRPr="00EB7B82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2140,49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1B291D" w:rsidRPr="00EB7B82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2214,3</w:t>
            </w:r>
          </w:p>
        </w:tc>
      </w:tr>
      <w:tr w:rsidR="00EB7B82" w:rsidTr="00EB7B82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EB7B82" w:rsidRDefault="00EB7B82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Управляющий делами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EB7B82" w:rsidRPr="00EB7B82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1996,96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EB7B82" w:rsidRPr="00EB7B82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2068,28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EB7B82" w:rsidRPr="00EB7B82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2139,6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Группа ведущих должностей</w:t>
            </w:r>
          </w:p>
        </w:tc>
        <w:tc>
          <w:tcPr>
            <w:tcW w:w="41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Советник</w:t>
            </w:r>
          </w:p>
          <w:p w:rsidR="001B291D" w:rsidRDefault="002E6A7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муниципальной службы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Консультант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1838,76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7A2AA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1904,43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1970,1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Группа старших должностей                     муниципальной службы</w:t>
            </w:r>
          </w:p>
        </w:tc>
        <w:tc>
          <w:tcPr>
            <w:tcW w:w="41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Референт</w:t>
            </w:r>
          </w:p>
          <w:p w:rsidR="001B291D" w:rsidRDefault="002E6A7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муниципальной службы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1806,56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1871,08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1935,6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1605,52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1662,86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1720,2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Группа младших должностей</w:t>
            </w:r>
          </w:p>
        </w:tc>
        <w:tc>
          <w:tcPr>
            <w:tcW w:w="41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Секретарь </w:t>
            </w:r>
          </w:p>
          <w:p w:rsidR="001B291D" w:rsidRDefault="002E6A7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муниципальной службы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1 категории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1518,16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1572,38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1626,6</w:t>
            </w:r>
          </w:p>
        </w:tc>
      </w:tr>
      <w:tr w:rsidR="00BF48F9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F48F9" w:rsidRDefault="00BF48F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2 категории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F48F9" w:rsidRPr="005D0B41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1473,36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F48F9" w:rsidRPr="005D0B41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1525,98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F48F9" w:rsidRPr="005D0B41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1578,6</w:t>
            </w:r>
          </w:p>
        </w:tc>
      </w:tr>
      <w:tr w:rsidR="00BF48F9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F48F9" w:rsidRDefault="00BF48F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F48F9" w:rsidRPr="005D0B41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1415,96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F48F9" w:rsidRPr="005D0B41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1466,53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F48F9" w:rsidRPr="005D0B41" w:rsidRDefault="007A2AA6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1517,1</w:t>
            </w:r>
          </w:p>
        </w:tc>
      </w:tr>
    </w:tbl>
    <w:p w:rsidR="00BF48F9" w:rsidRDefault="00BF48F9">
      <w:pPr>
        <w:widowControl w:val="0"/>
        <w:jc w:val="both"/>
        <w:rPr>
          <w:rFonts w:ascii="Arial CYR" w:hAnsi="Arial CYR"/>
        </w:rPr>
      </w:pPr>
    </w:p>
    <w:p w:rsidR="00227FCA" w:rsidRDefault="00BF48F9">
      <w:pPr>
        <w:widowControl w:val="0"/>
        <w:jc w:val="both"/>
        <w:rPr>
          <w:rFonts w:ascii="Arial CYR" w:hAnsi="Arial CYR"/>
        </w:rPr>
      </w:pPr>
      <w:r>
        <w:rPr>
          <w:rFonts w:ascii="Arial CYR" w:hAnsi="Arial CYR"/>
        </w:rPr>
        <w:lastRenderedPageBreak/>
        <w:t xml:space="preserve">     </w:t>
      </w:r>
    </w:p>
    <w:p w:rsidR="00227FCA" w:rsidRDefault="00227FCA">
      <w:pPr>
        <w:widowControl w:val="0"/>
        <w:jc w:val="both"/>
        <w:rPr>
          <w:rFonts w:ascii="Arial CYR" w:hAnsi="Arial CYR"/>
        </w:rPr>
      </w:pPr>
    </w:p>
    <w:p w:rsidR="001B291D" w:rsidRDefault="00BF48F9">
      <w:pPr>
        <w:widowControl w:val="0"/>
        <w:jc w:val="both"/>
      </w:pPr>
      <w:r>
        <w:rPr>
          <w:rFonts w:ascii="Arial CYR" w:hAnsi="Arial CYR"/>
        </w:rPr>
        <w:t xml:space="preserve">    </w:t>
      </w:r>
      <w:r w:rsidR="002E6A74">
        <w:rPr>
          <w:rFonts w:ascii="Arial CYR" w:hAnsi="Arial CYR"/>
        </w:rPr>
        <w:t>б) предельный размер ежемесячной надбавки к должностному окладу за выслугу лет устанавливается в размерах:</w:t>
      </w:r>
    </w:p>
    <w:p w:rsidR="001B291D" w:rsidRDefault="001B291D">
      <w:pPr>
        <w:widowControl w:val="0"/>
        <w:ind w:firstLine="540"/>
        <w:jc w:val="both"/>
        <w:rPr>
          <w:rFonts w:ascii="Arial" w:hAnsi="Arial"/>
        </w:rPr>
      </w:pPr>
    </w:p>
    <w:p w:rsidR="001B291D" w:rsidRDefault="002E6A74">
      <w:pPr>
        <w:widowControl w:val="0"/>
      </w:pPr>
      <w:r>
        <w:rPr>
          <w:rFonts w:ascii="Arial CYR" w:hAnsi="Arial CYR"/>
        </w:rPr>
        <w:t>при стаже муниципальной службы                                          в процентах</w:t>
      </w:r>
    </w:p>
    <w:p w:rsidR="001B291D" w:rsidRDefault="002E6A74">
      <w:pPr>
        <w:widowControl w:val="0"/>
      </w:pPr>
      <w:r>
        <w:rPr>
          <w:rFonts w:ascii="Arial" w:hAnsi="Arial"/>
        </w:rPr>
        <w:t xml:space="preserve">      </w:t>
      </w:r>
      <w:r>
        <w:rPr>
          <w:rFonts w:ascii="Arial CYR" w:hAnsi="Arial CYR"/>
        </w:rPr>
        <w:t xml:space="preserve">от </w:t>
      </w:r>
      <w:r w:rsidR="007A2AA6">
        <w:rPr>
          <w:rFonts w:ascii="Arial CYR" w:hAnsi="Arial CYR"/>
        </w:rPr>
        <w:t xml:space="preserve">   </w:t>
      </w:r>
      <w:r>
        <w:rPr>
          <w:rFonts w:ascii="Arial CYR" w:hAnsi="Arial CYR"/>
        </w:rPr>
        <w:t xml:space="preserve">1 </w:t>
      </w:r>
      <w:r w:rsidR="007A2AA6">
        <w:rPr>
          <w:rFonts w:ascii="Arial CYR" w:hAnsi="Arial CYR"/>
        </w:rPr>
        <w:t>года до</w:t>
      </w:r>
      <w:r>
        <w:rPr>
          <w:rFonts w:ascii="Arial CYR" w:hAnsi="Arial CYR"/>
        </w:rPr>
        <w:t xml:space="preserve"> 5 лет включительно     </w:t>
      </w:r>
      <w:r>
        <w:rPr>
          <w:rFonts w:ascii="Arial CYR" w:hAnsi="Arial CYR"/>
        </w:rPr>
        <w:tab/>
        <w:t xml:space="preserve">                               </w:t>
      </w:r>
      <w:r w:rsidR="00F51EE1">
        <w:rPr>
          <w:rFonts w:ascii="Arial CYR" w:hAnsi="Arial CYR"/>
        </w:rPr>
        <w:t xml:space="preserve"> </w:t>
      </w:r>
      <w:r>
        <w:rPr>
          <w:rFonts w:ascii="Arial CYR" w:hAnsi="Arial CYR"/>
        </w:rPr>
        <w:t xml:space="preserve"> 10</w:t>
      </w:r>
    </w:p>
    <w:p w:rsidR="001B291D" w:rsidRDefault="002E6A74">
      <w:pPr>
        <w:widowControl w:val="0"/>
      </w:pPr>
      <w:r>
        <w:rPr>
          <w:rFonts w:ascii="Arial" w:hAnsi="Arial"/>
        </w:rPr>
        <w:t xml:space="preserve">      свыше</w:t>
      </w:r>
      <w:r>
        <w:rPr>
          <w:rFonts w:ascii="Arial CYR" w:hAnsi="Arial CYR"/>
        </w:rPr>
        <w:t xml:space="preserve"> </w:t>
      </w:r>
      <w:r w:rsidR="00BF48F9">
        <w:rPr>
          <w:rFonts w:ascii="Arial CYR" w:hAnsi="Arial CYR"/>
        </w:rPr>
        <w:t xml:space="preserve">5 </w:t>
      </w:r>
      <w:r w:rsidR="005D0B41">
        <w:rPr>
          <w:rFonts w:ascii="Arial CYR" w:hAnsi="Arial CYR"/>
        </w:rPr>
        <w:t xml:space="preserve">  </w:t>
      </w:r>
      <w:r w:rsidR="00BF48F9">
        <w:rPr>
          <w:rFonts w:ascii="Arial CYR" w:hAnsi="Arial CYR"/>
        </w:rPr>
        <w:t>до</w:t>
      </w:r>
      <w:r>
        <w:rPr>
          <w:rFonts w:ascii="Arial CYR" w:hAnsi="Arial CYR"/>
        </w:rPr>
        <w:t xml:space="preserve"> 10 </w:t>
      </w:r>
      <w:r w:rsidR="00BF48F9">
        <w:rPr>
          <w:rFonts w:ascii="Arial CYR" w:hAnsi="Arial CYR"/>
        </w:rPr>
        <w:t>лет включительно</w:t>
      </w:r>
      <w:r>
        <w:rPr>
          <w:rFonts w:ascii="Arial CYR" w:hAnsi="Arial CYR"/>
        </w:rPr>
        <w:t xml:space="preserve">      </w:t>
      </w:r>
      <w:r>
        <w:rPr>
          <w:rFonts w:ascii="Arial CYR" w:hAnsi="Arial CYR"/>
        </w:rPr>
        <w:tab/>
      </w:r>
      <w:r>
        <w:rPr>
          <w:rFonts w:ascii="Arial CYR" w:hAnsi="Arial CYR"/>
        </w:rPr>
        <w:tab/>
        <w:t xml:space="preserve">           </w:t>
      </w:r>
      <w:r w:rsidR="00F51EE1">
        <w:rPr>
          <w:rFonts w:ascii="Arial CYR" w:hAnsi="Arial CYR"/>
        </w:rPr>
        <w:t xml:space="preserve">           </w:t>
      </w:r>
      <w:r>
        <w:rPr>
          <w:rFonts w:ascii="Arial CYR" w:hAnsi="Arial CYR"/>
        </w:rPr>
        <w:t>15</w:t>
      </w:r>
    </w:p>
    <w:p w:rsidR="001B291D" w:rsidRDefault="002E6A74">
      <w:pPr>
        <w:widowControl w:val="0"/>
      </w:pPr>
      <w:r>
        <w:rPr>
          <w:rFonts w:ascii="Arial" w:hAnsi="Arial"/>
        </w:rPr>
        <w:t xml:space="preserve">      свыше</w:t>
      </w:r>
      <w:r>
        <w:rPr>
          <w:rFonts w:ascii="Arial CYR" w:hAnsi="Arial CYR"/>
        </w:rPr>
        <w:t xml:space="preserve"> 10 до 15 лет включительно                 </w:t>
      </w:r>
      <w:r>
        <w:rPr>
          <w:rFonts w:ascii="Arial CYR" w:hAnsi="Arial CYR"/>
        </w:rPr>
        <w:tab/>
      </w:r>
      <w:r>
        <w:rPr>
          <w:rFonts w:ascii="Arial CYR" w:hAnsi="Arial CYR"/>
        </w:rPr>
        <w:tab/>
      </w:r>
      <w:r>
        <w:rPr>
          <w:rFonts w:ascii="Arial CYR" w:hAnsi="Arial CYR"/>
        </w:rPr>
        <w:tab/>
      </w:r>
      <w:r w:rsidR="00F51EE1">
        <w:rPr>
          <w:rFonts w:ascii="Arial CYR" w:hAnsi="Arial CYR"/>
        </w:rPr>
        <w:t xml:space="preserve"> </w:t>
      </w:r>
      <w:r>
        <w:rPr>
          <w:rFonts w:ascii="Arial CYR" w:hAnsi="Arial CYR"/>
        </w:rPr>
        <w:t>20</w:t>
      </w:r>
    </w:p>
    <w:p w:rsidR="001B291D" w:rsidRDefault="002E6A74">
      <w:pPr>
        <w:widowControl w:val="0"/>
      </w:pPr>
      <w:r>
        <w:rPr>
          <w:rFonts w:ascii="Arial" w:hAnsi="Arial"/>
        </w:rPr>
        <w:t xml:space="preserve">      </w:t>
      </w:r>
      <w:r>
        <w:rPr>
          <w:rFonts w:ascii="Arial CYR" w:hAnsi="Arial CYR"/>
        </w:rPr>
        <w:t xml:space="preserve">свыше 15 лет                    </w:t>
      </w:r>
      <w:r>
        <w:rPr>
          <w:rFonts w:ascii="Arial CYR" w:hAnsi="Arial CYR"/>
        </w:rPr>
        <w:tab/>
      </w:r>
      <w:r>
        <w:rPr>
          <w:rFonts w:ascii="Arial CYR" w:hAnsi="Arial CYR"/>
        </w:rPr>
        <w:tab/>
      </w:r>
      <w:r>
        <w:rPr>
          <w:rFonts w:ascii="Arial CYR" w:hAnsi="Arial CYR"/>
        </w:rPr>
        <w:tab/>
      </w:r>
      <w:r w:rsidR="00F51EE1">
        <w:rPr>
          <w:rFonts w:ascii="Arial CYR" w:hAnsi="Arial CYR"/>
        </w:rPr>
        <w:t xml:space="preserve">                                </w:t>
      </w:r>
      <w:r>
        <w:rPr>
          <w:rFonts w:ascii="Arial CYR" w:hAnsi="Arial CYR"/>
        </w:rPr>
        <w:t xml:space="preserve"> 30</w:t>
      </w:r>
    </w:p>
    <w:p w:rsidR="001B291D" w:rsidRDefault="001B291D">
      <w:pPr>
        <w:widowControl w:val="0"/>
        <w:ind w:firstLine="540"/>
        <w:jc w:val="both"/>
        <w:rPr>
          <w:rFonts w:ascii="Arial" w:hAnsi="Arial"/>
        </w:rPr>
      </w:pPr>
    </w:p>
    <w:p w:rsidR="001B291D" w:rsidRDefault="002E6A74">
      <w:pPr>
        <w:widowControl w:val="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в) предельный размер ежемесячной надбавки к должностному окладу за особые условия муниципальной службы устанавливается в размере до 130     процентов должностного оклада включительно, в том числе: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по высшим муниципальным должностям муниципальной службы - в размере от 50 до 130 процентов должностного оклада включительно;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по главным муниципальным должностям муниципальной службы – в размере от 30 до 80 процентов должностного оклада включительно;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по ведущим муниципальным должностям муниципальной службы - в размере от 20 до 70 процентов должностного оклада включительно;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по старшим муниципальным должностям муниципальной службы - в размере от 10 до 65 процентов должностного оклада включительно;</w:t>
      </w:r>
    </w:p>
    <w:p w:rsidR="001B291D" w:rsidRDefault="002E6A74">
      <w:pPr>
        <w:widowControl w:val="0"/>
        <w:ind w:firstLine="540"/>
        <w:jc w:val="both"/>
        <w:rPr>
          <w:rFonts w:ascii="Arial CYR" w:hAnsi="Arial CYR"/>
        </w:rPr>
      </w:pPr>
      <w:r>
        <w:rPr>
          <w:rFonts w:ascii="Arial" w:hAnsi="Arial"/>
        </w:rPr>
        <w:tab/>
      </w:r>
      <w:r>
        <w:rPr>
          <w:rFonts w:ascii="Arial CYR" w:hAnsi="Arial CYR"/>
        </w:rPr>
        <w:t>по младшим муниципальным должностям муниципальной службы - в размере до 60 процентов должностного оклада включительно;</w:t>
      </w:r>
    </w:p>
    <w:p w:rsidR="00BF48F9" w:rsidRDefault="00BF48F9">
      <w:pPr>
        <w:widowControl w:val="0"/>
        <w:ind w:firstLine="540"/>
        <w:jc w:val="both"/>
      </w:pPr>
    </w:p>
    <w:p w:rsidR="001B291D" w:rsidRDefault="00BF48F9">
      <w:pPr>
        <w:widowControl w:val="0"/>
        <w:jc w:val="both"/>
        <w:rPr>
          <w:rFonts w:ascii="Arial CYR" w:hAnsi="Arial CYR"/>
        </w:rPr>
      </w:pPr>
      <w:r>
        <w:rPr>
          <w:rFonts w:ascii="Arial CYR" w:hAnsi="Arial CYR"/>
        </w:rPr>
        <w:t xml:space="preserve">           </w:t>
      </w:r>
      <w:r w:rsidR="002E6A74">
        <w:rPr>
          <w:rFonts w:ascii="Arial CYR" w:hAnsi="Arial CYR"/>
        </w:rPr>
        <w:t xml:space="preserve">г) ежемесячная процентная надбавка к должностному окладу за работу со сведениями, составляющими государственную тайну, </w:t>
      </w:r>
      <w:r>
        <w:rPr>
          <w:rFonts w:ascii="Arial CYR" w:hAnsi="Arial CYR"/>
        </w:rPr>
        <w:t>устанавливается в</w:t>
      </w:r>
      <w:r w:rsidR="002E6A74">
        <w:rPr>
          <w:rFonts w:ascii="Arial CYR" w:hAnsi="Arial CYR"/>
        </w:rPr>
        <w:t xml:space="preserve"> размерах и порядке, определяемых законодательством Российской Федерации;</w:t>
      </w:r>
    </w:p>
    <w:p w:rsidR="00BF48F9" w:rsidRDefault="00BF48F9">
      <w:pPr>
        <w:widowControl w:val="0"/>
        <w:jc w:val="both"/>
      </w:pPr>
    </w:p>
    <w:p w:rsidR="001B291D" w:rsidRDefault="002E6A74">
      <w:pPr>
        <w:widowControl w:val="0"/>
        <w:jc w:val="both"/>
        <w:rPr>
          <w:rFonts w:ascii="Arial CYR" w:hAnsi="Arial CYR"/>
        </w:rPr>
      </w:pPr>
      <w:r>
        <w:rPr>
          <w:rFonts w:ascii="Arial" w:hAnsi="Arial"/>
        </w:rPr>
        <w:tab/>
      </w:r>
      <w:r>
        <w:rPr>
          <w:rFonts w:ascii="Arial CYR" w:hAnsi="Arial CYR"/>
        </w:rPr>
        <w:t xml:space="preserve">д) предельный размер ежемесячного денежного </w:t>
      </w:r>
      <w:r w:rsidR="00BF48F9">
        <w:rPr>
          <w:rFonts w:ascii="Arial CYR" w:hAnsi="Arial CYR"/>
        </w:rPr>
        <w:t>поощрения муниципальным</w:t>
      </w:r>
      <w:r>
        <w:rPr>
          <w:rFonts w:ascii="Arial CYR" w:hAnsi="Arial CYR"/>
        </w:rPr>
        <w:t xml:space="preserve"> служащим устанавливается в пределах фонда оплаты труда   муниципальных служащих, сформированного в соответствии с пунктом </w:t>
      </w:r>
      <w:r w:rsidR="00BF48F9">
        <w:rPr>
          <w:rFonts w:ascii="Arial CYR" w:hAnsi="Arial CYR"/>
        </w:rPr>
        <w:t>8 настоящего</w:t>
      </w:r>
      <w:r>
        <w:rPr>
          <w:rFonts w:ascii="Arial CYR" w:hAnsi="Arial CYR"/>
        </w:rPr>
        <w:t xml:space="preserve"> приложения к решению;</w:t>
      </w:r>
    </w:p>
    <w:p w:rsidR="00BF48F9" w:rsidRDefault="00BF48F9">
      <w:pPr>
        <w:widowControl w:val="0"/>
        <w:jc w:val="both"/>
      </w:pPr>
    </w:p>
    <w:p w:rsidR="001B291D" w:rsidRDefault="002E6A74">
      <w:pPr>
        <w:widowControl w:val="0"/>
        <w:jc w:val="both"/>
        <w:rPr>
          <w:rFonts w:ascii="Arial CYR" w:hAnsi="Arial CYR"/>
        </w:rPr>
      </w:pPr>
      <w:r>
        <w:rPr>
          <w:rFonts w:ascii="Arial" w:hAnsi="Arial"/>
        </w:rPr>
        <w:tab/>
      </w:r>
      <w:r>
        <w:rPr>
          <w:rFonts w:ascii="Arial CYR" w:hAnsi="Arial CYR"/>
        </w:rPr>
        <w:t xml:space="preserve">е) предельный размер премии за выполнение особо важных и сложных заданий устанавливается с учетом обеспечения задач и функций органа местного самоуправления и исполнения должностных обязанностей </w:t>
      </w:r>
      <w:r w:rsidR="00BF48F9">
        <w:rPr>
          <w:rFonts w:ascii="Arial CYR" w:hAnsi="Arial CYR"/>
        </w:rPr>
        <w:t>муниципального служащего</w:t>
      </w:r>
      <w:r>
        <w:rPr>
          <w:rFonts w:ascii="Arial CYR" w:hAnsi="Arial CYR"/>
        </w:rPr>
        <w:t xml:space="preserve"> и производится в пределах фонда оплаты труда муниципальных    служащих, сформированного в соответствии с пунктом 8 настоящего приложения к решению;</w:t>
      </w:r>
    </w:p>
    <w:p w:rsidR="00BF48F9" w:rsidRDefault="00BF48F9">
      <w:pPr>
        <w:widowControl w:val="0"/>
        <w:jc w:val="both"/>
      </w:pPr>
    </w:p>
    <w:p w:rsidR="001B291D" w:rsidRDefault="00BF48F9">
      <w:pPr>
        <w:widowControl w:val="0"/>
        <w:jc w:val="both"/>
        <w:rPr>
          <w:rFonts w:ascii="Arial CYR" w:hAnsi="Arial CYR"/>
        </w:rPr>
      </w:pPr>
      <w:r>
        <w:rPr>
          <w:rFonts w:ascii="Arial CYR" w:hAnsi="Arial CYR"/>
        </w:rPr>
        <w:t xml:space="preserve">          </w:t>
      </w:r>
      <w:r w:rsidR="002E6A74">
        <w:rPr>
          <w:rFonts w:ascii="Arial CYR" w:hAnsi="Arial CYR"/>
        </w:rPr>
        <w:t>ж) предельные размеры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служащих, устанавливается соответственно в размере двух и одного должностного оклада муниципального служащего в соответствии с замещаемой им должностью муниципальной службы.</w:t>
      </w:r>
    </w:p>
    <w:p w:rsidR="00BF48F9" w:rsidRDefault="00BF48F9">
      <w:pPr>
        <w:widowControl w:val="0"/>
        <w:jc w:val="both"/>
      </w:pPr>
    </w:p>
    <w:p w:rsidR="001B291D" w:rsidRDefault="00BF48F9">
      <w:pPr>
        <w:widowControl w:val="0"/>
        <w:jc w:val="both"/>
      </w:pPr>
      <w:r>
        <w:rPr>
          <w:rFonts w:ascii="Arial" w:hAnsi="Arial"/>
        </w:rPr>
        <w:t xml:space="preserve">           </w:t>
      </w:r>
      <w:r w:rsidR="002E6A74">
        <w:rPr>
          <w:rFonts w:ascii="Arial" w:hAnsi="Arial"/>
        </w:rPr>
        <w:t xml:space="preserve">6. </w:t>
      </w:r>
      <w:r w:rsidR="002E6A74">
        <w:rPr>
          <w:rFonts w:ascii="Arial CYR" w:hAnsi="Arial CYR"/>
        </w:rPr>
        <w:t>Муниципальному служащему, замещающему должность главы администрации</w:t>
      </w:r>
      <w:r w:rsidR="002E6A74">
        <w:rPr>
          <w:rFonts w:ascii="Arial CYR" w:hAnsi="Arial CYR"/>
          <w:b/>
        </w:rPr>
        <w:t xml:space="preserve"> </w:t>
      </w:r>
      <w:r w:rsidR="002E6A74">
        <w:rPr>
          <w:rFonts w:ascii="Arial CYR" w:hAnsi="Arial CYR"/>
        </w:rPr>
        <w:t xml:space="preserve">муниципального района с </w:t>
      </w:r>
      <w:r>
        <w:rPr>
          <w:rFonts w:ascii="Arial CYR" w:hAnsi="Arial CYR"/>
        </w:rPr>
        <w:t xml:space="preserve">численностью до 7,8 </w:t>
      </w:r>
      <w:r w:rsidR="002E6A74">
        <w:rPr>
          <w:rFonts w:ascii="Arial CYR" w:hAnsi="Arial CYR"/>
        </w:rPr>
        <w:t xml:space="preserve">тысяч жителей, ежемесячные выплаты, предусмотренные подпунктами </w:t>
      </w:r>
      <w:r w:rsidR="002E6A74">
        <w:rPr>
          <w:rFonts w:ascii="Arial" w:hAnsi="Arial"/>
        </w:rPr>
        <w:t>«</w:t>
      </w:r>
      <w:r w:rsidR="002E6A74">
        <w:rPr>
          <w:rFonts w:ascii="Arial CYR" w:hAnsi="Arial CYR"/>
        </w:rPr>
        <w:t>б</w:t>
      </w:r>
      <w:r w:rsidR="002E6A74">
        <w:rPr>
          <w:rFonts w:ascii="Arial" w:hAnsi="Arial"/>
        </w:rPr>
        <w:t>», «</w:t>
      </w:r>
      <w:r w:rsidR="002E6A74">
        <w:rPr>
          <w:rFonts w:ascii="Arial CYR" w:hAnsi="Arial CYR"/>
        </w:rPr>
        <w:t>в</w:t>
      </w:r>
      <w:r w:rsidR="002E6A74">
        <w:rPr>
          <w:rFonts w:ascii="Arial" w:hAnsi="Arial"/>
        </w:rPr>
        <w:t>», «</w:t>
      </w:r>
      <w:r w:rsidR="002E6A74">
        <w:rPr>
          <w:rFonts w:ascii="Arial CYR" w:hAnsi="Arial CYR"/>
        </w:rPr>
        <w:t>д</w:t>
      </w:r>
      <w:r w:rsidR="002E6A74">
        <w:rPr>
          <w:rFonts w:ascii="Arial" w:hAnsi="Arial"/>
        </w:rPr>
        <w:t xml:space="preserve">» </w:t>
      </w:r>
      <w:r w:rsidR="002E6A74">
        <w:rPr>
          <w:rFonts w:ascii="Arial CYR" w:hAnsi="Arial CYR"/>
        </w:rPr>
        <w:t>пункта 5 настоящего приложения к решению, могут быть установлены в следующих размерах: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а) ежемесячная надбавка к должностному окладу за выслугу лет - до 30 процентов вне зависимости от имеющегося стажа муниципальной службы включительно;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lastRenderedPageBreak/>
        <w:tab/>
      </w:r>
      <w:r>
        <w:rPr>
          <w:rFonts w:ascii="Arial CYR" w:hAnsi="Arial CYR"/>
        </w:rPr>
        <w:t>б) ежемесячная надбавка к должностному окладу за особые усло</w:t>
      </w:r>
      <w:r w:rsidR="000C6489">
        <w:rPr>
          <w:rFonts w:ascii="Arial CYR" w:hAnsi="Arial CYR"/>
        </w:rPr>
        <w:t>вия муниципальной службы - до 14</w:t>
      </w:r>
      <w:r>
        <w:rPr>
          <w:rFonts w:ascii="Arial CYR" w:hAnsi="Arial CYR"/>
        </w:rPr>
        <w:t>0 процентов от должностного оклада включительно;</w:t>
      </w:r>
    </w:p>
    <w:p w:rsidR="001B291D" w:rsidRDefault="00BF48F9">
      <w:pPr>
        <w:widowControl w:val="0"/>
        <w:jc w:val="both"/>
        <w:rPr>
          <w:rFonts w:ascii="Arial CYR" w:hAnsi="Arial CYR"/>
        </w:rPr>
      </w:pPr>
      <w:r>
        <w:rPr>
          <w:rFonts w:ascii="Arial" w:hAnsi="Arial"/>
        </w:rPr>
        <w:tab/>
      </w:r>
      <w:r w:rsidR="002E6A74">
        <w:rPr>
          <w:rFonts w:ascii="Arial CYR" w:hAnsi="Arial CYR"/>
        </w:rPr>
        <w:t xml:space="preserve">в) ежемесячное денежное поощрение </w:t>
      </w:r>
      <w:r w:rsidR="002D1152">
        <w:rPr>
          <w:rFonts w:ascii="Arial CYR" w:hAnsi="Arial CYR"/>
        </w:rPr>
        <w:t>- до 14</w:t>
      </w:r>
      <w:r w:rsidR="000C6489">
        <w:rPr>
          <w:rFonts w:ascii="Arial CYR" w:hAnsi="Arial CYR"/>
        </w:rPr>
        <w:t>0</w:t>
      </w:r>
      <w:r w:rsidR="002E6A74">
        <w:rPr>
          <w:rFonts w:ascii="Arial CYR" w:hAnsi="Arial CYR"/>
        </w:rPr>
        <w:t xml:space="preserve"> процентов от д</w:t>
      </w:r>
      <w:r w:rsidR="000C6489">
        <w:rPr>
          <w:rFonts w:ascii="Arial CYR" w:hAnsi="Arial CYR"/>
        </w:rPr>
        <w:t>олжностного оклада включительно.</w:t>
      </w:r>
    </w:p>
    <w:p w:rsidR="000C6489" w:rsidRDefault="000C6489">
      <w:pPr>
        <w:widowControl w:val="0"/>
        <w:jc w:val="both"/>
      </w:pPr>
    </w:p>
    <w:p w:rsidR="001B291D" w:rsidRDefault="000C6489" w:rsidP="000C6489">
      <w:pPr>
        <w:widowControl w:val="0"/>
        <w:jc w:val="both"/>
      </w:pPr>
      <w:r>
        <w:rPr>
          <w:rFonts w:ascii="Arial" w:hAnsi="Arial"/>
        </w:rPr>
        <w:t xml:space="preserve">          </w:t>
      </w:r>
      <w:r w:rsidR="002E6A74">
        <w:rPr>
          <w:rFonts w:ascii="Arial" w:hAnsi="Arial"/>
        </w:rPr>
        <w:t xml:space="preserve">7. </w:t>
      </w:r>
      <w:r w:rsidR="002E6A74">
        <w:rPr>
          <w:rFonts w:ascii="Arial CYR" w:hAnsi="Arial CYR"/>
        </w:rPr>
        <w:t xml:space="preserve">Финансирование оплаты труда муниципальных служащих производится за счет средств бюджета муниципального образования </w:t>
      </w:r>
      <w:r>
        <w:rPr>
          <w:rFonts w:ascii="Arial CYR" w:hAnsi="Arial CYR"/>
        </w:rPr>
        <w:t xml:space="preserve">Каменецкое </w:t>
      </w:r>
      <w:r w:rsidR="002E6A74">
        <w:rPr>
          <w:rFonts w:ascii="Arial CYR" w:hAnsi="Arial CYR"/>
        </w:rPr>
        <w:t>Узловск</w:t>
      </w:r>
      <w:r>
        <w:rPr>
          <w:rFonts w:ascii="Arial CYR" w:hAnsi="Arial CYR"/>
        </w:rPr>
        <w:t>ого</w:t>
      </w:r>
      <w:r w:rsidR="002E6A74">
        <w:rPr>
          <w:rFonts w:ascii="Arial CYR" w:hAnsi="Arial CYR"/>
        </w:rPr>
        <w:t xml:space="preserve"> район</w:t>
      </w:r>
      <w:r>
        <w:rPr>
          <w:rFonts w:ascii="Arial CYR" w:hAnsi="Arial CYR"/>
        </w:rPr>
        <w:t>а.</w:t>
      </w:r>
      <w:r w:rsidR="002E6A74">
        <w:rPr>
          <w:rFonts w:ascii="Arial CYR" w:hAnsi="Arial CYR"/>
        </w:rPr>
        <w:t xml:space="preserve"> 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  <w:t xml:space="preserve">8. </w:t>
      </w:r>
      <w:r>
        <w:rPr>
          <w:rFonts w:ascii="Arial CYR" w:hAnsi="Arial CYR"/>
        </w:rPr>
        <w:t>Размер годового фонда оплаты труда муниципальных служащих состоит из средств на выплату должностных окладов и средств, направляемых на выплату (в расчете на год):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а) ежемесячной надбавки к должностному окладу за классный чин - в размере четырех должностных окладов;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б) ежемесячной надбавки к должностному окладу за выслугу лет - в размере трех должностных окладов;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в) ежемесячной надбавки к должностному окладу за особые условия муниципальной службы - в размере восьми должностных окладов;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г) ежемесячной процентной надбавки к должностному окладу за работу со сведениями, составляющими государственную тайну, - в размере полутора    должностных окладов;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д) ежемесячного денежного поощрения - в размере четырнадцати с половиной должностных окладов;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е) единовременной выплаты при предоставлении ежегодного оплачиваемого отпуска и материальной помощи - в размере трех должностных окладов;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 xml:space="preserve">ж) премий за выполнение особо важных и </w:t>
      </w:r>
      <w:r w:rsidR="0073378E">
        <w:rPr>
          <w:rFonts w:ascii="Arial CYR" w:hAnsi="Arial CYR"/>
        </w:rPr>
        <w:t>сложных заданий - в размере четырех</w:t>
      </w:r>
      <w:r>
        <w:rPr>
          <w:rFonts w:ascii="Arial CYR" w:hAnsi="Arial CYR"/>
        </w:rPr>
        <w:t xml:space="preserve"> должностных окладов.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  <w:t xml:space="preserve">9. </w:t>
      </w:r>
      <w:r>
        <w:rPr>
          <w:rFonts w:ascii="Arial CYR" w:hAnsi="Arial CYR"/>
        </w:rPr>
        <w:t xml:space="preserve">При установлении муниципальному служащему, замещающему должность главы администрации, дополнительных выплат в </w:t>
      </w:r>
      <w:r w:rsidR="000C6489">
        <w:rPr>
          <w:rFonts w:ascii="Arial CYR" w:hAnsi="Arial CYR"/>
        </w:rPr>
        <w:t>размерах, предусмотренных</w:t>
      </w:r>
      <w:r>
        <w:rPr>
          <w:rFonts w:ascii="Arial CYR" w:hAnsi="Arial CYR"/>
        </w:rPr>
        <w:t xml:space="preserve"> пунктом 6 настоящего приложения к решению, годовой фонд оплаты труда формируется с учетом установленных размеров </w:t>
      </w:r>
      <w:r w:rsidR="000C6489">
        <w:rPr>
          <w:rFonts w:ascii="Arial CYR" w:hAnsi="Arial CYR"/>
        </w:rPr>
        <w:t>указанных ежемесячных</w:t>
      </w:r>
      <w:r>
        <w:rPr>
          <w:rFonts w:ascii="Arial CYR" w:hAnsi="Arial CYR"/>
        </w:rPr>
        <w:t xml:space="preserve"> выплат.</w:t>
      </w:r>
    </w:p>
    <w:p w:rsidR="001B291D" w:rsidRDefault="002E6A74">
      <w:pPr>
        <w:widowControl w:val="0"/>
        <w:jc w:val="both"/>
      </w:pPr>
      <w:r>
        <w:rPr>
          <w:rFonts w:ascii="Arial" w:hAnsi="Arial"/>
        </w:rPr>
        <w:tab/>
        <w:t>10.</w:t>
      </w:r>
      <w:r>
        <w:rPr>
          <w:rFonts w:ascii="Arial" w:hAnsi="Arial"/>
          <w:color w:val="000000"/>
        </w:rPr>
        <w:t xml:space="preserve">Расчетная нормативная штатная численность лиц, замещающих муниципальные должности, лиц, замещающих муниципальные должности в контрольно-счетном органе и </w:t>
      </w:r>
      <w:r w:rsidR="000C6489">
        <w:rPr>
          <w:rFonts w:ascii="Arial" w:hAnsi="Arial"/>
          <w:color w:val="000000"/>
        </w:rPr>
        <w:t>муни</w:t>
      </w:r>
      <w:r w:rsidR="000C6489">
        <w:rPr>
          <w:rFonts w:ascii="Arial" w:hAnsi="Arial"/>
        </w:rPr>
        <w:t>ципальных служащих,</w:t>
      </w:r>
      <w:r>
        <w:rPr>
          <w:rFonts w:ascii="Arial" w:hAnsi="Arial"/>
        </w:rPr>
        <w:t xml:space="preserve"> составляет:</w:t>
      </w:r>
    </w:p>
    <w:p w:rsidR="001B291D" w:rsidRDefault="001B291D">
      <w:pPr>
        <w:widowControl w:val="0"/>
        <w:jc w:val="both"/>
        <w:rPr>
          <w:rFonts w:ascii="Arial" w:hAnsi="Arial"/>
        </w:rPr>
      </w:pPr>
    </w:p>
    <w:p w:rsidR="001B291D" w:rsidRDefault="001B291D">
      <w:pPr>
        <w:widowControl w:val="0"/>
        <w:jc w:val="both"/>
        <w:rPr>
          <w:rFonts w:ascii="Arial" w:hAnsi="Arial"/>
        </w:rPr>
      </w:pPr>
    </w:p>
    <w:tbl>
      <w:tblPr>
        <w:tblW w:w="9214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94"/>
        <w:gridCol w:w="6520"/>
      </w:tblGrid>
      <w:tr w:rsidR="00F51EE1" w:rsidTr="00F51EE1"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EE1" w:rsidRDefault="00F51EE1">
            <w:pPr>
              <w:pStyle w:val="ConsPlusTitle"/>
              <w:jc w:val="center"/>
            </w:pPr>
            <w:r>
              <w:rPr>
                <w:b w:val="0"/>
                <w:sz w:val="24"/>
                <w:szCs w:val="24"/>
              </w:rPr>
              <w:t>Наименование муниципального                образования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EE1" w:rsidRDefault="00F51EE1">
            <w:pPr>
              <w:pStyle w:val="ConsPlusTitle"/>
              <w:jc w:val="center"/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Количество муниципальных служащих в администрации</w:t>
            </w:r>
          </w:p>
        </w:tc>
      </w:tr>
      <w:tr w:rsidR="00F51EE1" w:rsidTr="00F51EE1"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EE1" w:rsidRDefault="00F51EE1" w:rsidP="00F51EE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Каменецкое Узловского района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EE1" w:rsidRDefault="00F51EE1" w:rsidP="00F51EE1">
            <w:pPr>
              <w:pStyle w:val="ConsPlusTitle"/>
              <w:jc w:val="center"/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7</w:t>
            </w:r>
          </w:p>
        </w:tc>
      </w:tr>
    </w:tbl>
    <w:p w:rsidR="001B291D" w:rsidRDefault="001B291D">
      <w:pPr>
        <w:widowControl w:val="0"/>
        <w:jc w:val="both"/>
        <w:rPr>
          <w:rFonts w:ascii="Arial CYR" w:hAnsi="Arial CYR"/>
        </w:rPr>
      </w:pPr>
    </w:p>
    <w:p w:rsidR="001B291D" w:rsidRDefault="002E6A74">
      <w:pPr>
        <w:widowControl w:val="0"/>
        <w:jc w:val="both"/>
      </w:pPr>
      <w:r>
        <w:rPr>
          <w:rFonts w:ascii="Arial" w:hAnsi="Arial"/>
        </w:rPr>
        <w:tab/>
        <w:t xml:space="preserve">11. </w:t>
      </w:r>
      <w:r>
        <w:rPr>
          <w:rFonts w:ascii="Arial CYR" w:hAnsi="Arial CYR"/>
        </w:rPr>
        <w:t xml:space="preserve">Норматив формирования расходов на содержание органов </w:t>
      </w:r>
      <w:r w:rsidR="00F51EE1">
        <w:rPr>
          <w:rFonts w:ascii="Arial CYR" w:hAnsi="Arial CYR"/>
        </w:rPr>
        <w:t>местного самоуправления</w:t>
      </w:r>
      <w:r>
        <w:rPr>
          <w:rFonts w:ascii="Arial CYR" w:hAnsi="Arial CYR"/>
        </w:rPr>
        <w:t xml:space="preserve"> </w:t>
      </w:r>
      <w:r w:rsidR="005B49D3">
        <w:rPr>
          <w:rFonts w:ascii="Arial CYR" w:hAnsi="Arial CYR"/>
        </w:rPr>
        <w:t xml:space="preserve">Каменецкое </w:t>
      </w:r>
      <w:r>
        <w:rPr>
          <w:rFonts w:ascii="Arial CYR" w:hAnsi="Arial CYR"/>
        </w:rPr>
        <w:t>У</w:t>
      </w:r>
      <w:r w:rsidR="002D1152">
        <w:rPr>
          <w:rFonts w:ascii="Arial CYR" w:hAnsi="Arial CYR"/>
        </w:rPr>
        <w:t>зловского района составляет 45,0</w:t>
      </w:r>
      <w:r>
        <w:rPr>
          <w:rFonts w:ascii="Arial CYR" w:hAnsi="Arial CYR"/>
          <w:sz w:val="28"/>
        </w:rPr>
        <w:t>.</w:t>
      </w:r>
    </w:p>
    <w:p w:rsidR="001B291D" w:rsidRDefault="001B291D">
      <w:pPr>
        <w:widowControl w:val="0"/>
        <w:jc w:val="both"/>
        <w:rPr>
          <w:rFonts w:ascii="Arial" w:hAnsi="Arial" w:cs="Arial"/>
          <w:b/>
          <w:sz w:val="26"/>
          <w:szCs w:val="26"/>
        </w:rPr>
      </w:pPr>
    </w:p>
    <w:p w:rsidR="001B291D" w:rsidRDefault="001B291D">
      <w:pPr>
        <w:pStyle w:val="ConsPlusTitle"/>
        <w:jc w:val="both"/>
        <w:rPr>
          <w:b w:val="0"/>
          <w:sz w:val="28"/>
          <w:szCs w:val="28"/>
        </w:rPr>
      </w:pPr>
    </w:p>
    <w:p w:rsidR="001B291D" w:rsidRDefault="001B291D">
      <w:pPr>
        <w:pStyle w:val="ConsPlusTitle"/>
        <w:jc w:val="both"/>
        <w:rPr>
          <w:b w:val="0"/>
          <w:sz w:val="28"/>
          <w:szCs w:val="28"/>
        </w:rPr>
      </w:pPr>
    </w:p>
    <w:p w:rsidR="00F51EE1" w:rsidRDefault="00F51EE1">
      <w:pPr>
        <w:pStyle w:val="ConsPlusTitle"/>
        <w:jc w:val="both"/>
        <w:rPr>
          <w:sz w:val="24"/>
          <w:szCs w:val="24"/>
        </w:rPr>
      </w:pPr>
      <w:r w:rsidRPr="00F51EE1">
        <w:rPr>
          <w:sz w:val="24"/>
          <w:szCs w:val="24"/>
        </w:rPr>
        <w:t xml:space="preserve">Глава муниципального образования </w:t>
      </w:r>
    </w:p>
    <w:p w:rsidR="001B291D" w:rsidRPr="00F51EE1" w:rsidRDefault="00F51EE1">
      <w:pPr>
        <w:pStyle w:val="ConsPlusTitle"/>
        <w:jc w:val="both"/>
        <w:rPr>
          <w:sz w:val="24"/>
          <w:szCs w:val="24"/>
        </w:rPr>
      </w:pPr>
      <w:r w:rsidRPr="00F51EE1">
        <w:rPr>
          <w:sz w:val="24"/>
          <w:szCs w:val="24"/>
        </w:rPr>
        <w:t xml:space="preserve">Каменецкое </w:t>
      </w:r>
      <w:r>
        <w:rPr>
          <w:sz w:val="24"/>
          <w:szCs w:val="24"/>
        </w:rPr>
        <w:t>Узловского</w:t>
      </w:r>
      <w:r w:rsidRPr="00F51EE1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                                                           </w:t>
      </w:r>
      <w:r w:rsidRPr="00F51EE1">
        <w:rPr>
          <w:sz w:val="24"/>
          <w:szCs w:val="24"/>
        </w:rPr>
        <w:t xml:space="preserve"> Ш.Т. Айзятов</w:t>
      </w:r>
    </w:p>
    <w:sectPr w:rsidR="001B291D" w:rsidRPr="00F51EE1">
      <w:pgSz w:w="11906" w:h="16838"/>
      <w:pgMar w:top="850" w:right="850" w:bottom="850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95B45"/>
    <w:multiLevelType w:val="multilevel"/>
    <w:tmpl w:val="F726F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45FC1DFF"/>
    <w:multiLevelType w:val="hybridMultilevel"/>
    <w:tmpl w:val="34D8B970"/>
    <w:lvl w:ilvl="0" w:tplc="5CCA43BE">
      <w:start w:val="1"/>
      <w:numFmt w:val="decimal"/>
      <w:lvlText w:val="%1."/>
      <w:lvlJc w:val="left"/>
      <w:pPr>
        <w:ind w:left="1097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1D"/>
    <w:rsid w:val="00092C53"/>
    <w:rsid w:val="000C6489"/>
    <w:rsid w:val="001B291D"/>
    <w:rsid w:val="00227FCA"/>
    <w:rsid w:val="002D1152"/>
    <w:rsid w:val="002E6A74"/>
    <w:rsid w:val="0043512B"/>
    <w:rsid w:val="0054549F"/>
    <w:rsid w:val="005B49D3"/>
    <w:rsid w:val="005D0B41"/>
    <w:rsid w:val="0073378E"/>
    <w:rsid w:val="007A2AA6"/>
    <w:rsid w:val="007B7FD0"/>
    <w:rsid w:val="007C06D4"/>
    <w:rsid w:val="00861652"/>
    <w:rsid w:val="009028EF"/>
    <w:rsid w:val="00917B73"/>
    <w:rsid w:val="009D77DB"/>
    <w:rsid w:val="00A3758D"/>
    <w:rsid w:val="00B43739"/>
    <w:rsid w:val="00B97A39"/>
    <w:rsid w:val="00BF48F9"/>
    <w:rsid w:val="00CC0B81"/>
    <w:rsid w:val="00D728DB"/>
    <w:rsid w:val="00E10F1D"/>
    <w:rsid w:val="00EB7B82"/>
    <w:rsid w:val="00F51EE1"/>
    <w:rsid w:val="00FA41C4"/>
    <w:rsid w:val="00FE3719"/>
    <w:rsid w:val="00FE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0ED98-A301-4861-8CE8-E621CF56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825"/>
    <w:rPr>
      <w:rFonts w:eastAsia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37F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ConsNonformat">
    <w:name w:val="ConsNonformat"/>
    <w:qFormat/>
    <w:rsid w:val="00785825"/>
    <w:pPr>
      <w:widowControl w:val="0"/>
      <w:suppressAutoHyphens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uiPriority w:val="99"/>
    <w:qFormat/>
    <w:rsid w:val="00785825"/>
    <w:pPr>
      <w:widowControl w:val="0"/>
      <w:suppressAutoHyphens/>
    </w:pPr>
    <w:rPr>
      <w:rFonts w:ascii="Arial" w:eastAsiaTheme="minorEastAsia" w:hAnsi="Arial" w:cs="Arial"/>
      <w:b/>
      <w:bCs/>
      <w:color w:val="00000A"/>
      <w:szCs w:val="20"/>
      <w:lang w:eastAsia="ru-RU"/>
    </w:rPr>
  </w:style>
  <w:style w:type="paragraph" w:customStyle="1" w:styleId="ConsPlusNormal">
    <w:name w:val="ConsPlusNormal"/>
    <w:qFormat/>
    <w:rsid w:val="00AF50E4"/>
    <w:pPr>
      <w:widowControl w:val="0"/>
      <w:suppressAutoHyphens/>
    </w:pPr>
    <w:rPr>
      <w:rFonts w:ascii="Arial" w:eastAsiaTheme="minorEastAsia" w:hAnsi="Arial" w:cs="Arial"/>
      <w:color w:val="00000A"/>
      <w:szCs w:val="20"/>
      <w:lang w:eastAsia="ru-RU"/>
    </w:rPr>
  </w:style>
  <w:style w:type="paragraph" w:customStyle="1" w:styleId="ConsPlusCell">
    <w:name w:val="ConsPlusCell"/>
    <w:uiPriority w:val="99"/>
    <w:qFormat/>
    <w:rsid w:val="00845FF9"/>
    <w:pPr>
      <w:widowControl w:val="0"/>
      <w:suppressAutoHyphens/>
    </w:pPr>
    <w:rPr>
      <w:rFonts w:ascii="Arial" w:eastAsiaTheme="minorEastAsia" w:hAnsi="Arial" w:cs="Arial"/>
      <w:color w:val="00000A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337FC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44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97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0C7D2-C46E-4BB6-A2CC-719EF0F9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Тульской области от 14.11.2017 N 538(ред. от 30.09.2020)"Об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</vt:lpstr>
    </vt:vector>
  </TitlesOfParts>
  <Company>КонсультантПлюс Версия 4020.00.32</Company>
  <LinksUpToDate>false</LinksUpToDate>
  <CharactersWithSpaces>11656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Тульской области от 14.11.2017 N 538(ред. от 30.09.2020)"Об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области"(вместе с "Отнесением муниципальных образований Тульской области к группам по оплате труда",</dc:title>
  <dc:subject/>
  <dc:creator>Светлана Ю. Тумма</dc:creator>
  <dc:description/>
  <cp:lastModifiedBy>Natali</cp:lastModifiedBy>
  <cp:revision>2</cp:revision>
  <cp:lastPrinted>2022-04-05T12:33:00Z</cp:lastPrinted>
  <dcterms:created xsi:type="dcterms:W3CDTF">2022-04-25T07:23:00Z</dcterms:created>
  <dcterms:modified xsi:type="dcterms:W3CDTF">2022-04-25T07:23:00Z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4020.00.32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