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5"/>
        <w:tblW w:w="9287" w:type="dxa"/>
        <w:tblLayout w:type="fixed"/>
        <w:tblLook w:val="04A0" w:firstRow="1" w:lastRow="0" w:firstColumn="1" w:lastColumn="0" w:noHBand="0" w:noVBand="1"/>
      </w:tblPr>
      <w:tblGrid>
        <w:gridCol w:w="4677"/>
        <w:gridCol w:w="4610"/>
      </w:tblGrid>
      <w:tr w:rsidR="00813F46">
        <w:tc>
          <w:tcPr>
            <w:tcW w:w="9286" w:type="dxa"/>
            <w:gridSpan w:val="2"/>
            <w:shd w:val="clear" w:color="auto" w:fill="auto"/>
          </w:tcPr>
          <w:p w:rsidR="00813F46" w:rsidRDefault="00AA6954" w:rsidP="00FA2EBA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13F46">
        <w:tc>
          <w:tcPr>
            <w:tcW w:w="9286" w:type="dxa"/>
            <w:gridSpan w:val="2"/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Муниципальное образование Каменецкое Узловского района</w:t>
            </w:r>
          </w:p>
        </w:tc>
      </w:tr>
      <w:tr w:rsidR="00813F46">
        <w:tc>
          <w:tcPr>
            <w:tcW w:w="9286" w:type="dxa"/>
            <w:gridSpan w:val="2"/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Собрание депутатов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3-го созыва</w:t>
            </w:r>
          </w:p>
          <w:p w:rsidR="00813F46" w:rsidRDefault="00813F46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813F46">
        <w:tc>
          <w:tcPr>
            <w:tcW w:w="9286" w:type="dxa"/>
            <w:gridSpan w:val="2"/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Решение</w:t>
            </w:r>
          </w:p>
        </w:tc>
      </w:tr>
      <w:tr w:rsidR="00813F46">
        <w:tc>
          <w:tcPr>
            <w:tcW w:w="9286" w:type="dxa"/>
            <w:gridSpan w:val="2"/>
            <w:shd w:val="clear" w:color="auto" w:fill="auto"/>
          </w:tcPr>
          <w:p w:rsidR="00813F46" w:rsidRDefault="00813F46">
            <w:pPr>
              <w:widowControl w:val="0"/>
              <w:snapToGrid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813F46">
        <w:tc>
          <w:tcPr>
            <w:tcW w:w="4676" w:type="dxa"/>
            <w:shd w:val="clear" w:color="auto" w:fill="auto"/>
          </w:tcPr>
          <w:p w:rsidR="00813F46" w:rsidRDefault="00FA2EBA">
            <w:pPr>
              <w:widowControl w:val="0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</w:rPr>
              <w:t>от 20 декабря</w:t>
            </w:r>
            <w:r w:rsidR="00AA6954">
              <w:rPr>
                <w:rFonts w:ascii="PT Astra Serif" w:hAnsi="PT Astra Serif" w:cs="Arial"/>
                <w:b/>
                <w:sz w:val="32"/>
                <w:szCs w:val="32"/>
              </w:rPr>
              <w:t xml:space="preserve"> 2024 года</w:t>
            </w:r>
          </w:p>
        </w:tc>
        <w:tc>
          <w:tcPr>
            <w:tcW w:w="4610" w:type="dxa"/>
            <w:shd w:val="clear" w:color="auto" w:fill="auto"/>
          </w:tcPr>
          <w:p w:rsidR="00813F46" w:rsidRDefault="00FA2EBA">
            <w:pPr>
              <w:widowControl w:val="0"/>
              <w:jc w:val="center"/>
              <w:rPr>
                <w:rFonts w:eastAsia="Arial" w:cs="Arial"/>
                <w:b/>
                <w:sz w:val="32"/>
                <w:szCs w:val="32"/>
              </w:rPr>
            </w:pPr>
            <w:r>
              <w:rPr>
                <w:rFonts w:ascii="PT Astra Serif" w:eastAsia="Arial" w:hAnsi="PT Astra Serif" w:cs="Arial"/>
                <w:b/>
                <w:sz w:val="32"/>
                <w:szCs w:val="32"/>
              </w:rPr>
              <w:t>№ 17-59</w:t>
            </w:r>
          </w:p>
        </w:tc>
      </w:tr>
    </w:tbl>
    <w:p w:rsidR="00813F46" w:rsidRDefault="00813F46">
      <w:pPr>
        <w:ind w:left="-709"/>
        <w:jc w:val="center"/>
        <w:rPr>
          <w:rFonts w:ascii="Arial" w:hAnsi="Arial" w:cs="Arial"/>
          <w:sz w:val="24"/>
        </w:rPr>
      </w:pPr>
    </w:p>
    <w:p w:rsidR="00813F46" w:rsidRDefault="00813F46">
      <w:pPr>
        <w:pStyle w:val="1"/>
        <w:jc w:val="center"/>
        <w:rPr>
          <w:rFonts w:ascii="PT Astra Serif" w:hAnsi="PT Astra Serif" w:cs="Arial"/>
          <w:b/>
          <w:sz w:val="28"/>
          <w:szCs w:val="28"/>
        </w:rPr>
      </w:pPr>
    </w:p>
    <w:p w:rsidR="00813F46" w:rsidRDefault="00AA6954">
      <w:pPr>
        <w:pStyle w:val="1"/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  <w:sz w:val="28"/>
          <w:szCs w:val="28"/>
        </w:rPr>
        <w:t>О прогнозном плане (программе) приватизации</w:t>
      </w:r>
    </w:p>
    <w:p w:rsidR="00813F46" w:rsidRDefault="00AA6954">
      <w:pPr>
        <w:pStyle w:val="1"/>
        <w:jc w:val="center"/>
        <w:rPr>
          <w:sz w:val="32"/>
          <w:szCs w:val="32"/>
        </w:rPr>
      </w:pPr>
      <w:r>
        <w:rPr>
          <w:rFonts w:ascii="PT Astra Serif" w:hAnsi="PT Astra Serif" w:cs="Arial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813F46" w:rsidRDefault="00AA6954">
      <w:pPr>
        <w:pStyle w:val="1"/>
        <w:jc w:val="center"/>
        <w:rPr>
          <w:sz w:val="32"/>
          <w:szCs w:val="32"/>
        </w:rPr>
      </w:pPr>
      <w:r>
        <w:rPr>
          <w:rFonts w:ascii="PT Astra Serif" w:hAnsi="PT Astra Serif" w:cs="Arial"/>
          <w:b/>
          <w:sz w:val="28"/>
          <w:szCs w:val="28"/>
        </w:rPr>
        <w:t xml:space="preserve">Каменецкое Узловского района на </w:t>
      </w:r>
      <w:proofErr w:type="gramStart"/>
      <w:r>
        <w:rPr>
          <w:rFonts w:ascii="PT Astra Serif" w:hAnsi="PT Astra Serif" w:cs="Arial"/>
          <w:b/>
          <w:sz w:val="28"/>
          <w:szCs w:val="28"/>
        </w:rPr>
        <w:t>2025  год</w:t>
      </w:r>
      <w:proofErr w:type="gramEnd"/>
    </w:p>
    <w:p w:rsidR="00813F46" w:rsidRDefault="00813F46">
      <w:pPr>
        <w:ind w:left="-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13F46" w:rsidRDefault="00813F46">
      <w:pPr>
        <w:ind w:left="-709"/>
        <w:jc w:val="center"/>
        <w:rPr>
          <w:rFonts w:ascii="PT Astra Serif" w:hAnsi="PT Astra Serif" w:cs="Arial"/>
          <w:sz w:val="28"/>
          <w:szCs w:val="28"/>
        </w:rPr>
      </w:pPr>
    </w:p>
    <w:p w:rsidR="00813F46" w:rsidRDefault="00AA695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В соответствии со статьей 209 Гражданского кодекса Российской Федерации, статьей  50 Федерального закона от 06.10.2003 № 131-ФЗ «Об общих принципах организации местного самоуправления в Российской Федерации», статьями 7, 8 Федерального закона от 21.12.2001 № 178-ФЗ «О приватизации государственного и муниципального имущества», решением Собрания депутатов муниципального образования Каменецкое Узловского района от 07.08.2019 №14-54 «Об утверждении Порядка приватизации муниципального имущества муниципального образования Каменецкое Узловского района», на основании Устава муниципального образования Каменецкое Узловского района, Собрание депутатов муниципального образования Каменецкое </w:t>
      </w:r>
      <w:proofErr w:type="gramStart"/>
      <w:r>
        <w:rPr>
          <w:rFonts w:ascii="PT Astra Serif" w:hAnsi="PT Astra Serif" w:cs="Arial"/>
          <w:sz w:val="28"/>
          <w:szCs w:val="28"/>
        </w:rPr>
        <w:t>Узловского  района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РЕШИЛО:</w:t>
      </w:r>
    </w:p>
    <w:p w:rsidR="00813F46" w:rsidRDefault="00AA6954">
      <w:pPr>
        <w:pStyle w:val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1. Утвердить прогнозный план (программу) приватизации муниципального имущества муниципального образования Каменецкое Узловского района на 2025 год (приложение).</w:t>
      </w:r>
    </w:p>
    <w:p w:rsidR="00813F46" w:rsidRDefault="00AA6954">
      <w:pPr>
        <w:jc w:val="both"/>
      </w:pPr>
      <w:r>
        <w:rPr>
          <w:rFonts w:ascii="PT Astra Serif" w:hAnsi="PT Astra Serif" w:cs="Arial"/>
          <w:sz w:val="28"/>
          <w:szCs w:val="28"/>
        </w:rPr>
        <w:tab/>
        <w:t xml:space="preserve">2. Решение подлежит размещению на официальном сайте муниципального образования Каменецкое Узловского района и на официальном сайте Российской Федерации в сети Интернет для размещения информации о проведении торгов, </w:t>
      </w:r>
      <w:r w:rsidR="00971E81">
        <w:rPr>
          <w:rFonts w:ascii="PT Astra Serif" w:hAnsi="PT Astra Serif" w:cs="Arial"/>
          <w:sz w:val="28"/>
          <w:szCs w:val="28"/>
        </w:rPr>
        <w:t>определенном Правительством</w:t>
      </w:r>
      <w:r>
        <w:rPr>
          <w:rFonts w:ascii="PT Astra Serif" w:hAnsi="PT Astra Serif" w:cs="Arial"/>
          <w:sz w:val="28"/>
          <w:szCs w:val="28"/>
        </w:rPr>
        <w:t xml:space="preserve"> Российской Федерации </w:t>
      </w:r>
      <w:hyperlink r:id="rId8">
        <w:r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>
          <w:rPr>
            <w:rFonts w:ascii="PT Astra Serif" w:hAnsi="PT Astra Serif" w:cs="Arial"/>
            <w:sz w:val="28"/>
            <w:szCs w:val="28"/>
          </w:rPr>
          <w:t>.</w:t>
        </w:r>
        <w:proofErr w:type="spellStart"/>
        <w:r>
          <w:rPr>
            <w:rFonts w:ascii="PT Astra Serif" w:hAnsi="PT Astra Serif" w:cs="Arial"/>
            <w:color w:val="000000"/>
            <w:sz w:val="28"/>
            <w:szCs w:val="28"/>
            <w:lang w:val="en-US"/>
          </w:rPr>
          <w:t>torgi</w:t>
        </w:r>
        <w:proofErr w:type="spellEnd"/>
        <w:r>
          <w:rPr>
            <w:rFonts w:ascii="PT Astra Serif" w:hAnsi="PT Astra Serif" w:cs="Arial"/>
            <w:sz w:val="28"/>
            <w:szCs w:val="28"/>
          </w:rPr>
          <w:t>.</w:t>
        </w:r>
        <w:proofErr w:type="spellStart"/>
        <w:r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Fonts w:ascii="PT Astra Serif" w:hAnsi="PT Astra Serif" w:cs="Arial"/>
            <w:sz w:val="28"/>
            <w:szCs w:val="28"/>
          </w:rPr>
          <w:t>.</w:t>
        </w:r>
        <w:proofErr w:type="spellStart"/>
        <w:r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813F46" w:rsidRDefault="00AA6954">
      <w:pPr>
        <w:pStyle w:val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 Решение вступает в силу со дня подписания. </w:t>
      </w:r>
    </w:p>
    <w:p w:rsidR="00813F46" w:rsidRDefault="00813F46">
      <w:pPr>
        <w:jc w:val="both"/>
        <w:rPr>
          <w:rFonts w:ascii="PT Astra Serif" w:hAnsi="PT Astra Serif" w:cs="Arial"/>
          <w:sz w:val="28"/>
          <w:szCs w:val="28"/>
        </w:rPr>
      </w:pPr>
    </w:p>
    <w:p w:rsidR="00813F46" w:rsidRDefault="00AA6954">
      <w:pPr>
        <w:pStyle w:val="20"/>
      </w:pPr>
      <w:r>
        <w:rPr>
          <w:rFonts w:ascii="PT Astra Serif" w:hAnsi="PT Astra Serif" w:cs="Arial"/>
          <w:sz w:val="28"/>
          <w:szCs w:val="28"/>
        </w:rPr>
        <w:tab/>
      </w:r>
    </w:p>
    <w:p w:rsidR="00813F46" w:rsidRDefault="00813F46">
      <w:pPr>
        <w:pStyle w:val="20"/>
        <w:rPr>
          <w:rFonts w:ascii="PT Astra Serif" w:hAnsi="PT Astra Serif" w:cs="Arial"/>
          <w:sz w:val="28"/>
          <w:szCs w:val="28"/>
        </w:rPr>
      </w:pPr>
    </w:p>
    <w:p w:rsidR="00813F46" w:rsidRPr="00FA2EBA" w:rsidRDefault="00AA6954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FA2EBA">
        <w:rPr>
          <w:rFonts w:ascii="PT Astra Serif" w:hAnsi="PT Astra Serif" w:cs="Arial"/>
          <w:b/>
          <w:bCs/>
          <w:sz w:val="28"/>
          <w:szCs w:val="28"/>
        </w:rPr>
        <w:t>Глава муниципального образования</w:t>
      </w:r>
    </w:p>
    <w:p w:rsidR="00813F46" w:rsidRDefault="00AA695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Каменецкое Узловского района                                                </w:t>
      </w:r>
      <w:r w:rsidR="00FA2EBA">
        <w:rPr>
          <w:rFonts w:ascii="PT Astra Serif" w:hAnsi="PT Astra Serif" w:cs="Arial"/>
          <w:b/>
          <w:bCs/>
          <w:sz w:val="28"/>
          <w:szCs w:val="28"/>
        </w:rPr>
        <w:t xml:space="preserve">Т.В. Кондратова </w:t>
      </w:r>
    </w:p>
    <w:p w:rsidR="00813F46" w:rsidRDefault="00813F46">
      <w:pPr>
        <w:jc w:val="right"/>
        <w:rPr>
          <w:rFonts w:ascii="PT Astra Serif" w:hAnsi="PT Astra Serif" w:cs="Arial"/>
          <w:sz w:val="28"/>
          <w:szCs w:val="28"/>
        </w:rPr>
      </w:pPr>
    </w:p>
    <w:p w:rsidR="00813F46" w:rsidRDefault="00813F46">
      <w:pPr>
        <w:jc w:val="right"/>
        <w:rPr>
          <w:rFonts w:ascii="PT Astra Serif" w:hAnsi="PT Astra Serif" w:cs="Arial"/>
          <w:sz w:val="28"/>
          <w:szCs w:val="28"/>
        </w:rPr>
      </w:pPr>
    </w:p>
    <w:p w:rsidR="00813F46" w:rsidRDefault="00813F46">
      <w:pPr>
        <w:jc w:val="right"/>
        <w:rPr>
          <w:rFonts w:ascii="PT Astra Serif" w:hAnsi="PT Astra Serif" w:cs="Arial"/>
          <w:sz w:val="28"/>
          <w:szCs w:val="28"/>
        </w:rPr>
      </w:pPr>
    </w:p>
    <w:p w:rsidR="00813F46" w:rsidRDefault="00AA6954">
      <w:pPr>
        <w:jc w:val="right"/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813F46" w:rsidRDefault="00AA695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>к решению Собрания депутатов</w:t>
      </w:r>
    </w:p>
    <w:p w:rsidR="00813F46" w:rsidRDefault="00AA695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13F46" w:rsidRDefault="00AA695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8"/>
          <w:szCs w:val="28"/>
        </w:rPr>
        <w:t>Каменецкое Узловского района</w:t>
      </w:r>
    </w:p>
    <w:p w:rsidR="00813F46" w:rsidRDefault="00FA2EBA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20.12. 2024 года №17-59</w:t>
      </w:r>
    </w:p>
    <w:p w:rsidR="00813F46" w:rsidRDefault="00813F46">
      <w:pPr>
        <w:pStyle w:val="2"/>
        <w:rPr>
          <w:rFonts w:ascii="Arial" w:hAnsi="Arial" w:cs="Arial"/>
          <w:b/>
          <w:sz w:val="20"/>
        </w:rPr>
      </w:pPr>
    </w:p>
    <w:p w:rsidR="00813F46" w:rsidRDefault="00813F46">
      <w:pPr>
        <w:pStyle w:val="2"/>
        <w:rPr>
          <w:rFonts w:ascii="Arial" w:hAnsi="Arial" w:cs="Arial"/>
          <w:b/>
          <w:sz w:val="20"/>
        </w:rPr>
      </w:pPr>
    </w:p>
    <w:p w:rsidR="00813F46" w:rsidRDefault="00AA6954">
      <w:pPr>
        <w:pStyle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ПРОГНОЗНЫЙ ПЛАН</w:t>
      </w:r>
    </w:p>
    <w:p w:rsidR="00813F46" w:rsidRDefault="00AA69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(</w:t>
      </w:r>
      <w:r>
        <w:rPr>
          <w:rFonts w:ascii="PT Astra Serif" w:hAnsi="PT Astra Serif" w:cs="Arial"/>
          <w:b/>
          <w:sz w:val="28"/>
          <w:szCs w:val="28"/>
        </w:rPr>
        <w:t>программа) приватизации</w:t>
      </w:r>
    </w:p>
    <w:p w:rsidR="00813F46" w:rsidRDefault="00AA6954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имущества муниципального образования</w:t>
      </w:r>
    </w:p>
    <w:p w:rsidR="00813F46" w:rsidRDefault="00AA6954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Каменецкое Узловского района на 2025 год</w:t>
      </w:r>
    </w:p>
    <w:p w:rsidR="00813F46" w:rsidRDefault="00813F46">
      <w:pPr>
        <w:ind w:left="-709"/>
        <w:jc w:val="center"/>
        <w:rPr>
          <w:rFonts w:ascii="PT Astra Serif" w:hAnsi="PT Astra Serif" w:cs="Arial"/>
          <w:b/>
        </w:rPr>
      </w:pPr>
    </w:p>
    <w:p w:rsidR="00813F46" w:rsidRDefault="00AA6954">
      <w:pPr>
        <w:pStyle w:val="1"/>
        <w:ind w:left="-142" w:firstLine="8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Прогнозный план приватизации (программа) </w:t>
      </w:r>
      <w:r w:rsidRPr="00971E81">
        <w:rPr>
          <w:rFonts w:ascii="PT Astra Serif" w:hAnsi="PT Astra Serif" w:cs="Arial"/>
          <w:sz w:val="28"/>
          <w:szCs w:val="28"/>
        </w:rPr>
        <w:t>приватизации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 муниципального имущества муниципального образования Каменецкое Узловского района на 2025 год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 № 178-ФЗ «О приватизации государственного и муниципального имущества».</w:t>
      </w:r>
    </w:p>
    <w:p w:rsidR="00813F46" w:rsidRDefault="00AA6954">
      <w:pPr>
        <w:ind w:left="-142" w:firstLine="8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Задачами приватизации муниципального имущества являются оптимизация структуры принадлежащих муниципальному образованию активов, повышение эффективности использования муниципальной собственности, формирование доходов бюджета муниципального образования Каменецкое Узловского района, вовлечение неиспользованного имущества в хозяйственный оборот и исключение затрат на </w:t>
      </w:r>
      <w:proofErr w:type="gramStart"/>
      <w:r>
        <w:rPr>
          <w:rFonts w:ascii="PT Astra Serif" w:hAnsi="PT Astra Serif" w:cs="Arial"/>
          <w:sz w:val="28"/>
          <w:szCs w:val="28"/>
        </w:rPr>
        <w:t>его  содержание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813F46" w:rsidRDefault="00813F46">
      <w:pPr>
        <w:ind w:left="720"/>
        <w:jc w:val="center"/>
        <w:rPr>
          <w:rFonts w:ascii="PT Astra Serif" w:hAnsi="PT Astra Serif"/>
          <w:sz w:val="28"/>
          <w:szCs w:val="28"/>
        </w:rPr>
      </w:pPr>
    </w:p>
    <w:p w:rsidR="00813F46" w:rsidRDefault="00AA69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Перечень</w:t>
      </w:r>
    </w:p>
    <w:p w:rsidR="00813F46" w:rsidRDefault="00AA6954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муниципального имущества муниципального </w:t>
      </w:r>
      <w:proofErr w:type="gramStart"/>
      <w:r>
        <w:rPr>
          <w:rFonts w:ascii="PT Astra Serif" w:hAnsi="PT Astra Serif" w:cs="Arial"/>
          <w:b/>
          <w:sz w:val="28"/>
          <w:szCs w:val="28"/>
        </w:rPr>
        <w:t>образования  Каменецкое</w:t>
      </w:r>
      <w:proofErr w:type="gramEnd"/>
    </w:p>
    <w:p w:rsidR="00813F46" w:rsidRDefault="00AA6954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Узловского района, приватизация которого планируется в 2025 году</w:t>
      </w:r>
    </w:p>
    <w:p w:rsidR="00813F46" w:rsidRDefault="00813F46">
      <w:pPr>
        <w:ind w:left="720"/>
        <w:jc w:val="center"/>
        <w:rPr>
          <w:rFonts w:ascii="PT Astra Serif" w:hAnsi="PT Astra Serif" w:cs="Arial"/>
          <w:b/>
        </w:rPr>
      </w:pPr>
    </w:p>
    <w:p w:rsidR="00813F46" w:rsidRDefault="00813F46">
      <w:pPr>
        <w:ind w:left="720"/>
        <w:jc w:val="center"/>
        <w:rPr>
          <w:rFonts w:ascii="PT Astra Serif" w:hAnsi="PT Astra Serif" w:cs="Arial"/>
          <w:b/>
        </w:rPr>
      </w:pPr>
    </w:p>
    <w:tbl>
      <w:tblPr>
        <w:tblW w:w="9645" w:type="dxa"/>
        <w:tblInd w:w="-4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75"/>
        <w:gridCol w:w="3291"/>
        <w:gridCol w:w="2784"/>
        <w:gridCol w:w="1245"/>
        <w:gridCol w:w="1650"/>
      </w:tblGrid>
      <w:tr w:rsidR="00813F4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имущества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Местоположение</w:t>
            </w:r>
          </w:p>
          <w:p w:rsidR="00813F46" w:rsidRDefault="00813F46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Площадь,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Способ приватизации / срок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приватизации</w:t>
            </w:r>
          </w:p>
        </w:tc>
      </w:tr>
      <w:tr w:rsidR="00813F4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813F4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813F46">
            <w:pPr>
              <w:pStyle w:val="af5"/>
              <w:widowControl w:val="0"/>
              <w:numPr>
                <w:ilvl w:val="0"/>
                <w:numId w:val="1"/>
              </w:num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Земельный участок,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категория земель: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Земли населенных пунктов,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вид разрешенного использования: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Для ведения личного подсобного хозяйства,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кадастровый номер 71:20:010522:325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pStyle w:val="a9"/>
              <w:widowContro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</w:p>
          <w:p w:rsidR="00813F46" w:rsidRDefault="00AA6954">
            <w:pPr>
              <w:pStyle w:val="a9"/>
              <w:widowContro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обл. Тульская, </w:t>
            </w:r>
          </w:p>
          <w:p w:rsidR="00813F46" w:rsidRDefault="00AA6954">
            <w:pPr>
              <w:pStyle w:val="a9"/>
              <w:widowContro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р-н Узловский, </w:t>
            </w:r>
          </w:p>
          <w:p w:rsidR="00813F46" w:rsidRDefault="00AA6954">
            <w:pPr>
              <w:pStyle w:val="a9"/>
              <w:widowContro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с. Каменка, дом 83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pStyle w:val="a9"/>
              <w:widowControl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Аукцион</w:t>
            </w:r>
          </w:p>
          <w:p w:rsidR="00813F46" w:rsidRDefault="00AA695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квартал</w:t>
            </w:r>
          </w:p>
          <w:p w:rsidR="00813F46" w:rsidRDefault="00AA695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 года</w:t>
            </w:r>
          </w:p>
          <w:p w:rsidR="00813F46" w:rsidRDefault="00813F46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13F4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813F46">
            <w:pPr>
              <w:pStyle w:val="af5"/>
              <w:widowControl w:val="0"/>
              <w:numPr>
                <w:ilvl w:val="0"/>
                <w:numId w:val="1"/>
              </w:num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Помещение под офис, назначение: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Нежилое, этаж №1, кадастровый номер 71:20:010105:234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Тульская область, </w:t>
            </w:r>
          </w:p>
          <w:p w:rsidR="00813F46" w:rsidRDefault="00AA695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р-н Узловский,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п.Краснолесский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ул.Мира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д.18, кв.1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Аукцион</w:t>
            </w:r>
          </w:p>
          <w:p w:rsidR="00813F46" w:rsidRDefault="00AA695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квартал 2025 года</w:t>
            </w:r>
          </w:p>
        </w:tc>
      </w:tr>
    </w:tbl>
    <w:p w:rsidR="00813F46" w:rsidRDefault="00813F46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13F46" w:rsidRDefault="00813F46">
      <w:pPr>
        <w:pStyle w:val="4"/>
        <w:ind w:firstLine="720"/>
      </w:pPr>
    </w:p>
    <w:sectPr w:rsidR="00813F46">
      <w:footerReference w:type="default" r:id="rId9"/>
      <w:pgSz w:w="11906" w:h="16838"/>
      <w:pgMar w:top="1134" w:right="850" w:bottom="1191" w:left="1531" w:header="0" w:footer="1134" w:gutter="0"/>
      <w:cols w:space="720"/>
      <w:formProt w:val="0"/>
      <w:docGrid w:linePitch="27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74" w:rsidRDefault="007B1374">
      <w:r>
        <w:separator/>
      </w:r>
    </w:p>
  </w:endnote>
  <w:endnote w:type="continuationSeparator" w:id="0">
    <w:p w:rsidR="007B1374" w:rsidRDefault="007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46" w:rsidRDefault="00813F46">
    <w:pPr>
      <w:pStyle w:val="af4"/>
    </w:pPr>
  </w:p>
  <w:p w:rsidR="00813F46" w:rsidRDefault="00813F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74" w:rsidRDefault="007B1374">
      <w:r>
        <w:separator/>
      </w:r>
    </w:p>
  </w:footnote>
  <w:footnote w:type="continuationSeparator" w:id="0">
    <w:p w:rsidR="007B1374" w:rsidRDefault="007B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C9C"/>
    <w:multiLevelType w:val="multilevel"/>
    <w:tmpl w:val="1832B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4B4DAA"/>
    <w:multiLevelType w:val="multilevel"/>
    <w:tmpl w:val="853CC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46"/>
    <w:rsid w:val="007B1374"/>
    <w:rsid w:val="00813F46"/>
    <w:rsid w:val="00971E81"/>
    <w:rsid w:val="00AA6954"/>
    <w:rsid w:val="00F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9E0A-EF5C-4DA1-929C-59735ED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97"/>
    <w:rPr>
      <w:color w:val="00000A"/>
    </w:rPr>
  </w:style>
  <w:style w:type="paragraph" w:styleId="1">
    <w:name w:val="heading 1"/>
    <w:basedOn w:val="a"/>
    <w:qFormat/>
    <w:rsid w:val="00E93C9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qFormat/>
    <w:rsid w:val="00E93C9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qFormat/>
    <w:rsid w:val="00E93C97"/>
    <w:pPr>
      <w:keepNext/>
      <w:ind w:left="-709" w:firstLine="709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qFormat/>
    <w:rsid w:val="00E93C9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967FC"/>
    <w:rPr>
      <w:color w:val="0000FF"/>
      <w:u w:val="single"/>
    </w:rPr>
  </w:style>
  <w:style w:type="character" w:customStyle="1" w:styleId="a3">
    <w:name w:val="Текст выноски Знак"/>
    <w:qFormat/>
    <w:rsid w:val="0099373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E92761"/>
  </w:style>
  <w:style w:type="character" w:customStyle="1" w:styleId="a5">
    <w:name w:val="Нижний колонтитул Знак"/>
    <w:basedOn w:val="a0"/>
    <w:qFormat/>
    <w:rsid w:val="00E92761"/>
  </w:style>
  <w:style w:type="character" w:customStyle="1" w:styleId="10">
    <w:name w:val="Заголовок 1 Знак"/>
    <w:qFormat/>
    <w:rsid w:val="00E10F60"/>
    <w:rPr>
      <w:sz w:val="24"/>
    </w:rPr>
  </w:style>
  <w:style w:type="character" w:customStyle="1" w:styleId="40">
    <w:name w:val="Заголовок 4 Знак"/>
    <w:qFormat/>
    <w:rsid w:val="00A314EC"/>
    <w:rPr>
      <w:sz w:val="24"/>
    </w:rPr>
  </w:style>
  <w:style w:type="character" w:customStyle="1" w:styleId="a6">
    <w:name w:val="Основной текст Знак"/>
    <w:basedOn w:val="a0"/>
    <w:qFormat/>
    <w:rsid w:val="0044456D"/>
    <w:rPr>
      <w:sz w:val="24"/>
    </w:rPr>
  </w:style>
  <w:style w:type="character" w:customStyle="1" w:styleId="a7">
    <w:name w:val="Посещённая гиперссылка"/>
    <w:qFormat/>
    <w:rsid w:val="00665967"/>
    <w:rPr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6659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93C97"/>
    <w:pPr>
      <w:jc w:val="center"/>
    </w:pPr>
    <w:rPr>
      <w:sz w:val="24"/>
    </w:rPr>
  </w:style>
  <w:style w:type="paragraph" w:styleId="aa">
    <w:name w:val="List"/>
    <w:basedOn w:val="a9"/>
    <w:rsid w:val="00665967"/>
    <w:rPr>
      <w:rFonts w:cs="Mangal"/>
    </w:rPr>
  </w:style>
  <w:style w:type="paragraph" w:styleId="ab">
    <w:name w:val="caption"/>
    <w:basedOn w:val="a"/>
    <w:qFormat/>
    <w:rsid w:val="006659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65967"/>
    <w:pPr>
      <w:suppressLineNumbers/>
    </w:pPr>
    <w:rPr>
      <w:rFonts w:cs="Mangal"/>
    </w:rPr>
  </w:style>
  <w:style w:type="paragraph" w:customStyle="1" w:styleId="ad">
    <w:name w:val="Адресат"/>
    <w:basedOn w:val="a"/>
    <w:qFormat/>
    <w:rsid w:val="00E93C97"/>
    <w:pPr>
      <w:spacing w:before="220"/>
      <w:ind w:left="835" w:right="-360"/>
    </w:pPr>
  </w:style>
  <w:style w:type="paragraph" w:styleId="ae">
    <w:name w:val="Body Text Indent"/>
    <w:basedOn w:val="a"/>
    <w:rsid w:val="00E93C97"/>
    <w:pPr>
      <w:ind w:left="-709"/>
      <w:jc w:val="both"/>
    </w:pPr>
    <w:rPr>
      <w:sz w:val="24"/>
    </w:rPr>
  </w:style>
  <w:style w:type="paragraph" w:styleId="20">
    <w:name w:val="Body Text Indent 2"/>
    <w:basedOn w:val="a"/>
    <w:qFormat/>
    <w:rsid w:val="00E93C97"/>
    <w:pPr>
      <w:ind w:left="-709" w:firstLine="709"/>
      <w:jc w:val="both"/>
    </w:pPr>
    <w:rPr>
      <w:sz w:val="24"/>
    </w:rPr>
  </w:style>
  <w:style w:type="paragraph" w:styleId="af">
    <w:name w:val="Title"/>
    <w:basedOn w:val="a"/>
    <w:qFormat/>
    <w:rsid w:val="001312B9"/>
    <w:pPr>
      <w:jc w:val="center"/>
    </w:pPr>
    <w:rPr>
      <w:sz w:val="24"/>
    </w:rPr>
  </w:style>
  <w:style w:type="paragraph" w:customStyle="1" w:styleId="ConsNormal">
    <w:name w:val="ConsNormal"/>
    <w:qFormat/>
    <w:rsid w:val="001312B9"/>
    <w:pPr>
      <w:widowControl w:val="0"/>
      <w:ind w:firstLine="720"/>
    </w:pPr>
    <w:rPr>
      <w:rFonts w:ascii="Arial" w:hAnsi="Arial"/>
      <w:color w:val="00000A"/>
      <w:sz w:val="16"/>
    </w:rPr>
  </w:style>
  <w:style w:type="paragraph" w:customStyle="1" w:styleId="ConsNonformat">
    <w:name w:val="ConsNonformat"/>
    <w:qFormat/>
    <w:rsid w:val="001312B9"/>
    <w:pPr>
      <w:widowControl w:val="0"/>
    </w:pPr>
    <w:rPr>
      <w:rFonts w:ascii="Courier New" w:hAnsi="Courier New"/>
      <w:color w:val="00000A"/>
      <w:sz w:val="16"/>
    </w:rPr>
  </w:style>
  <w:style w:type="paragraph" w:styleId="af0">
    <w:name w:val="Subtitle"/>
    <w:basedOn w:val="a"/>
    <w:qFormat/>
    <w:rsid w:val="001312B9"/>
    <w:pPr>
      <w:jc w:val="center"/>
    </w:pPr>
    <w:rPr>
      <w:sz w:val="24"/>
    </w:rPr>
  </w:style>
  <w:style w:type="paragraph" w:customStyle="1" w:styleId="ConsPlusNonformat">
    <w:name w:val="ConsPlusNonformat"/>
    <w:qFormat/>
    <w:rsid w:val="00DC6193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DC619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rmal">
    <w:name w:val="ConsPlusNormal"/>
    <w:qFormat/>
    <w:rsid w:val="000459F0"/>
    <w:pPr>
      <w:widowControl w:val="0"/>
      <w:ind w:firstLine="720"/>
    </w:pPr>
    <w:rPr>
      <w:rFonts w:ascii="Arial" w:hAnsi="Arial" w:cs="Arial"/>
      <w:color w:val="00000A"/>
    </w:rPr>
  </w:style>
  <w:style w:type="paragraph" w:styleId="af1">
    <w:name w:val="Balloon Text"/>
    <w:basedOn w:val="a"/>
    <w:qFormat/>
    <w:rsid w:val="00993730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665967"/>
  </w:style>
  <w:style w:type="paragraph" w:styleId="af3">
    <w:name w:val="header"/>
    <w:basedOn w:val="a"/>
    <w:rsid w:val="00E92761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E92761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rsid w:val="00665967"/>
    <w:pPr>
      <w:ind w:left="720"/>
      <w:contextualSpacing/>
    </w:pPr>
  </w:style>
  <w:style w:type="paragraph" w:customStyle="1" w:styleId="af6">
    <w:name w:val="Содержимое таблицы"/>
    <w:basedOn w:val="a"/>
    <w:qFormat/>
    <w:rsid w:val="00665967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665967"/>
    <w:pPr>
      <w:jc w:val="center"/>
    </w:pPr>
    <w:rPr>
      <w:b/>
      <w:bCs/>
    </w:rPr>
  </w:style>
  <w:style w:type="paragraph" w:customStyle="1" w:styleId="11">
    <w:name w:val="Обычная таблица1"/>
    <w:qFormat/>
    <w:rPr>
      <w:rFonts w:ascii="Calibri" w:hAnsi="Calibri"/>
      <w:sz w:val="22"/>
      <w:szCs w:val="22"/>
    </w:rPr>
  </w:style>
  <w:style w:type="table" w:styleId="af8">
    <w:name w:val="Table Grid"/>
    <w:basedOn w:val="a1"/>
    <w:rsid w:val="006D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05E2-F5F2-4C42-AA9E-B935C5F0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 Corporation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Администрация</dc:creator>
  <dc:description/>
  <cp:lastModifiedBy>Natali</cp:lastModifiedBy>
  <cp:revision>4</cp:revision>
  <cp:lastPrinted>2024-12-20T07:12:00Z</cp:lastPrinted>
  <dcterms:created xsi:type="dcterms:W3CDTF">2024-12-19T11:47:00Z</dcterms:created>
  <dcterms:modified xsi:type="dcterms:W3CDTF">2024-12-20T07:13:00Z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