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CB" w:rsidRPr="001D1762" w:rsidRDefault="00D029CB" w:rsidP="00D029C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1762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D029CB" w:rsidRPr="001D1762" w:rsidRDefault="00D029CB" w:rsidP="00D029C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1762">
        <w:rPr>
          <w:rFonts w:ascii="Times New Roman" w:hAnsi="Times New Roman" w:cs="Times New Roman"/>
          <w:sz w:val="24"/>
          <w:szCs w:val="24"/>
        </w:rPr>
        <w:t xml:space="preserve">к решению Собрания депутатов </w:t>
      </w:r>
    </w:p>
    <w:p w:rsidR="00D029CB" w:rsidRPr="001D1762" w:rsidRDefault="00D029CB" w:rsidP="00D029C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1762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D029CB" w:rsidRPr="001D1762" w:rsidRDefault="00D029CB" w:rsidP="00D029C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1762">
        <w:rPr>
          <w:rFonts w:ascii="Times New Roman" w:hAnsi="Times New Roman" w:cs="Times New Roman"/>
          <w:sz w:val="24"/>
          <w:szCs w:val="24"/>
        </w:rPr>
        <w:t xml:space="preserve"> Каменецкое Узловского района </w:t>
      </w:r>
    </w:p>
    <w:p w:rsidR="00D029CB" w:rsidRPr="001D1762" w:rsidRDefault="001D1762" w:rsidP="00D029C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25.12</w:t>
      </w:r>
      <w:r w:rsidR="00D029CB" w:rsidRPr="001D1762">
        <w:rPr>
          <w:rFonts w:ascii="Times New Roman" w:hAnsi="Times New Roman" w:cs="Times New Roman"/>
          <w:sz w:val="24"/>
          <w:szCs w:val="24"/>
        </w:rPr>
        <w:t xml:space="preserve">.2018 года № </w:t>
      </w:r>
      <w:r>
        <w:rPr>
          <w:rFonts w:ascii="Times New Roman" w:hAnsi="Times New Roman" w:cs="Times New Roman"/>
          <w:sz w:val="24"/>
          <w:szCs w:val="24"/>
        </w:rPr>
        <w:t>6-30</w:t>
      </w:r>
    </w:p>
    <w:p w:rsidR="00D029CB" w:rsidRPr="001D1762" w:rsidRDefault="00D029CB" w:rsidP="00D029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29CB" w:rsidRPr="001D1762" w:rsidRDefault="00D029CB" w:rsidP="00D029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29CB" w:rsidRPr="001D1762" w:rsidRDefault="00D029CB" w:rsidP="00D029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762">
        <w:rPr>
          <w:rFonts w:ascii="Times New Roman" w:hAnsi="Times New Roman" w:cs="Times New Roman"/>
          <w:b/>
          <w:sz w:val="28"/>
          <w:szCs w:val="28"/>
        </w:rPr>
        <w:t>ПРОЕКТ РЕШЕНИЯ</w:t>
      </w:r>
    </w:p>
    <w:p w:rsidR="00A26539" w:rsidRPr="001D1762" w:rsidRDefault="00A26539" w:rsidP="00D029CB">
      <w:pPr>
        <w:spacing w:after="0" w:line="240" w:lineRule="auto"/>
        <w:ind w:left="540" w:hanging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17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решение Собрания депутатов муниципального образования Каменецкое Узловского района от 25.12.2017 № 71-222  " Об утверждении Правил благоустройства территории муниципального образования Каменецкое Узловского района"</w:t>
      </w:r>
    </w:p>
    <w:p w:rsidR="00D029CB" w:rsidRPr="001D1762" w:rsidRDefault="00D029CB" w:rsidP="00D029CB">
      <w:p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6539" w:rsidRPr="001D1762" w:rsidRDefault="00A26539" w:rsidP="00D029C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176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D1762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6" w:tooltip="Федеральный закон от 06.10.2003 N 131-ФЗ (ред. от 03.04.2017) &quot;Об общих принципах организации местного самоуправления в Российской Федерации&quot;{КонсультантПлюс}" w:history="1">
        <w:r w:rsidRPr="001D1762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1D1762">
        <w:rPr>
          <w:rFonts w:ascii="Times New Roman" w:hAnsi="Times New Roman" w:cs="Times New Roman"/>
          <w:sz w:val="24"/>
          <w:szCs w:val="24"/>
        </w:rPr>
        <w:t xml:space="preserve"> Российской Федерации от 25.12.2008г. </w:t>
      </w:r>
    </w:p>
    <w:p w:rsidR="00A26539" w:rsidRPr="001D1762" w:rsidRDefault="00A26539" w:rsidP="00D029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273-ФЗ «О противодействии коррупции», Федеральным </w:t>
      </w:r>
      <w:hyperlink r:id="rId7" w:tooltip="Федеральный закон от 06.10.2003 N 131-ФЗ (ред. от 03.04.2017) &quot;Об общих принципах организации местного самоуправления в Российской Федерации&quot;{КонсультантПлюс}" w:history="1">
        <w:r w:rsidRPr="001D176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законом</w:t>
        </w:r>
      </w:hyperlink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06.10.2003 г. № 131-ФЗ «Об общих принципах организации местного самоуправления в Российской Федерации», Федеральным </w:t>
      </w:r>
      <w:hyperlink r:id="rId8" w:tooltip="Федеральный закон от 30.03.1999 N 52-ФЗ (ред. от 03.07.2016) &quot;О санитарно-эпидемиологическом благополучии населения&quot; (с изм. и доп., вступ. в силу с 04.07.2016){КонсультантПлюс}" w:history="1">
        <w:r w:rsidRPr="001D176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законом</w:t>
        </w:r>
      </w:hyperlink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30.03.1999 г. № 52-ФЗ «О санитарно-эпидемиологическом благополучии населения», Федеральным </w:t>
      </w:r>
      <w:hyperlink r:id="rId9" w:tooltip="Федеральный закон от 10.01.2002 N 7-ФЗ (ред. от 03.07.2016) &quot;Об охране окружающей среды&quot; (с изм. и доп., вступ. в силу с 01.03.2017){КонсультантПлюс}" w:history="1">
        <w:r w:rsidRPr="001D176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законом</w:t>
        </w:r>
      </w:hyperlink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10.01.2002 г. № 7-ФЗ «Об охране окружающей среды», Федеральным </w:t>
      </w:r>
      <w:hyperlink r:id="rId10" w:tooltip="Федеральный закон от 24.06.1998 N 89-ФЗ (ред. от 28.12.2016) &quot;Об отходах производства и потребления&quot;{КонсультантПлюс}" w:history="1">
        <w:r w:rsidRPr="001D176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законом</w:t>
        </w:r>
      </w:hyperlink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24.06.1998 г. № 89-ФЗ «Об отходах производства и потребления», </w:t>
      </w:r>
      <w:hyperlink r:id="rId11" w:tooltip="Приказ Минрегиона России от 27.12.2011 N 613 (ред. от 17.03.2014) &quot;Об утверждении Методических рекомендаций по разработке норм и правил по благоустройству территорий муниципальных образований&quot;------------ Утратил силу или отменен{КонсультантПлюс}" w:history="1">
        <w:r w:rsidRPr="001D176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Приказом</w:t>
        </w:r>
      </w:hyperlink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регионального развития Российской Федерации от 27.12.2011 г. № 613 «Об утверждении Методических рекомендаций по разработке норм и правил по благоустройству территорий муниципальных образований», на основании </w:t>
      </w:r>
      <w:hyperlink r:id="rId12" w:tooltip="&quot;Устав муниципального образования город Узловая Узловского района Тульской области&quot; (принят решением Собрания депутатов муниципального образования город Узловая Узловского района от 29.12.2005 N 5-16) (Зарегистрировано в Отделе ГУ Минюста России по Центральном" w:history="1">
        <w:r w:rsidRPr="001D176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Устава</w:t>
        </w:r>
      </w:hyperlink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Каменецкое Узловского района Собрание депутатов муниципального образования  Каменецкое Узловского района РЕШИЛО:</w:t>
      </w:r>
    </w:p>
    <w:p w:rsidR="00A26539" w:rsidRPr="001D1762" w:rsidRDefault="00A26539" w:rsidP="00D029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6539" w:rsidRPr="001D1762" w:rsidRDefault="00A26539" w:rsidP="00D029C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1. </w:t>
      </w:r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изменения в решение Собрания депутатов муниципального образования Каменецкое Узловского района от 25.12.2017 г. № 71-222 «Об утверждении Правил благоустройства на территории муниципального образования  Каменецкое Узловского района», следующего содержания</w:t>
      </w:r>
    </w:p>
    <w:p w:rsidR="00A26539" w:rsidRPr="001D1762" w:rsidRDefault="00A26539" w:rsidP="00D029C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   Раздел 1  приложения к решению дополнить пунктами 1.7. и 1.8.</w:t>
      </w:r>
    </w:p>
    <w:p w:rsidR="00A26539" w:rsidRPr="001D1762" w:rsidRDefault="00A26539" w:rsidP="00D029CB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hAnsi="Times New Roman" w:cs="Times New Roman"/>
          <w:color w:val="1D1B11"/>
          <w:sz w:val="24"/>
          <w:szCs w:val="24"/>
          <w:lang w:eastAsia="ru-RU"/>
        </w:rPr>
        <w:t>1.7</w:t>
      </w:r>
      <w:bookmarkStart w:id="0" w:name="dfaszr31tc"/>
      <w:bookmarkStart w:id="1" w:name="bssPhr16"/>
      <w:bookmarkStart w:id="2" w:name="tula_54_zto_12"/>
      <w:bookmarkEnd w:id="0"/>
      <w:bookmarkEnd w:id="1"/>
      <w:bookmarkEnd w:id="2"/>
      <w:r w:rsidRPr="001D1762">
        <w:rPr>
          <w:rFonts w:ascii="Times New Roman" w:hAnsi="Times New Roman" w:cs="Times New Roman"/>
          <w:color w:val="1D1B11"/>
          <w:sz w:val="24"/>
          <w:szCs w:val="24"/>
          <w:lang w:eastAsia="ru-RU"/>
        </w:rPr>
        <w:t>.</w:t>
      </w:r>
      <w:r w:rsidRPr="001D1762">
        <w:rPr>
          <w:rFonts w:ascii="Times New Roman" w:hAnsi="Times New Roman" w:cs="Times New Roman"/>
          <w:sz w:val="24"/>
          <w:szCs w:val="24"/>
          <w:lang w:eastAsia="ru-RU"/>
        </w:rPr>
        <w:t xml:space="preserve">  Границы прилегающей территории определяются в отношении территорий общего пользования, которые прилегают (то есть имеют общую границу) к зданию, строению, сооружению, земельному участку в случае, если такой земельный участок образован (далее – земельный участок).</w:t>
      </w:r>
      <w:bookmarkStart w:id="3" w:name="dfastguekz"/>
      <w:bookmarkStart w:id="4" w:name="bssPhr17"/>
      <w:bookmarkStart w:id="5" w:name="tula_54_zto_13"/>
      <w:bookmarkEnd w:id="3"/>
      <w:bookmarkEnd w:id="4"/>
      <w:bookmarkEnd w:id="5"/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Границы прилегающей территории на территории муниципального образования устанавливаются правилами благоустройства. Границы прилегающей территории на территории муниципального образования устанавливаются дифференцированно в зависимости от расположения зданий, строений, сооружений, земельных участков в существующей застройке, вида их разрешенного использования и фактического назначения, их площади, а именно:</w:t>
      </w:r>
      <w:bookmarkStart w:id="6" w:name="dfas83hp4g"/>
      <w:bookmarkStart w:id="7" w:name="bssPhr18"/>
      <w:bookmarkStart w:id="8" w:name="tula_54_zto_14"/>
      <w:bookmarkEnd w:id="6"/>
      <w:bookmarkEnd w:id="7"/>
      <w:bookmarkEnd w:id="8"/>
    </w:p>
    <w:p w:rsidR="00A26539" w:rsidRPr="001D1762" w:rsidRDefault="00A26539" w:rsidP="00D029CB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для строительных площадок – в метрах от ограждения строительных площадок по всему периметру;</w:t>
      </w:r>
    </w:p>
    <w:p w:rsidR="00A26539" w:rsidRPr="001D1762" w:rsidRDefault="00A26539" w:rsidP="00D029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dfasguh57l"/>
      <w:bookmarkStart w:id="10" w:name="bssPhr19"/>
      <w:bookmarkStart w:id="11" w:name="tula_54_zto_15"/>
      <w:bookmarkEnd w:id="9"/>
      <w:bookmarkEnd w:id="10"/>
      <w:bookmarkEnd w:id="11"/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для нестационарных объектов, в том числе торговых павильонов, торговых комплексов, палаток, киосков и тонаров – в метрах от объекта по всему периметру;</w:t>
      </w:r>
    </w:p>
    <w:p w:rsidR="00A26539" w:rsidRPr="001D1762" w:rsidRDefault="00A26539" w:rsidP="00D029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dfasvq0q0n"/>
      <w:bookmarkStart w:id="13" w:name="bssPhr20"/>
      <w:bookmarkStart w:id="14" w:name="tula_54_zto_16"/>
      <w:bookmarkEnd w:id="12"/>
      <w:bookmarkEnd w:id="13"/>
      <w:bookmarkEnd w:id="14"/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3) для земельных участков, на которых расположены автозаправочные станции, станции технического обслуживания, места мойки автотранспорта, автозаправочные комплексы, а также въезды и выезды из них, - в метрах от границы земельного участка по всему периметру;</w:t>
      </w:r>
    </w:p>
    <w:p w:rsidR="00A26539" w:rsidRPr="001D1762" w:rsidRDefault="00A26539" w:rsidP="00D029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dfasrwlmms"/>
      <w:bookmarkStart w:id="16" w:name="bssPhr21"/>
      <w:bookmarkStart w:id="17" w:name="tula_54_zto_17"/>
      <w:bookmarkEnd w:id="15"/>
      <w:bookmarkEnd w:id="16"/>
      <w:bookmarkEnd w:id="17"/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4) для зданий, строений, сооружений, земельных участков, находящихся в собственности, владении или пользовании юридического лица и индивидуального предпринимателя, - в метрах от границы зданий, строений, сооружений, земельных участков по всему периметру;</w:t>
      </w:r>
    </w:p>
    <w:p w:rsidR="00A26539" w:rsidRPr="001D1762" w:rsidRDefault="00A26539" w:rsidP="00D029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dfashwb8ge"/>
      <w:bookmarkStart w:id="19" w:name="bssPhr22"/>
      <w:bookmarkStart w:id="20" w:name="tula_54_zto_18"/>
      <w:bookmarkEnd w:id="18"/>
      <w:bookmarkEnd w:id="19"/>
      <w:bookmarkEnd w:id="20"/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5) для индивидуальных жилых домов и земельных участков, предоставленных для их размещения, - в метрах со стороны дорог, улиц (переулков, проходов, проездов) от границы индивидуального жилого дома (в случае, если земельный участок не образован) или земельного участка, предоставленного для его размещения;</w:t>
      </w:r>
    </w:p>
    <w:p w:rsidR="00A26539" w:rsidRPr="001D1762" w:rsidRDefault="00A26539" w:rsidP="00D029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dfas7sgd3f"/>
      <w:bookmarkStart w:id="22" w:name="bssPhr23"/>
      <w:bookmarkStart w:id="23" w:name="tula_54_zto_19"/>
      <w:bookmarkEnd w:id="21"/>
      <w:bookmarkEnd w:id="22"/>
      <w:bookmarkEnd w:id="23"/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6) для многоквартирного дома - в границах земельного участка, на котором расположен многоквартирный дом и границы которого определены на основании данных государственного кадастрового учета, с элементами озеленения и благоустройства, иными объектами, предназначенными для обслуживания, эксплуатации и благоустройства многоквартирного дома, включая коллективные автостоянки, гаражи, детские и спортивные площадки, расположенные в границах земельного участка, на котором расположен многоквартирный дом.</w:t>
      </w:r>
    </w:p>
    <w:p w:rsidR="00A26539" w:rsidRPr="001D1762" w:rsidRDefault="00A26539" w:rsidP="00D029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4" w:name="tula_54_zto_20"/>
      <w:bookmarkStart w:id="25" w:name="tit4"/>
      <w:bookmarkStart w:id="26" w:name="tpos4"/>
      <w:bookmarkStart w:id="27" w:name="dfasgl1gyk"/>
      <w:bookmarkStart w:id="28" w:name="bssPhr24"/>
      <w:bookmarkStart w:id="29" w:name="dfasmeilcf"/>
      <w:bookmarkStart w:id="30" w:name="bssPhr25"/>
      <w:bookmarkStart w:id="31" w:name="tula_54_zto_21"/>
      <w:bookmarkEnd w:id="24"/>
      <w:bookmarkEnd w:id="25"/>
      <w:bookmarkEnd w:id="26"/>
      <w:bookmarkEnd w:id="27"/>
      <w:bookmarkEnd w:id="28"/>
      <w:bookmarkEnd w:id="29"/>
      <w:bookmarkEnd w:id="30"/>
      <w:bookmarkEnd w:id="31"/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1.8 Границы прилегающей территории определяются с учетом следующих ограничений:</w:t>
      </w:r>
    </w:p>
    <w:p w:rsidR="00A26539" w:rsidRPr="001D1762" w:rsidRDefault="00A26539" w:rsidP="00D029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2" w:name="dfascq7do8"/>
      <w:bookmarkStart w:id="33" w:name="bssPhr26"/>
      <w:bookmarkStart w:id="34" w:name="tula_54_zto_22"/>
      <w:bookmarkEnd w:id="32"/>
      <w:bookmarkEnd w:id="33"/>
      <w:bookmarkEnd w:id="34"/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отношении каждого здания, строения, сооружения, земельного участка могут быть установлены границы только одной прилегающей территории, за исключением случаев, когда строение или сооружение, в том числе объект коммунальной инфраструктуры, обеспечивает исключительно функционирование другого здания, строения, сооружения, земельного участка, в отношении которого определяются границы прилегающей территории;</w:t>
      </w:r>
    </w:p>
    <w:p w:rsidR="00A26539" w:rsidRPr="001D1762" w:rsidRDefault="00A26539" w:rsidP="00D029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5" w:name="dfasy9pmok"/>
      <w:bookmarkStart w:id="36" w:name="bssPhr27"/>
      <w:bookmarkStart w:id="37" w:name="tula_54_zto_23"/>
      <w:bookmarkEnd w:id="35"/>
      <w:bookmarkEnd w:id="36"/>
      <w:bookmarkEnd w:id="37"/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пересечение границ прилегающих территорий, за исключением случая установления общих смежных границ прилегающих территорий, не допускается.</w:t>
      </w:r>
    </w:p>
    <w:p w:rsidR="00A26539" w:rsidRPr="001D1762" w:rsidRDefault="00A26539" w:rsidP="00D029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8" w:name="dfas4t1ebl"/>
      <w:bookmarkStart w:id="39" w:name="bssPhr28"/>
      <w:bookmarkStart w:id="40" w:name="tula_54_zto_24"/>
      <w:bookmarkStart w:id="41" w:name="dfaswkoh5t"/>
      <w:bookmarkStart w:id="42" w:name="bssPhr29"/>
      <w:bookmarkStart w:id="43" w:name="tula_54_zto_25"/>
      <w:bookmarkEnd w:id="38"/>
      <w:bookmarkEnd w:id="39"/>
      <w:bookmarkEnd w:id="40"/>
      <w:bookmarkEnd w:id="41"/>
      <w:bookmarkEnd w:id="42"/>
      <w:bookmarkEnd w:id="43"/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пересечение границ прилегающей территории с линейным объектом (линией электропередачи, линией связи (в том числе линейно-кабельным сооружением), трубопроводом, автомобильной дорогой, железнодорожной линией и другими подобными сооружениями), тротуаром (для индивидуальных жилых домов и земельных участков, предоставленных для их размещения) не допускается.</w:t>
      </w:r>
    </w:p>
    <w:p w:rsidR="00A26539" w:rsidRPr="001D1762" w:rsidRDefault="00A26539" w:rsidP="00D029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4" w:name="dfasalh4ac"/>
      <w:bookmarkStart w:id="45" w:name="bssPhr30"/>
      <w:bookmarkStart w:id="46" w:name="tula_54_zto_26"/>
      <w:bookmarkEnd w:id="44"/>
      <w:bookmarkEnd w:id="45"/>
      <w:bookmarkEnd w:id="46"/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прилегающей территории определяется до пересечения с выделенным для линейного объекта земельным участком, охранной зоной, ограждением, дорожным бордюром, тротуаром (для индивидуальных жилых домов и земельных участков, предоставленных для их размещения).</w:t>
      </w:r>
    </w:p>
    <w:p w:rsidR="00A26539" w:rsidRPr="001D1762" w:rsidRDefault="00A26539" w:rsidP="00D029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Дополнительно включить в приложение к решению раздел 16.</w:t>
      </w:r>
    </w:p>
    <w:p w:rsidR="00A26539" w:rsidRPr="001D1762" w:rsidRDefault="00A26539" w:rsidP="00D02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16. Вовлечение граждан и общественных организаций в процесс обсуждения благоустройства</w:t>
      </w:r>
    </w:p>
    <w:p w:rsidR="00A26539" w:rsidRPr="001D1762" w:rsidRDefault="00A26539" w:rsidP="00D029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16.1. Основные принципы и подходы</w:t>
      </w:r>
      <w:r w:rsidRPr="001D17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A26539" w:rsidRPr="001D1762" w:rsidRDefault="00A26539" w:rsidP="00D0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6539" w:rsidRPr="001D1762" w:rsidRDefault="00A26539" w:rsidP="00D0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Основные принципы и подходы по привлечению граждан и общественных организаций к обсуждению проекта благоустройства включают в себя следующие мероприятия:</w:t>
      </w:r>
    </w:p>
    <w:p w:rsidR="00A26539" w:rsidRPr="001D1762" w:rsidRDefault="00A26539" w:rsidP="00D0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общественное обсуждение вовлекаются как нынешние пользователи общественного пространства, так и потенциальные пользователи, которые также являются частью целевой аудитории;</w:t>
      </w:r>
    </w:p>
    <w:p w:rsidR="00A26539" w:rsidRPr="001D1762" w:rsidRDefault="00A26539" w:rsidP="00D0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все формы участия граждан, организаций направлены на наиболее полное включение всех заинтересованных сторон, на выявление их истинных интересов и ценностей, на достижение согласия по целям и планам реализации проектов по благоустройству дворовых территорий, общественных территорий;</w:t>
      </w:r>
    </w:p>
    <w:p w:rsidR="00A26539" w:rsidRPr="001D1762" w:rsidRDefault="00A26539" w:rsidP="00D0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открытое обсуждение общественных территорий, подлежащих благоустройству, проектов благоустройства указанных территорий;</w:t>
      </w:r>
    </w:p>
    <w:p w:rsidR="00A26539" w:rsidRPr="001D1762" w:rsidRDefault="00A26539" w:rsidP="00D0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все решения, касающиеся благоустройства общественных территорий, принимаются открыто и гласно с учетом мнения жителей муниципального образования Каменецкое  Узловского района;</w:t>
      </w:r>
    </w:p>
    <w:p w:rsidR="00A26539" w:rsidRPr="001D1762" w:rsidRDefault="00A26539" w:rsidP="00D0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вовлечение школьников и студентов.</w:t>
      </w:r>
    </w:p>
    <w:p w:rsidR="00A26539" w:rsidRPr="001D1762" w:rsidRDefault="00A26539" w:rsidP="00D02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16.2. Механизмы и социальные технологии.</w:t>
      </w:r>
    </w:p>
    <w:p w:rsidR="00A26539" w:rsidRPr="001D1762" w:rsidRDefault="00A26539" w:rsidP="00D0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механизмами и социальными технологиями вовлечения граждан и общественных организаций являются:</w:t>
      </w:r>
    </w:p>
    <w:p w:rsidR="00A26539" w:rsidRPr="001D1762" w:rsidRDefault="00A26539" w:rsidP="00D0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внедрение интерактивного формата обсуждения проектов по благоустройству, предполагающего использование широкого набора инструментов для вовлечения и обеспечения участия и современных групповых методов работы;</w:t>
      </w:r>
    </w:p>
    <w:p w:rsidR="00A26539" w:rsidRPr="001D1762" w:rsidRDefault="00A26539" w:rsidP="00D0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анкетирование, опросы, проведение общественных обсуждений, встречи с жителями;</w:t>
      </w:r>
    </w:p>
    <w:p w:rsidR="00A26539" w:rsidRPr="001D1762" w:rsidRDefault="00A26539" w:rsidP="00D0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участие в общественных обсуждениях представителей депутатов муниципального образования Каменецкое  Узловского района, политических партий, </w:t>
      </w:r>
    </w:p>
    <w:p w:rsidR="00A26539" w:rsidRPr="001D1762" w:rsidRDefault="00A26539" w:rsidP="00D0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отчета по итогам встреч и любых других форматов общественных обсуждений, а также фото самого мероприятия, обеспечение его опубликования на официальном сайте администрации муниципального образования Каменецкое в информационно-телекоммуникационной сети "Интернет";</w:t>
      </w:r>
    </w:p>
    <w:p w:rsidR="00A26539" w:rsidRPr="001D1762" w:rsidRDefault="00A26539" w:rsidP="00D0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публикации о проекте по благоустройству общественных территорий, о результатах предпроектного исследования, а также самого проекта благоустройства.</w:t>
      </w:r>
    </w:p>
    <w:p w:rsidR="00A26539" w:rsidRPr="001D1762" w:rsidRDefault="00A26539" w:rsidP="00D02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16.3. Формы участия граждан, организаций в процессе обсуждения проекта благоустройства, отбора дворовых территорий, общественных территорий для включения в муниципальную программу.</w:t>
      </w:r>
    </w:p>
    <w:p w:rsidR="00A26539" w:rsidRPr="001D1762" w:rsidRDefault="00A26539" w:rsidP="00D0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участия граждан, организаций в процессе обсуждения проекта муниципальной программы, отбора дворовых территорий, общественных территорий для включения в муниципальную программу:</w:t>
      </w:r>
    </w:p>
    <w:p w:rsidR="00A26539" w:rsidRPr="001D1762" w:rsidRDefault="00A26539" w:rsidP="00D0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совместное определение целей и задач по развитию дворовых территорий, общественных территорий, потенциалов указанных территорий;</w:t>
      </w:r>
    </w:p>
    <w:p w:rsidR="00A26539" w:rsidRPr="001D1762" w:rsidRDefault="00A26539" w:rsidP="00D0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определение основных видов активности, функциональных зон и их взаимного расположения на выбранной общественной территории;</w:t>
      </w:r>
    </w:p>
    <w:p w:rsidR="00A26539" w:rsidRPr="001D1762" w:rsidRDefault="00A26539" w:rsidP="00D0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обсуждение и выбор типа оборудования, некапитальных объектов, малых архитектурных форм, включая определение их функционального назначения, соответствующих габаритов, стилевого решения, материалов дворовой территории, общественных территорий;</w:t>
      </w:r>
    </w:p>
    <w:p w:rsidR="00A26539" w:rsidRPr="001D1762" w:rsidRDefault="00A26539" w:rsidP="00D0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консультации в выборе типов покрытий с учетом функционального зонирования дворовой территории, общественных территорий;</w:t>
      </w:r>
    </w:p>
    <w:p w:rsidR="00A26539" w:rsidRPr="001D1762" w:rsidRDefault="00A26539" w:rsidP="00D0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консультации по предполагаемым типам озеленения дворовой территории, общественных территорий;</w:t>
      </w:r>
    </w:p>
    <w:p w:rsidR="00A26539" w:rsidRPr="001D1762" w:rsidRDefault="00A26539" w:rsidP="00D0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консультации по предполагаемым типам освещения и осветительного оборудования дворовой территории, общественных территорий;</w:t>
      </w:r>
    </w:p>
    <w:p w:rsidR="00A26539" w:rsidRPr="001D1762" w:rsidRDefault="00A26539" w:rsidP="00D0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участие в разработке проекта благоустройства дворовой территории, общественных территорий, обсуждение решений с архитекторами, проектировщиками и другими профильными специалистами;</w:t>
      </w:r>
    </w:p>
    <w:p w:rsidR="00A26539" w:rsidRPr="001D1762" w:rsidRDefault="00A26539" w:rsidP="00D0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согласование проектных решений с участниками процесса проектирования и будущими пользователями, включая местных жителей (взрослых и детей), предпринимателей, собственников соседних территорий и других заинтересованных сторон;</w:t>
      </w:r>
    </w:p>
    <w:p w:rsidR="00A26539" w:rsidRPr="001D1762" w:rsidRDefault="00A26539" w:rsidP="00D0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осуществление общественного контроля над процессом реализации проекта по благоустройству общественных территорий.</w:t>
      </w:r>
    </w:p>
    <w:p w:rsidR="00A26539" w:rsidRPr="001D1762" w:rsidRDefault="00A26539" w:rsidP="00D02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16.4. Информирование жителей, организаций о благоустройстве дворовых территорий, мест общего пользования.</w:t>
      </w:r>
    </w:p>
    <w:p w:rsidR="00A26539" w:rsidRPr="001D1762" w:rsidRDefault="00A26539" w:rsidP="00D0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Информирование жителей, организаций о благоустройстве дворовых территорий, мест общего пользования, планируемых изменениях и возможности участия в этом процессе путем:</w:t>
      </w:r>
    </w:p>
    <w:p w:rsidR="00A26539" w:rsidRPr="001D1762" w:rsidRDefault="00A26539" w:rsidP="00D0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размещения информации на официальном сайте администрации муниципального образования Каменецкое в информационно-телекоммуникационной сети "Интернет". Обеспечение регулярного информирования о ходе проекта с публикацией фото и текстовых отчетов по итогам проведения общественных обсуждений;</w:t>
      </w:r>
    </w:p>
    <w:p w:rsidR="00A26539" w:rsidRPr="001D1762" w:rsidRDefault="00A26539" w:rsidP="00D0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вывешивания информационных стендов, расположенных на территориях проектируемых объектов (дворовой территории, общественной территории);</w:t>
      </w:r>
    </w:p>
    <w:p w:rsidR="00A26539" w:rsidRPr="001D1762" w:rsidRDefault="00A26539" w:rsidP="00D0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информирования местных жителей через школы и детские сады, в том числе через школьные проекты путем организации конкурса рисунков;</w:t>
      </w:r>
    </w:p>
    <w:p w:rsidR="00A26539" w:rsidRPr="001D1762" w:rsidRDefault="00A26539" w:rsidP="00D0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направления индивидуальных приглашений участникам встречи лично, по электронной почте или по телефону;</w:t>
      </w:r>
    </w:p>
    <w:p w:rsidR="00A26539" w:rsidRPr="001D1762" w:rsidRDefault="00A26539" w:rsidP="00D0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использования социальных сетей и интернет-ресурсов для донесения информации до различных общественных и профессиональных сообществ;</w:t>
      </w:r>
    </w:p>
    <w:p w:rsidR="00A26539" w:rsidRPr="001D1762" w:rsidRDefault="00A26539" w:rsidP="00D0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направления представителей администрации муниципального образования Каменецкое для участия в общих собраниях собственников помещений в многоквартирных домах, на которых принимаются решения о представлении предложений по дворовым территориям для включения в муниципальную программу;</w:t>
      </w:r>
    </w:p>
    <w:p w:rsidR="00A26539" w:rsidRPr="001D1762" w:rsidRDefault="00A26539" w:rsidP="00D0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организация администрацией муниципального образования Каменецкое общественных организаций, лиц,  осуществляющих управление многоквартирными домами (управляющие организации, товарищества собственников жилья, жилищно-строительные кооперативы) арендаторов жилых и нежилых помещений многоквартирных домов, действующими на территории муниципального образования Каменецкое в целях разъяснения им возможностей представления собственниками помещений в многоквартирных домах предложений о благоустройстве дворовых территорий с привлечением бюджетных средств и условий предоставления такой поддержки;</w:t>
      </w:r>
    </w:p>
    <w:p w:rsidR="00A26539" w:rsidRPr="001D1762" w:rsidRDefault="00A26539" w:rsidP="00D0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организации приема заявок на проведение благоустройства дворовых территорий, мест общего пользования на территории муниципального образования Каменецкое.</w:t>
      </w:r>
    </w:p>
    <w:p w:rsidR="00A26539" w:rsidRPr="001D1762" w:rsidRDefault="00A26539" w:rsidP="00D02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16.5. Общественный контроль в сфере благоустройства.</w:t>
      </w:r>
    </w:p>
    <w:p w:rsidR="00A26539" w:rsidRPr="001D1762" w:rsidRDefault="00A26539" w:rsidP="00D0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Общественный контроль за формированием и реализацией проектов благоустройства дворовых территорий, мест общего пользования осуществляется в процессе обсуждения проекта благоустройства дворовых территорий, мест общего пользования, обсуждения дизайн-проектов, координации за ходом проведения и приемки выполненных работ.</w:t>
      </w:r>
    </w:p>
    <w:p w:rsidR="00A26539" w:rsidRPr="001D1762" w:rsidRDefault="00A26539" w:rsidP="00D02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16.5.1. Общественный контроль в области благоустройства осуществляется любыми заинтересованными физическими и юридическими лицами, в том числе с использованием технических средств для фото-, видеофиксации, а также интерактивных порталов в сети "Интернет". Информация о выявленных и зафиксированных в рамках общественного контроля нарушениях в области благоустройства направляется для принятия мер в администрацию муниципального образования Каменецкое.</w:t>
      </w:r>
    </w:p>
    <w:p w:rsidR="00A26539" w:rsidRPr="001D1762" w:rsidRDefault="00A26539" w:rsidP="00D02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16.5.2. 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благоустройства, жилищных и коммунальных услуг.</w:t>
      </w:r>
    </w:p>
    <w:p w:rsidR="00A26539" w:rsidRPr="001D1762" w:rsidRDefault="00A26539" w:rsidP="00D02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16.6. Участие лиц, осуществляющих предпринимательскую деятельность, в реализации комплексных проектов по благоустройству и созданию комфортной городской среды.</w:t>
      </w:r>
    </w:p>
    <w:p w:rsidR="00A26539" w:rsidRPr="001D1762" w:rsidRDefault="00A26539" w:rsidP="00D02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16.6.1. Участие лиц, осуществляющих предпринимательскую деятельность, в реализации комплексных проектов благоустройства может заключаться:</w:t>
      </w:r>
    </w:p>
    <w:p w:rsidR="00A26539" w:rsidRPr="001D1762" w:rsidRDefault="00A26539" w:rsidP="00D0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создании и предоставлении разного рода услуг и сервисов для посетителей общественных пространств;</w:t>
      </w:r>
    </w:p>
    <w:p w:rsidR="00A26539" w:rsidRPr="001D1762" w:rsidRDefault="00A26539" w:rsidP="00D0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приведении в соответствие с требованиями проектных решений фасадов принадлежащих или арендуемых объектов, в том числе размещенных на них вывесок;</w:t>
      </w:r>
    </w:p>
    <w:p w:rsidR="00A26539" w:rsidRPr="001D1762" w:rsidRDefault="00A26539" w:rsidP="00D0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строительстве, реконструкции, реставрации объектов недвижимости;</w:t>
      </w:r>
    </w:p>
    <w:p w:rsidR="00A26539" w:rsidRPr="001D1762" w:rsidRDefault="00A26539" w:rsidP="00D0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производстве или размещении элементов благоустройства;</w:t>
      </w:r>
    </w:p>
    <w:p w:rsidR="00A26539" w:rsidRPr="001D1762" w:rsidRDefault="00A26539" w:rsidP="00D0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комплексном благоустройстве отдельных территорий, прилегающих к территориям, благоустраиваемым за счет средств муниципального образования;</w:t>
      </w:r>
    </w:p>
    <w:p w:rsidR="00A26539" w:rsidRPr="001D1762" w:rsidRDefault="00A26539" w:rsidP="00D0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организации мероприятий, обеспечивающих приток посетителей на создаваемые общественные пространства;</w:t>
      </w:r>
    </w:p>
    <w:p w:rsidR="00A26539" w:rsidRPr="001D1762" w:rsidRDefault="00A26539" w:rsidP="00D0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организации уборки благоустроенных территорий, предоставлении средств для подготовки проектов или проведения творческих конкурсов на разработку архитектурных концепций общественных пространств;</w:t>
      </w:r>
    </w:p>
    <w:p w:rsidR="00A26539" w:rsidRPr="001D1762" w:rsidRDefault="00A26539" w:rsidP="00D0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иных формах.</w:t>
      </w:r>
    </w:p>
    <w:p w:rsidR="00A26539" w:rsidRPr="001D1762" w:rsidRDefault="00A26539" w:rsidP="00D02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16.6.2. В реализации комплексных проектов благоустройства могут принимать участие лица, осуществляющие предпринимательскую деятельность в различных сферах, в том числе в сфере строительства, предоставления услуг общественного питания, оказания туристических услуг, оказания услуг в сфере образования и культуры.</w:t>
      </w:r>
    </w:p>
    <w:p w:rsidR="00A26539" w:rsidRPr="001D1762" w:rsidRDefault="00A26539" w:rsidP="00D02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16.6.3. Вовлечение лиц, осуществляющих предпринимательскую деятельность, в реализацию комплексных проектов благоустройства возможно на стадии проектирования общественных пространств, подготовки технического задания, выбора зон для благоустройства.</w:t>
      </w:r>
    </w:p>
    <w:p w:rsidR="00A26539" w:rsidRPr="001D1762" w:rsidRDefault="00A26539" w:rsidP="00D029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6539" w:rsidRPr="001D1762" w:rsidRDefault="00A26539" w:rsidP="00D029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Настоящее решение подлежит обнародованию на территории муниципального образования Каменецкое Узловского района и размещению на официальном сайте муниципального образования Каменецкое Узловского района.</w:t>
      </w:r>
    </w:p>
    <w:p w:rsidR="00A26539" w:rsidRPr="001D1762" w:rsidRDefault="00A26539" w:rsidP="00D029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6539" w:rsidRPr="001D1762" w:rsidRDefault="00A26539" w:rsidP="00D029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sz w:val="24"/>
          <w:szCs w:val="24"/>
          <w:lang w:eastAsia="ru-RU"/>
        </w:rPr>
        <w:t>4. Решение вступает в силу со дня обнародования.</w:t>
      </w:r>
    </w:p>
    <w:p w:rsidR="00A26539" w:rsidRPr="001D1762" w:rsidRDefault="00A26539" w:rsidP="00D029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6539" w:rsidRPr="001D1762" w:rsidRDefault="00A26539" w:rsidP="00D029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6539" w:rsidRPr="001D1762" w:rsidRDefault="00A26539" w:rsidP="00D029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Глава муниципального образования</w:t>
      </w:r>
    </w:p>
    <w:p w:rsidR="00A26539" w:rsidRPr="001D1762" w:rsidRDefault="00A26539" w:rsidP="00D029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17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Каменецкое Узловского района                                                             </w:t>
      </w:r>
      <w:r w:rsidR="0091289F" w:rsidRPr="001D17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Ш.Т. </w:t>
      </w:r>
      <w:r w:rsidRPr="001D17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Айзятов </w:t>
      </w:r>
    </w:p>
    <w:p w:rsidR="0057388F" w:rsidRPr="001D1762" w:rsidRDefault="0057388F" w:rsidP="00D029CB">
      <w:pPr>
        <w:jc w:val="both"/>
        <w:rPr>
          <w:rFonts w:ascii="Times New Roman" w:hAnsi="Times New Roman" w:cs="Times New Roman"/>
          <w:b/>
        </w:rPr>
      </w:pPr>
    </w:p>
    <w:p w:rsidR="0091289F" w:rsidRPr="001D1762" w:rsidRDefault="0091289F" w:rsidP="00D029CB">
      <w:pPr>
        <w:jc w:val="both"/>
        <w:rPr>
          <w:rFonts w:ascii="Times New Roman" w:hAnsi="Times New Roman" w:cs="Times New Roman"/>
          <w:b/>
        </w:rPr>
      </w:pPr>
    </w:p>
    <w:sectPr w:rsidR="0091289F" w:rsidRPr="001D1762" w:rsidSect="00D029CB">
      <w:headerReference w:type="default" r:id="rId13"/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6C3" w:rsidRDefault="005E26C3" w:rsidP="00D32654">
      <w:pPr>
        <w:spacing w:after="0" w:line="240" w:lineRule="auto"/>
      </w:pPr>
      <w:r>
        <w:separator/>
      </w:r>
    </w:p>
  </w:endnote>
  <w:endnote w:type="continuationSeparator" w:id="0">
    <w:p w:rsidR="005E26C3" w:rsidRDefault="005E26C3" w:rsidP="00D326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6C3" w:rsidRDefault="005E26C3" w:rsidP="00D32654">
      <w:pPr>
        <w:spacing w:after="0" w:line="240" w:lineRule="auto"/>
      </w:pPr>
      <w:r>
        <w:separator/>
      </w:r>
    </w:p>
  </w:footnote>
  <w:footnote w:type="continuationSeparator" w:id="0">
    <w:p w:rsidR="005E26C3" w:rsidRDefault="005E26C3" w:rsidP="00D326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654" w:rsidRDefault="00D32654" w:rsidP="00D32654">
    <w:pPr>
      <w:pStyle w:val="a3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2232"/>
    <w:rsid w:val="000E756F"/>
    <w:rsid w:val="00185807"/>
    <w:rsid w:val="00195FEF"/>
    <w:rsid w:val="001D1762"/>
    <w:rsid w:val="004E2232"/>
    <w:rsid w:val="0057388F"/>
    <w:rsid w:val="005E26C3"/>
    <w:rsid w:val="00697DA8"/>
    <w:rsid w:val="006E5372"/>
    <w:rsid w:val="0091289F"/>
    <w:rsid w:val="00A26539"/>
    <w:rsid w:val="00D029CB"/>
    <w:rsid w:val="00D32654"/>
    <w:rsid w:val="00E03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A265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326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654"/>
  </w:style>
  <w:style w:type="paragraph" w:styleId="a5">
    <w:name w:val="footer"/>
    <w:basedOn w:val="a"/>
    <w:link w:val="a6"/>
    <w:uiPriority w:val="99"/>
    <w:unhideWhenUsed/>
    <w:rsid w:val="00D326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26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A265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326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654"/>
  </w:style>
  <w:style w:type="paragraph" w:styleId="a5">
    <w:name w:val="footer"/>
    <w:basedOn w:val="a"/>
    <w:link w:val="a6"/>
    <w:uiPriority w:val="99"/>
    <w:unhideWhenUsed/>
    <w:rsid w:val="00D326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26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6FC0F8AC68F73E949209EA56E3A2FEBFF1C4C0228A2FC32186ED5C5E76CBAADB51A900CB3B74F2SEQDN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46FC0F8AC68F73E949209EA56E3A2FEBFF0C1C9208D2FC32186ED5C5E76CBAADB51A902CBS3QAN" TargetMode="External"/><Relationship Id="rId12" Type="http://schemas.openxmlformats.org/officeDocument/2006/relationships/hyperlink" Target="consultantplus://offline/ref=A46FC0F8AC68F73E949217E7408FFCF5BAFA9BCC228821967BD9B601097FC1FD9C1EF0428F3674F3E9E192S4QFN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46FC0F8AC68F73E949209EA56E3A2FEBFF0C1C9208D2FC32186ED5C5E76CBAADB51A902CBS3QAN" TargetMode="External"/><Relationship Id="rId11" Type="http://schemas.openxmlformats.org/officeDocument/2006/relationships/hyperlink" Target="consultantplus://offline/ref=A46FC0F8AC68F73E949209EA56E3A2FEBCF7C5C7268E2FC32186ED5C5E76CBAADB51A900CB3B75F2SEQ8N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46FC0F8AC68F73E949209EA56E3A2FEBFF0C5C125882FC32186ED5C5E76CBAADB51A900SCQBN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46FC0F8AC68F73E949209EA56E3A2FEBFF1C0C622842FC32186ED5C5E76CBAADB51A905CDS3QE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2463</Words>
  <Characters>14045</Characters>
  <Application>Microsoft Office Word</Application>
  <DocSecurity>0</DocSecurity>
  <Lines>117</Lines>
  <Paragraphs>32</Paragraphs>
  <ScaleCrop>false</ScaleCrop>
  <Company/>
  <LinksUpToDate>false</LinksUpToDate>
  <CharactersWithSpaces>16476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Master</cp:lastModifiedBy>
  <cp:revision>3</cp:revision>
  <cp:lastPrinted>2018-12-25T08:46:00Z</cp:lastPrinted>
  <dcterms:created xsi:type="dcterms:W3CDTF">2018-12-25T08:28:00Z</dcterms:created>
  <dcterms:modified xsi:type="dcterms:W3CDTF">2018-12-25T08:47:00Z</dcterms:modified>
</cp:coreProperties>
</file>