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610"/>
      </w:tblGrid>
      <w:tr w:rsidR="00974FF8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974FF8" w:rsidRDefault="004C4BAC">
            <w:pPr>
              <w:widowControl w:val="0"/>
              <w:jc w:val="right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Тульская область                     ПРОЕКТ</w:t>
            </w:r>
          </w:p>
        </w:tc>
      </w:tr>
      <w:tr w:rsidR="00974FF8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Муниципальное образование Каменецкое Узловского района</w:t>
            </w:r>
          </w:p>
        </w:tc>
      </w:tr>
      <w:tr w:rsidR="00974FF8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Собрание депутатов</w:t>
            </w:r>
          </w:p>
          <w:p w:rsidR="00974FF8" w:rsidRDefault="004C4BA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  <w:t>3</w:t>
            </w:r>
            <w:r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  <w:t>-го созыва</w:t>
            </w:r>
          </w:p>
          <w:p w:rsidR="00974FF8" w:rsidRDefault="00974FF8">
            <w:pPr>
              <w:widowControl w:val="0"/>
              <w:jc w:val="right"/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</w:pPr>
          </w:p>
        </w:tc>
      </w:tr>
      <w:tr w:rsidR="00974FF8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Решение</w:t>
            </w:r>
          </w:p>
        </w:tc>
      </w:tr>
      <w:tr w:rsidR="00974FF8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974FF8" w:rsidRDefault="00974FF8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</w:pPr>
          </w:p>
        </w:tc>
      </w:tr>
      <w:tr w:rsidR="00974FF8">
        <w:trPr>
          <w:jc w:val="center"/>
        </w:trPr>
        <w:tc>
          <w:tcPr>
            <w:tcW w:w="4676" w:type="dxa"/>
            <w:shd w:val="clear" w:color="auto" w:fill="auto"/>
          </w:tcPr>
          <w:p w:rsidR="00974FF8" w:rsidRDefault="004C4BA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2"/>
                <w:szCs w:val="32"/>
                <w:lang w:eastAsia="zh-CN"/>
              </w:rPr>
              <w:t>о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  <w:t>т ________ 20</w:t>
            </w:r>
            <w:r>
              <w:rPr>
                <w:rFonts w:ascii="PT Astra Serif" w:hAnsi="PT Astra Serif" w:cs="PT Astra Serif"/>
                <w:b/>
                <w:sz w:val="32"/>
                <w:szCs w:val="32"/>
                <w:lang w:eastAsia="zh-CN"/>
              </w:rPr>
              <w:t>24</w:t>
            </w:r>
            <w:r>
              <w:rPr>
                <w:rFonts w:ascii="PT Astra Serif" w:hAnsi="PT Astra Serif" w:cs="PT Astra Serif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610" w:type="dxa"/>
            <w:shd w:val="clear" w:color="auto" w:fill="auto"/>
          </w:tcPr>
          <w:p w:rsidR="00974FF8" w:rsidRDefault="004C4BA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PT Astra Serif" w:eastAsia="Arial" w:hAnsi="PT Astra Serif" w:cs="PT Astra Serif"/>
                <w:b/>
                <w:sz w:val="32"/>
                <w:szCs w:val="32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32"/>
                <w:szCs w:val="32"/>
              </w:rPr>
              <w:t xml:space="preserve"> </w:t>
            </w:r>
            <w:r>
              <w:rPr>
                <w:rFonts w:ascii="PT Astra Serif" w:eastAsia="Arial" w:hAnsi="PT Astra Serif" w:cs="PT Astra Serif"/>
                <w:b/>
                <w:sz w:val="32"/>
                <w:szCs w:val="32"/>
                <w:lang w:eastAsia="zh-CN"/>
              </w:rPr>
              <w:t>_____</w:t>
            </w:r>
          </w:p>
        </w:tc>
      </w:tr>
    </w:tbl>
    <w:p w:rsidR="00974FF8" w:rsidRDefault="00974FF8">
      <w:pPr>
        <w:ind w:left="-709"/>
        <w:rPr>
          <w:rFonts w:ascii="Arial" w:hAnsi="Arial" w:cs="Arial"/>
          <w:sz w:val="24"/>
        </w:rPr>
      </w:pPr>
    </w:p>
    <w:p w:rsidR="00974FF8" w:rsidRDefault="00974FF8">
      <w:pPr>
        <w:ind w:left="-709"/>
        <w:rPr>
          <w:rFonts w:ascii="Arial" w:hAnsi="Arial" w:cs="Arial"/>
          <w:sz w:val="24"/>
        </w:rPr>
      </w:pPr>
    </w:p>
    <w:p w:rsidR="00974FF8" w:rsidRDefault="004C4BAC">
      <w:pPr>
        <w:pStyle w:val="ConsPlusTitle"/>
        <w:jc w:val="center"/>
      </w:pPr>
      <w:r>
        <w:rPr>
          <w:rFonts w:ascii="Arial" w:hAnsi="Arial" w:cs="Arial"/>
        </w:rPr>
        <w:tab/>
      </w:r>
      <w:r>
        <w:rPr>
          <w:rFonts w:ascii="PT Astra Serif" w:hAnsi="PT Astra Serif"/>
          <w:sz w:val="32"/>
          <w:szCs w:val="32"/>
        </w:rPr>
        <w:t>Об утверждении положения о муниципальной казне</w:t>
      </w:r>
    </w:p>
    <w:p w:rsidR="00974FF8" w:rsidRDefault="004C4BAC">
      <w:pPr>
        <w:widowControl w:val="0"/>
        <w:jc w:val="center"/>
        <w:rPr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м</w:t>
      </w:r>
      <w:r>
        <w:rPr>
          <w:rFonts w:ascii="PT Astra Serif" w:hAnsi="PT Astra Serif"/>
          <w:b/>
          <w:bCs/>
          <w:sz w:val="32"/>
          <w:szCs w:val="32"/>
        </w:rPr>
        <w:t xml:space="preserve">униципального образования </w:t>
      </w:r>
      <w:r>
        <w:rPr>
          <w:rFonts w:ascii="PT Astra Serif" w:hAnsi="PT Astra Serif"/>
          <w:b/>
          <w:bCs/>
          <w:sz w:val="32"/>
          <w:szCs w:val="32"/>
        </w:rPr>
        <w:t>Каменецкое Узловского района</w:t>
      </w:r>
    </w:p>
    <w:p w:rsidR="00974FF8" w:rsidRDefault="00974FF8">
      <w:pPr>
        <w:widowControl w:val="0"/>
        <w:spacing w:after="1"/>
        <w:ind w:firstLine="720"/>
        <w:rPr>
          <w:rFonts w:ascii="PT Astra Serif" w:hAnsi="PT Astra Serif" w:cs="Arial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В соответствии со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статьями 209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215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статьей 165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статьями 15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50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51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и местного самоуправления в Российской Федерации",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на основании Устава му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ниципального образования Каменецкое Узловского района Собрание депутатов муниципального образования Каменецкое Узловского района РЕШИЛО:</w:t>
      </w:r>
    </w:p>
    <w:p w:rsidR="00974FF8" w:rsidRDefault="004C4BAC">
      <w:pPr>
        <w:widowControl w:val="0"/>
        <w:ind w:firstLine="540"/>
        <w:jc w:val="both"/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1. Утвердить </w:t>
      </w:r>
      <w:hyperlink w:anchor="P36">
        <w:r>
          <w:rPr>
            <w:rFonts w:ascii="PT Astra Serif" w:hAnsi="PT Astra Serif" w:cs="Arial"/>
            <w:color w:val="000000" w:themeColor="text1"/>
            <w:sz w:val="28"/>
            <w:szCs w:val="28"/>
          </w:rPr>
          <w:t>Положение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о муниципальной казне муниципального образования Каменецкое Узловского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района (приложение).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 Признать утратившими силу:</w:t>
      </w:r>
    </w:p>
    <w:p w:rsidR="00974FF8" w:rsidRDefault="004C4BAC">
      <w:pPr>
        <w:widowControl w:val="0"/>
        <w:ind w:firstLine="539"/>
        <w:jc w:val="both"/>
      </w:pPr>
      <w:r>
        <w:rPr>
          <w:rFonts w:ascii="PT Astra Serif" w:hAnsi="PT Astra Serif" w:cs="Arial"/>
          <w:sz w:val="28"/>
          <w:szCs w:val="28"/>
        </w:rPr>
        <w:t>2.1.</w:t>
      </w:r>
      <w:r>
        <w:rPr>
          <w:rStyle w:val="-"/>
          <w:rFonts w:ascii="PT Astra Serif" w:hAnsi="PT Astra Serif" w:cs="Arial"/>
          <w:color w:val="00000A"/>
          <w:sz w:val="28"/>
          <w:szCs w:val="28"/>
          <w:u w:val="none"/>
        </w:rPr>
        <w:t>Решение</w:t>
      </w:r>
      <w:r>
        <w:rPr>
          <w:rFonts w:ascii="PT Astra Serif" w:hAnsi="PT Astra Serif" w:cs="Arial"/>
          <w:sz w:val="28"/>
          <w:szCs w:val="28"/>
        </w:rPr>
        <w:t xml:space="preserve"> Собрания депутатов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 от 29 мая 2014 года N13-54 "Об утверждении Положения о муниципальной казне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Узловского района </w:t>
      </w:r>
      <w:r>
        <w:rPr>
          <w:rFonts w:ascii="PT Astra Serif" w:hAnsi="PT Astra Serif" w:cs="Arial"/>
          <w:sz w:val="28"/>
          <w:szCs w:val="28"/>
        </w:rPr>
        <w:t xml:space="preserve">". 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3. Решение подлежит обнародованию и размещению на официальном сайте муниципального образования Каменецкое Узловского района в сети Интернет.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4. Решение вступает в силу со дня обнародования.</w:t>
      </w:r>
    </w:p>
    <w:p w:rsidR="00974FF8" w:rsidRDefault="004C4BA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974FF8" w:rsidRDefault="00974FF8">
      <w:pPr>
        <w:ind w:left="-709" w:firstLine="709"/>
        <w:jc w:val="both"/>
        <w:rPr>
          <w:rFonts w:cs="Arial"/>
          <w:sz w:val="24"/>
          <w:szCs w:val="24"/>
        </w:rPr>
      </w:pPr>
    </w:p>
    <w:p w:rsidR="00974FF8" w:rsidRDefault="00974FF8">
      <w:pPr>
        <w:ind w:left="-709" w:firstLine="709"/>
        <w:jc w:val="both"/>
        <w:rPr>
          <w:rFonts w:cs="Arial"/>
          <w:sz w:val="24"/>
          <w:szCs w:val="24"/>
        </w:rPr>
      </w:pPr>
    </w:p>
    <w:p w:rsidR="00974FF8" w:rsidRDefault="00974FF8">
      <w:pPr>
        <w:ind w:left="-709" w:firstLine="709"/>
        <w:jc w:val="both"/>
        <w:rPr>
          <w:rFonts w:cs="Arial"/>
          <w:sz w:val="24"/>
          <w:szCs w:val="24"/>
        </w:rPr>
      </w:pPr>
    </w:p>
    <w:p w:rsidR="00974FF8" w:rsidRDefault="004C4BAC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Глава муниципального </w:t>
      </w:r>
      <w:r>
        <w:rPr>
          <w:rFonts w:ascii="PT Astra Serif" w:hAnsi="PT Astra Serif" w:cs="Arial"/>
          <w:b/>
          <w:bCs/>
          <w:sz w:val="28"/>
          <w:szCs w:val="28"/>
        </w:rPr>
        <w:t>образования</w:t>
      </w:r>
      <w:r>
        <w:rPr>
          <w:rFonts w:ascii="PT Astra Serif" w:hAnsi="PT Astra Serif" w:cs="Arial"/>
          <w:b/>
          <w:bCs/>
          <w:sz w:val="28"/>
          <w:szCs w:val="28"/>
        </w:rPr>
        <w:tab/>
      </w:r>
    </w:p>
    <w:p w:rsidR="00974FF8" w:rsidRDefault="004C4BAC">
      <w:pPr>
        <w:ind w:left="-1" w:firstLine="709"/>
        <w:jc w:val="both"/>
        <w:rPr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Камене</w:t>
      </w:r>
      <w:r w:rsidR="006D2807">
        <w:rPr>
          <w:rFonts w:ascii="PT Astra Serif" w:hAnsi="PT Astra Serif" w:cs="Arial"/>
          <w:b/>
          <w:bCs/>
          <w:sz w:val="28"/>
          <w:szCs w:val="28"/>
        </w:rPr>
        <w:t>цкое Узловского района                                      Т.В. Кондратова</w:t>
      </w:r>
      <w:bookmarkStart w:id="0" w:name="_GoBack"/>
      <w:bookmarkEnd w:id="0"/>
      <w:r>
        <w:rPr>
          <w:rFonts w:ascii="PT Astra Serif" w:hAnsi="PT Astra Serif" w:cs="Arial"/>
          <w:b/>
          <w:bCs/>
          <w:sz w:val="28"/>
          <w:szCs w:val="28"/>
        </w:rPr>
        <w:tab/>
      </w:r>
      <w:r>
        <w:rPr>
          <w:rFonts w:ascii="PT Astra Serif" w:hAnsi="PT Astra Serif" w:cs="Arial"/>
          <w:b/>
          <w:bCs/>
          <w:sz w:val="28"/>
          <w:szCs w:val="28"/>
        </w:rPr>
        <w:t xml:space="preserve">        </w:t>
      </w:r>
    </w:p>
    <w:p w:rsidR="00974FF8" w:rsidRDefault="00974FF8">
      <w:pPr>
        <w:ind w:right="-1"/>
        <w:jc w:val="right"/>
        <w:rPr>
          <w:rFonts w:ascii="PT Astra Serif" w:hAnsi="PT Astra Serif" w:cs="Arial"/>
          <w:sz w:val="28"/>
          <w:szCs w:val="28"/>
        </w:rPr>
      </w:pPr>
    </w:p>
    <w:p w:rsidR="00974FF8" w:rsidRDefault="00974FF8">
      <w:pPr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974FF8">
      <w:pPr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ind w:firstLine="720"/>
        <w:jc w:val="right"/>
        <w:outlineLvl w:val="0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>Приложение</w:t>
      </w:r>
    </w:p>
    <w:p w:rsidR="00974FF8" w:rsidRDefault="004C4BAC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 xml:space="preserve">к решению Собрания </w:t>
      </w:r>
      <w:r>
        <w:rPr>
          <w:rFonts w:ascii="PT Astra Serif" w:hAnsi="PT Astra Serif" w:cs="Arial"/>
          <w:sz w:val="28"/>
          <w:szCs w:val="28"/>
        </w:rPr>
        <w:t xml:space="preserve">депутатов </w:t>
      </w:r>
    </w:p>
    <w:p w:rsidR="00974FF8" w:rsidRDefault="004C4BAC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974FF8" w:rsidRDefault="004C4BAC">
      <w:pPr>
        <w:widowControl w:val="0"/>
        <w:ind w:firstLine="720"/>
        <w:jc w:val="right"/>
        <w:rPr>
          <w:rFonts w:ascii="Arial" w:hAnsi="Arial" w:cs="Arial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974FF8" w:rsidRDefault="004C4BAC">
      <w:pPr>
        <w:widowControl w:val="0"/>
        <w:ind w:firstLine="720"/>
        <w:jc w:val="right"/>
      </w:pPr>
      <w:r>
        <w:rPr>
          <w:rFonts w:ascii="PT Astra Serif" w:hAnsi="PT Astra Serif" w:cs="Arial"/>
          <w:sz w:val="28"/>
          <w:szCs w:val="28"/>
        </w:rPr>
        <w:t>от _______</w:t>
      </w:r>
      <w:r>
        <w:rPr>
          <w:rFonts w:ascii="PT Astra Serif" w:hAnsi="PT Astra Serif" w:cs="Arial"/>
          <w:sz w:val="28"/>
          <w:szCs w:val="28"/>
        </w:rPr>
        <w:t xml:space="preserve"> 2024 года </w:t>
      </w:r>
      <w:r>
        <w:rPr>
          <w:rFonts w:ascii="PT Astra Serif" w:hAnsi="PT Astra Serif" w:cs="Arial"/>
          <w:sz w:val="28"/>
          <w:szCs w:val="28"/>
        </w:rPr>
        <w:t xml:space="preserve">N </w:t>
      </w:r>
      <w:r>
        <w:rPr>
          <w:rFonts w:ascii="PT Astra Serif" w:hAnsi="PT Astra Serif" w:cs="Arial"/>
          <w:sz w:val="28"/>
          <w:szCs w:val="28"/>
        </w:rPr>
        <w:t>_____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6"/>
      <w:bookmarkEnd w:id="1"/>
      <w:r>
        <w:rPr>
          <w:rFonts w:ascii="PT Astra Serif" w:hAnsi="PT Astra Serif" w:cs="Arial"/>
          <w:b/>
          <w:bCs/>
          <w:sz w:val="28"/>
          <w:szCs w:val="28"/>
        </w:rPr>
        <w:t>ПОЛОЖЕНИЕ</w:t>
      </w:r>
    </w:p>
    <w:p w:rsidR="00974FF8" w:rsidRDefault="004C4BA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О МУНИЦИПАЛЬНОЙ КАЗНЕ МУНИЦИПАЛЬНОГО ОБРАЗОВАНИЯ КАМЕНЕЦКОЕ</w:t>
      </w:r>
      <w:r>
        <w:rPr>
          <w:rFonts w:ascii="PT Astra Serif" w:hAnsi="PT Astra Serif" w:cs="Arial"/>
          <w:b/>
          <w:sz w:val="28"/>
          <w:szCs w:val="28"/>
        </w:rPr>
        <w:t xml:space="preserve"> УЗЛОВСКОГО РАЙОНА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numPr>
          <w:ilvl w:val="0"/>
          <w:numId w:val="1"/>
        </w:num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Общие положения</w:t>
      </w:r>
    </w:p>
    <w:p w:rsidR="00974FF8" w:rsidRDefault="00974FF8">
      <w:pPr>
        <w:widowControl w:val="0"/>
        <w:ind w:left="360"/>
        <w:outlineLvl w:val="1"/>
        <w:rPr>
          <w:rFonts w:ascii="PT Astra Serif" w:hAnsi="PT Astra Serif" w:cs="Arial"/>
          <w:b/>
          <w:bCs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1.1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. Настоящее Положение разработано в соответствии с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Конституцией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Российской Федерации, Гражданским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кодексом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Российской Федерации, Федеральным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законом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,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Уставом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образования Каменецкое Узловского района, и опре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деляет цели и порядок формирования, учета, содержания и распоряжения имуществом, составляющим муниципальную казну муниципального </w:t>
      </w:r>
      <w:r>
        <w:rPr>
          <w:rFonts w:ascii="PT Astra Serif" w:hAnsi="PT Astra Serif" w:cs="Arial"/>
          <w:sz w:val="28"/>
          <w:szCs w:val="28"/>
        </w:rPr>
        <w:t xml:space="preserve">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, за исключением средств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1.2. Муниципальная казна - средства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 xml:space="preserve">и иное муниципальное имущество, находящееся в собственности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и не закрепленное за муниципальными п</w:t>
      </w:r>
      <w:r>
        <w:rPr>
          <w:rFonts w:ascii="PT Astra Serif" w:hAnsi="PT Astra Serif" w:cs="Arial"/>
          <w:sz w:val="28"/>
          <w:szCs w:val="28"/>
        </w:rPr>
        <w:t>редприятиями и учреждениями, в том числе: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1.2.1. Средства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>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1.2.2. Недвижимое имущество.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1.2.3. Движимое имущество.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1.2.4. Нематериальные активы.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1.2.5. Непроизведенные активы.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1.2.6. Материаль</w:t>
      </w:r>
      <w:r>
        <w:rPr>
          <w:rFonts w:ascii="PT Astra Serif" w:hAnsi="PT Astra Serif" w:cs="Arial"/>
          <w:sz w:val="28"/>
          <w:szCs w:val="28"/>
        </w:rPr>
        <w:t>ные запасы.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1.3. Объекты муниципальной казны могут находиться как на территории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>, так и за ее пределами.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 Целями формирования, учета, содержания и распоряжения имуществом муниципальной казны являют</w:t>
      </w:r>
      <w:r>
        <w:rPr>
          <w:rFonts w:ascii="PT Astra Serif" w:hAnsi="PT Astra Serif" w:cs="Arial"/>
          <w:sz w:val="28"/>
          <w:szCs w:val="28"/>
        </w:rPr>
        <w:t>ся: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1.4.1. Обеспечение полного и непрерывного учета имущества муниципальной казны и его движения.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1.4.2. Сохранение в составе имущества муниципальной казны </w:t>
      </w:r>
      <w:r>
        <w:rPr>
          <w:rFonts w:ascii="PT Astra Serif" w:hAnsi="PT Astra Serif" w:cs="Arial"/>
          <w:sz w:val="28"/>
          <w:szCs w:val="28"/>
        </w:rPr>
        <w:lastRenderedPageBreak/>
        <w:t>муниципального имущества, необходимого для обеспечения полномочий органов местного самоуправления.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.4.3. Принятие органами местного самоуправления управленческих решений для наиболее эффективного использования имущества муниципальной казны.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1.4.4. Обеспечение сохранности, содержания имущества муниципальной казны и использования его по назначению.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1.5. В</w:t>
      </w:r>
      <w:r>
        <w:rPr>
          <w:rFonts w:ascii="PT Astra Serif" w:hAnsi="PT Astra Serif" w:cs="Arial"/>
          <w:sz w:val="28"/>
          <w:szCs w:val="28"/>
        </w:rPr>
        <w:t xml:space="preserve"> настоящем Положении используется следующее понятие: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1.5.1. Пользователи - юридические и физические лица, использующие объекты имущества казны на основании гражданско-правовых договоров, заключаемых с администрацией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</w:t>
      </w:r>
      <w:r>
        <w:rPr>
          <w:rFonts w:ascii="PT Astra Serif" w:hAnsi="PT Astra Serif" w:cs="Arial"/>
          <w:sz w:val="28"/>
          <w:szCs w:val="28"/>
        </w:rPr>
        <w:t>Уз</w:t>
      </w:r>
      <w:r>
        <w:rPr>
          <w:rFonts w:ascii="PT Astra Serif" w:hAnsi="PT Astra Serif" w:cs="Arial"/>
          <w:sz w:val="28"/>
          <w:szCs w:val="28"/>
        </w:rPr>
        <w:t>ловского района.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1.6. Должностные и иные лица, совершившие действия (бездействие) или принявшие противоправные решения, причинившие ущерб муниципальной казне, несут ответственность, установленную действующим законодательством.</w:t>
      </w:r>
    </w:p>
    <w:p w:rsidR="00974FF8" w:rsidRDefault="00974FF8">
      <w:pPr>
        <w:widowControl w:val="0"/>
        <w:jc w:val="center"/>
        <w:outlineLvl w:val="1"/>
        <w:rPr>
          <w:rFonts w:ascii="PT Astra Serif" w:hAnsi="PT Astra Serif" w:cs="Arial"/>
          <w:b/>
          <w:bCs/>
          <w:sz w:val="28"/>
          <w:szCs w:val="28"/>
        </w:rPr>
      </w:pPr>
    </w:p>
    <w:p w:rsidR="00974FF8" w:rsidRDefault="004C4BAC">
      <w:pPr>
        <w:widowControl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2. Формирование имущества му</w:t>
      </w:r>
      <w:r>
        <w:rPr>
          <w:rFonts w:ascii="PT Astra Serif" w:hAnsi="PT Astra Serif" w:cs="Arial"/>
          <w:b/>
          <w:bCs/>
          <w:sz w:val="28"/>
          <w:szCs w:val="28"/>
        </w:rPr>
        <w:t>ниципальной казны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 Муниципальная казна формируется из имущества: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2.1.1. Вновь созданного, построенного или приобретенного на основании договоров купли-продажи за счет средств бюджета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Каменецкое Узловского района</w:t>
      </w:r>
      <w:r>
        <w:rPr>
          <w:rFonts w:ascii="PT Astra Serif" w:hAnsi="PT Astra Serif" w:cs="Arial"/>
          <w:sz w:val="28"/>
          <w:szCs w:val="28"/>
        </w:rPr>
        <w:t xml:space="preserve">, приобретенного на основании иных безвозмездных договоров. 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2.1.2. Переданного в муниципальную собственность безвозмездно.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2.1.3. Право муниципальной собственности на которое признано решением суда.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2.1.4. По законным основаниям изъятого из оперативного у</w:t>
      </w:r>
      <w:r>
        <w:rPr>
          <w:rFonts w:ascii="PT Astra Serif" w:hAnsi="PT Astra Serif" w:cs="Arial"/>
          <w:sz w:val="28"/>
          <w:szCs w:val="28"/>
        </w:rPr>
        <w:t>правления муниципальных учреждений, муниципальных казенных предприятий.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2.1.5. По законным основаниям принятого из хозяйственного ведения муниципальных унитарных предприятий.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2.1.6. Оставшегося после ликвидации муниципальных предприятий, муниципальных </w:t>
      </w:r>
      <w:r>
        <w:rPr>
          <w:rFonts w:ascii="PT Astra Serif" w:hAnsi="PT Astra Serif" w:cs="Arial"/>
          <w:sz w:val="28"/>
          <w:szCs w:val="28"/>
        </w:rPr>
        <w:t>учреждений, а также иных юридических лиц, в уставном капитале которых имеются паи, доли, акции, являющиеся муниципальной собственностью.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2.1.7. Принятого в муниципальную собственность по другим законным основаниям.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 Из муниципальной казны выбывает имущ</w:t>
      </w:r>
      <w:r>
        <w:rPr>
          <w:rFonts w:ascii="PT Astra Serif" w:hAnsi="PT Astra Serif" w:cs="Arial"/>
          <w:sz w:val="28"/>
          <w:szCs w:val="28"/>
        </w:rPr>
        <w:t>ество: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2.2.1. Переданное в собственность Российской Федерации, субъекта Российской Федерации, иного муниципального образования.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2.2.2. Списанное по причинам физического износа, сноса, ликвидации.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2.2.3. Переданное в хозяйственное ведение муниципальным унит</w:t>
      </w:r>
      <w:r>
        <w:rPr>
          <w:rFonts w:ascii="PT Astra Serif" w:hAnsi="PT Astra Serif" w:cs="Arial"/>
          <w:sz w:val="28"/>
          <w:szCs w:val="28"/>
        </w:rPr>
        <w:t>арным предприятиям, оперативное управление муниципальным казенным предприятиям и муниципальным учреждениям.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2.2.4. Отчужденное из муниципальной собственности на основании </w:t>
      </w:r>
      <w:r>
        <w:rPr>
          <w:rFonts w:ascii="PT Astra Serif" w:hAnsi="PT Astra Serif" w:cs="Arial"/>
          <w:sz w:val="28"/>
          <w:szCs w:val="28"/>
        </w:rPr>
        <w:lastRenderedPageBreak/>
        <w:t>гражданско-правовых сделок, в том числе в процессе приватизации.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2.2.5. По решению су</w:t>
      </w:r>
      <w:r>
        <w:rPr>
          <w:rFonts w:ascii="PT Astra Serif" w:hAnsi="PT Astra Serif" w:cs="Arial"/>
          <w:sz w:val="28"/>
          <w:szCs w:val="28"/>
        </w:rPr>
        <w:t>да.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2.2.6. По иным основаниям, предусмотренным действующим законодательством.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2.3. Включение имущества в состав имущества казны, исключение имущества из состава имущества казны осуществляются на основании постановления администрации муниципального образова</w:t>
      </w:r>
      <w:r>
        <w:rPr>
          <w:rFonts w:ascii="PT Astra Serif" w:hAnsi="PT Astra Serif" w:cs="Arial"/>
          <w:sz w:val="28"/>
          <w:szCs w:val="28"/>
        </w:rPr>
        <w:t xml:space="preserve">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</w:t>
      </w:r>
      <w:r>
        <w:rPr>
          <w:rFonts w:ascii="PT Astra Serif" w:hAnsi="PT Astra Serif" w:cs="Arial"/>
          <w:sz w:val="28"/>
          <w:szCs w:val="28"/>
        </w:rPr>
        <w:t>Узловского района.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Вновь созданное или принятое в муниципальную собственность имущество, не закрепленное на праве хозяйственного ведения или на праве оперативного управления, считается находящимся в составе муниципальной казны с даты возникн</w:t>
      </w:r>
      <w:r>
        <w:rPr>
          <w:rFonts w:ascii="PT Astra Serif" w:hAnsi="PT Astra Serif" w:cs="Arial"/>
          <w:sz w:val="28"/>
          <w:szCs w:val="28"/>
        </w:rPr>
        <w:t>овения права муниципальной собственности.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При прекращении права хозяйственного ведения или права оперативного управления муниципальное имущество считается находящимся в составе муниципальной казны с даты прекращения соответствующего права.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2.4. Имущество с</w:t>
      </w:r>
      <w:r>
        <w:rPr>
          <w:rFonts w:ascii="PT Astra Serif" w:hAnsi="PT Astra Serif" w:cs="Arial"/>
          <w:sz w:val="28"/>
          <w:szCs w:val="28"/>
        </w:rPr>
        <w:t>читается исключенным из муниципальной казны с даты прекращения права муниципальной собственности или с даты возникновения права хозяйственного ведения или права оперативного управления муниципального предприятия или муниципального учреждения.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974FF8" w:rsidRDefault="004C4BAC">
      <w:pPr>
        <w:widowControl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>3. Учет имущ</w:t>
      </w:r>
      <w:r>
        <w:rPr>
          <w:rFonts w:ascii="PT Astra Serif" w:hAnsi="PT Astra Serif" w:cs="Arial"/>
          <w:b/>
          <w:bCs/>
          <w:sz w:val="28"/>
          <w:szCs w:val="28"/>
        </w:rPr>
        <w:t>ества казны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 xml:space="preserve">3.1. Имущество муниципальной казны принадлежит на праве собственности муниципальному образованию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и учитывается в соответствии с установленным порядком ведения бюджетного учета.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3.2. Учет имущества муниципальной каз</w:t>
      </w:r>
      <w:r>
        <w:rPr>
          <w:rFonts w:ascii="PT Astra Serif" w:hAnsi="PT Astra Serif" w:cs="Arial"/>
          <w:sz w:val="28"/>
          <w:szCs w:val="28"/>
        </w:rPr>
        <w:t xml:space="preserve">ны и отражение его движения осуществляются путем внесения сведений в соответствующий раздел Реестра муниципального имущества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</w:t>
      </w:r>
      <w:r>
        <w:rPr>
          <w:rFonts w:ascii="PT Astra Serif" w:hAnsi="PT Astra Serif" w:cs="Arial"/>
          <w:sz w:val="28"/>
          <w:szCs w:val="28"/>
        </w:rPr>
        <w:t>в соответствии с порядком, установленным уполномоченным Правительством Росс</w:t>
      </w:r>
      <w:r>
        <w:rPr>
          <w:rFonts w:ascii="PT Astra Serif" w:hAnsi="PT Astra Serif" w:cs="Arial"/>
          <w:sz w:val="28"/>
          <w:szCs w:val="28"/>
        </w:rPr>
        <w:t>ийской Федерации федеральным органом исполнительной власти.</w:t>
      </w:r>
    </w:p>
    <w:p w:rsidR="00974FF8" w:rsidRDefault="004C4BAC">
      <w:pPr>
        <w:widowControl w:val="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 xml:space="preserve">В Реестре муниципального имущества муниципального образования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Каменецкое Узловского района элементы обустройства автомобильных дорог, предусмотренные </w:t>
      </w:r>
      <w:r>
        <w:rPr>
          <w:rStyle w:val="-"/>
          <w:rFonts w:ascii="PT Astra Serif" w:hAnsi="PT Astra Serif" w:cs="Arial"/>
          <w:color w:val="000000" w:themeColor="text1"/>
          <w:sz w:val="28"/>
          <w:szCs w:val="28"/>
          <w:u w:val="none"/>
        </w:rPr>
        <w:t>пунктом 5 статьи 3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учитываются в составе автомобильных дорог.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3.3. Ре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естр муниципального имущества муниципального образования Каменецкое Узловского района и бюджетный учет имущества муниципальной казны ведутся Комитетом.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Учет, управление и распоряжение денежными средствами муниципальной казны от имени и в интересах муниципа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льного образования Каменецкое Узловского района осуществляет финансовое управление администрации муниципального образования Узловский район.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3.4. Порядок отражения в бюджетном учете операций с объектами в составе имущества муниципальной казны на основании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информации из Реестра муниципального имущества муниципального образования Каменецкое Узловского района устанавливается администрацией муниципального образования Каменецкое Узловского района.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4C4BAC">
      <w:pPr>
        <w:widowControl w:val="0"/>
        <w:jc w:val="center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4. Распоряжение имуществом муниципальной казны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4.1. Распоряжени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 имуществом муниципальной казны осуществляется в порядке, установленном действующим законодательством Российской Федерации, нормативными правовыми актами органов местного самоуправления муниципального образования Каменецкое Узловского района.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4.2. Распоряжение имуществом муниципальной казны осуществляется после его включения в Реестр муниципального имущества муниципального образования Каменецкое Узловского района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4.3. Правовые акты по распоряжению имуществом муниципальной казны принимаются Собр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анием депутатов муниципального Каменецкое Узловского района и (или) администрацией муниципального образования Каменецкое Узловского района в соответствии с их компетенцией.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 Администрация муниципального образования Каменецкое Узловского района: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4.4.1.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На основании правовых актов Собрания депутатов муниципального образования Каменецкое Узловского района и (или) администрации муниципального образования Каменецкое Узловского района совершает сделки по распоряжению имуществом муниципальной казны.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4.4.2. Осу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ществляет контроль за содержанием имущества муниципальной казны, переданного им во владение и (или) пользование на основании договоров, и за исполнением условий этих договоров.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4.4.3. Осуществляет судебную защиту имущественных прав и интересов муниципально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го образования Каменецкое Узловского района, связанных с имуществом муниципальной казны.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4.5. Доходы, полученные от распоряжения имуществом муниципальной казны, в полном объеме поступают в бюджет муниципального образования Каменецкое Узловского района.</w:t>
      </w:r>
    </w:p>
    <w:p w:rsidR="00974FF8" w:rsidRDefault="00974FF8">
      <w:pPr>
        <w:widowControl w:val="0"/>
        <w:ind w:firstLine="540"/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974FF8" w:rsidRDefault="004C4BAC">
      <w:pPr>
        <w:widowControl w:val="0"/>
        <w:jc w:val="center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5.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Содержание имущества муниципальной казны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5.1. Имущество муниципальной казны содержится за счет бюджета муниципального образования Каменецкое Узловского района.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5.2. Содержание имущества муниципальной казны, в том числе организация работ по оценке, технич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еской инвентаризации, постановке на государственный кадастровый учет, государственной регистрации прав на недвижимое имущество муниципальной казны осуществляется администрацией муниципального образования Каменецкое Узловского </w:t>
      </w: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района.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5.3. При передаче имущ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ества муниципальной казны во владение и (или) пользование пользователи обеспечивают содержание переданного им имущества муниципальной казны в соответствии с условиями гражданско-правовых договоров, а также несут риск случайной гибели или </w:t>
      </w: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случайного поврежд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ения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переданного им во владение и (или) пользование имущества муниципальной казны, ответственность за вред, причиненный третьим лицам по объектам муниципальной казны, переданным в пользование третьим лицам.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5.4. Страхование объектов муниципальной казны, во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влекаемых в гражданский оборот, осуществляется в соответствии с федеральным законодательством.</w:t>
      </w:r>
    </w:p>
    <w:p w:rsidR="00974FF8" w:rsidRDefault="004C4BAC">
      <w:pPr>
        <w:widowControl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5.5. Контроль за сохранностью и целевым использованием объектов муниципальной казны осуществляет в соответствии с муниципальными правовыми актами администрация м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униципального образования Каменецкое Узловского района.</w:t>
      </w: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W w:w="975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4274"/>
        <w:gridCol w:w="2484"/>
        <w:gridCol w:w="3000"/>
      </w:tblGrid>
      <w:tr w:rsidR="00974FF8">
        <w:trPr>
          <w:trHeight w:val="798"/>
        </w:trPr>
        <w:tc>
          <w:tcPr>
            <w:tcW w:w="4274" w:type="dxa"/>
            <w:vAlign w:val="bottom"/>
          </w:tcPr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  <w:t>Глава администрации</w:t>
            </w:r>
          </w:p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  <w:t>Каменецкое</w:t>
            </w:r>
          </w:p>
          <w:p w:rsidR="00974FF8" w:rsidRDefault="004C4BAC">
            <w:pPr>
              <w:widowControl w:val="0"/>
              <w:jc w:val="center"/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  <w:t>Узловского района</w:t>
            </w:r>
          </w:p>
        </w:tc>
        <w:tc>
          <w:tcPr>
            <w:tcW w:w="2484" w:type="dxa"/>
            <w:vAlign w:val="bottom"/>
          </w:tcPr>
          <w:p w:rsidR="00974FF8" w:rsidRDefault="004C4BAC">
            <w:pPr>
              <w:widowControl w:val="0"/>
              <w:spacing w:line="220" w:lineRule="exact"/>
              <w:jc w:val="center"/>
              <w:rPr>
                <w:rFonts w:ascii="PT Astra Serif" w:hAnsi="PT Astra Serif" w:cs="PT Astra Serif;Times New Roman"/>
                <w:b/>
                <w:color w:val="FFFFFF"/>
                <w:sz w:val="28"/>
                <w:szCs w:val="28"/>
                <w:lang w:eastAsia="zh-CN"/>
              </w:rPr>
            </w:pPr>
            <w:bookmarkStart w:id="2" w:name="stamp_eds"/>
            <w:bookmarkStart w:id="3" w:name="SIGNERSTAMP1"/>
            <w:r>
              <w:rPr>
                <w:rFonts w:ascii="PT Astra Serif" w:hAnsi="PT Astra Serif" w:cs="PT Astra Serif;Times New Roman"/>
                <w:b/>
                <w:color w:val="FFFFFF"/>
                <w:sz w:val="28"/>
                <w:szCs w:val="28"/>
                <w:lang w:eastAsia="zh-CN"/>
              </w:rPr>
              <w:t>#3#</w:t>
            </w:r>
            <w:bookmarkEnd w:id="2"/>
            <w:bookmarkEnd w:id="3"/>
          </w:p>
        </w:tc>
        <w:tc>
          <w:tcPr>
            <w:tcW w:w="3000" w:type="dxa"/>
            <w:vAlign w:val="bottom"/>
          </w:tcPr>
          <w:p w:rsidR="00974FF8" w:rsidRDefault="004C4BAC">
            <w:pPr>
              <w:widowControl w:val="0"/>
              <w:jc w:val="right"/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PT Astra Serif;Times New Roman"/>
                <w:b/>
                <w:sz w:val="28"/>
                <w:szCs w:val="28"/>
                <w:lang w:eastAsia="zh-CN"/>
              </w:rPr>
              <w:t>А. А. Чудиков</w:t>
            </w:r>
          </w:p>
        </w:tc>
      </w:tr>
    </w:tbl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74FF8" w:rsidRDefault="00974FF8">
      <w:pPr>
        <w:widowControl w:val="0"/>
        <w:ind w:firstLine="720"/>
        <w:jc w:val="both"/>
      </w:pPr>
    </w:p>
    <w:sectPr w:rsidR="00974FF8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5DE"/>
    <w:multiLevelType w:val="multilevel"/>
    <w:tmpl w:val="D0168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7F30484"/>
    <w:multiLevelType w:val="multilevel"/>
    <w:tmpl w:val="F5648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F8"/>
    <w:rsid w:val="004C4BAC"/>
    <w:rsid w:val="006D2807"/>
    <w:rsid w:val="009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AEF14-A8F4-4C17-AF96-4B9CE55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0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A150C"/>
    <w:pPr>
      <w:keepNext/>
      <w:jc w:val="right"/>
      <w:outlineLvl w:val="0"/>
    </w:pPr>
    <w:rPr>
      <w:sz w:val="24"/>
    </w:rPr>
  </w:style>
  <w:style w:type="paragraph" w:styleId="4">
    <w:name w:val="heading 4"/>
    <w:basedOn w:val="a"/>
    <w:link w:val="40"/>
    <w:semiHidden/>
    <w:unhideWhenUsed/>
    <w:qFormat/>
    <w:rsid w:val="007A150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7A150C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87590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semiHidden/>
    <w:unhideWhenUsed/>
    <w:qFormat/>
    <w:rsid w:val="007A150C"/>
    <w:pPr>
      <w:ind w:left="-709" w:firstLine="709"/>
      <w:jc w:val="both"/>
    </w:pPr>
    <w:rPr>
      <w:sz w:val="24"/>
    </w:rPr>
  </w:style>
  <w:style w:type="paragraph" w:customStyle="1" w:styleId="ConsPlusTitle">
    <w:name w:val="ConsPlusTitle"/>
    <w:qFormat/>
    <w:rsid w:val="007A150C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28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Natali</cp:lastModifiedBy>
  <cp:revision>17</cp:revision>
  <dcterms:created xsi:type="dcterms:W3CDTF">2024-04-02T14:21:00Z</dcterms:created>
  <dcterms:modified xsi:type="dcterms:W3CDTF">2024-12-16T06:20:00Z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