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2180" w:rsidRDefault="00FE2180" w:rsidP="005D7773">
      <w:pPr>
        <w:rPr>
          <w:rFonts w:ascii="PT Astra Serif" w:hAnsi="PT Astra Serif" w:cs="PT Astra Serif"/>
          <w:b/>
          <w:sz w:val="3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269"/>
      </w:tblGrid>
      <w:tr w:rsidR="00FD368A" w:rsidRPr="00FD368A" w:rsidTr="00C66983">
        <w:tc>
          <w:tcPr>
            <w:tcW w:w="9356" w:type="dxa"/>
            <w:gridSpan w:val="2"/>
          </w:tcPr>
          <w:p w:rsidR="00FD368A" w:rsidRPr="00FD368A" w:rsidRDefault="00FD368A" w:rsidP="00C66983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FD368A" w:rsidRPr="00FD368A" w:rsidTr="00C66983">
        <w:tc>
          <w:tcPr>
            <w:tcW w:w="9356" w:type="dxa"/>
            <w:gridSpan w:val="2"/>
          </w:tcPr>
          <w:p w:rsidR="00FD368A" w:rsidRPr="00FD368A" w:rsidRDefault="00FD368A" w:rsidP="00C66983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Муниципальное образование Каменецкое </w:t>
            </w:r>
          </w:p>
          <w:p w:rsidR="00FD368A" w:rsidRPr="00FD368A" w:rsidRDefault="00FD368A" w:rsidP="00C66983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Узловского района</w:t>
            </w:r>
          </w:p>
        </w:tc>
      </w:tr>
      <w:tr w:rsidR="00FD368A" w:rsidRPr="00FD368A" w:rsidTr="00C66983">
        <w:tc>
          <w:tcPr>
            <w:tcW w:w="9356" w:type="dxa"/>
            <w:gridSpan w:val="2"/>
          </w:tcPr>
          <w:p w:rsidR="00FD368A" w:rsidRPr="00FD368A" w:rsidRDefault="00FD368A" w:rsidP="00C66983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  <w:p w:rsidR="00FD368A" w:rsidRPr="00FD368A" w:rsidRDefault="00FD368A" w:rsidP="00C66983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D368A" w:rsidRPr="00FD368A" w:rsidRDefault="00FD368A" w:rsidP="00C66983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FD368A" w:rsidRPr="00FD368A" w:rsidTr="00C66983">
        <w:tc>
          <w:tcPr>
            <w:tcW w:w="9356" w:type="dxa"/>
            <w:gridSpan w:val="2"/>
          </w:tcPr>
          <w:p w:rsidR="00FD368A" w:rsidRPr="00FD368A" w:rsidRDefault="00FD368A" w:rsidP="00C66983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FD368A" w:rsidRPr="00FD368A" w:rsidTr="00C66983">
        <w:tc>
          <w:tcPr>
            <w:tcW w:w="9356" w:type="dxa"/>
            <w:gridSpan w:val="2"/>
          </w:tcPr>
          <w:p w:rsidR="00FD368A" w:rsidRPr="00FD368A" w:rsidRDefault="00FD368A" w:rsidP="00C66983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FD368A" w:rsidRPr="00FD368A" w:rsidTr="00C66983">
        <w:trPr>
          <w:trHeight w:val="460"/>
        </w:trPr>
        <w:tc>
          <w:tcPr>
            <w:tcW w:w="5087" w:type="dxa"/>
          </w:tcPr>
          <w:p w:rsidR="00FD368A" w:rsidRPr="00FD368A" w:rsidRDefault="00F1221B" w:rsidP="006F388E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о</w:t>
            </w:r>
            <w:r w:rsidR="00FD368A"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10</w:t>
            </w:r>
            <w:r w:rsidR="00FD368A"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</w:t>
            </w:r>
            <w:r w:rsidR="0024650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июля</w:t>
            </w:r>
            <w:r w:rsidR="006F388E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2024</w:t>
            </w:r>
            <w:r w:rsidR="00FD368A"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269" w:type="dxa"/>
          </w:tcPr>
          <w:p w:rsidR="00FD368A" w:rsidRPr="00FD368A" w:rsidRDefault="006F388E" w:rsidP="00F1221B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 w:rsidR="00FD368A" w:rsidRPr="00FD368A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№ </w:t>
            </w:r>
            <w:r w:rsidR="00F1221B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218</w:t>
            </w:r>
          </w:p>
        </w:tc>
      </w:tr>
    </w:tbl>
    <w:p w:rsidR="00FE2180" w:rsidRPr="00FD368A" w:rsidRDefault="00FE2180">
      <w:pPr>
        <w:rPr>
          <w:rFonts w:ascii="Arial" w:hAnsi="Arial" w:cs="Arial"/>
          <w:sz w:val="28"/>
          <w:szCs w:val="28"/>
        </w:rPr>
      </w:pPr>
    </w:p>
    <w:p w:rsidR="00246502" w:rsidRPr="00246502" w:rsidRDefault="00246502" w:rsidP="00246502">
      <w:pPr>
        <w:jc w:val="center"/>
        <w:rPr>
          <w:rFonts w:ascii="Arial" w:hAnsi="Arial" w:cs="Arial"/>
          <w:sz w:val="32"/>
          <w:szCs w:val="32"/>
        </w:rPr>
      </w:pPr>
      <w:r w:rsidRPr="00246502">
        <w:rPr>
          <w:rFonts w:ascii="Arial" w:hAnsi="Arial" w:cs="Arial"/>
          <w:b/>
          <w:bCs/>
          <w:sz w:val="32"/>
          <w:szCs w:val="32"/>
        </w:rPr>
        <w:t xml:space="preserve">Об утверждении перечня специальных мест для размещения </w:t>
      </w:r>
    </w:p>
    <w:p w:rsidR="00246502" w:rsidRPr="00246502" w:rsidRDefault="00246502" w:rsidP="00246502">
      <w:pPr>
        <w:jc w:val="center"/>
        <w:rPr>
          <w:rFonts w:ascii="Arial" w:hAnsi="Arial" w:cs="Arial"/>
          <w:sz w:val="32"/>
          <w:szCs w:val="32"/>
        </w:rPr>
      </w:pPr>
      <w:r w:rsidRPr="00246502">
        <w:rPr>
          <w:rFonts w:ascii="Arial" w:hAnsi="Arial" w:cs="Arial"/>
          <w:b/>
          <w:bCs/>
          <w:sz w:val="32"/>
          <w:szCs w:val="32"/>
        </w:rPr>
        <w:t xml:space="preserve">печатных агитационных материалов на территории избирательных участков муниципального образования </w:t>
      </w:r>
      <w:r>
        <w:rPr>
          <w:rFonts w:ascii="Arial" w:hAnsi="Arial" w:cs="Arial"/>
          <w:b/>
          <w:bCs/>
          <w:sz w:val="32"/>
          <w:szCs w:val="32"/>
        </w:rPr>
        <w:t xml:space="preserve">Каменецкое </w:t>
      </w:r>
      <w:r w:rsidRPr="00246502">
        <w:rPr>
          <w:rFonts w:ascii="Arial" w:hAnsi="Arial" w:cs="Arial"/>
          <w:b/>
          <w:bCs/>
          <w:sz w:val="32"/>
          <w:szCs w:val="32"/>
        </w:rPr>
        <w:t xml:space="preserve">Узловского района в период подготовки и проведения досрочных выборов Губернатора Тульской области и выборов депутатов Тульской областной Думы восьмого созыва </w:t>
      </w:r>
    </w:p>
    <w:p w:rsidR="00FE2180" w:rsidRPr="00246502" w:rsidRDefault="00FE218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E2180" w:rsidRPr="00246502" w:rsidRDefault="00246502" w:rsidP="00246502">
      <w:pPr>
        <w:ind w:firstLine="510"/>
        <w:jc w:val="both"/>
        <w:rPr>
          <w:rFonts w:ascii="Arial" w:hAnsi="Arial" w:cs="Arial"/>
          <w:sz w:val="28"/>
          <w:szCs w:val="28"/>
        </w:rPr>
      </w:pPr>
      <w:r w:rsidRPr="00246502">
        <w:rPr>
          <w:rFonts w:ascii="Arial" w:hAnsi="Arial" w:cs="Arial"/>
          <w:sz w:val="28"/>
          <w:szCs w:val="28"/>
        </w:rPr>
        <w:t xml:space="preserve">В соответствии с Постановлением Тульской областной Думы от 30.05.2024 N 61/1810 "О назначении досрочных выборов Губернатора Тульской области", Постановлением Тульской областной Думы от 30.05.2024 N 61/1811 "О назначении выборов депутатов Тульской областной Думы восьмого созыва", руководствуясь пунктом </w:t>
      </w:r>
      <w:r w:rsidRPr="00246502">
        <w:rPr>
          <w:rFonts w:ascii="Arial" w:hAnsi="Arial" w:cs="Arial"/>
          <w:color w:val="000000"/>
          <w:sz w:val="28"/>
          <w:szCs w:val="28"/>
        </w:rPr>
        <w:t xml:space="preserve">8 статьи 41 Закона Тульской области от 26.03.2021 N 21-ЗТО </w:t>
      </w:r>
      <w:r w:rsidRPr="00246502">
        <w:rPr>
          <w:rFonts w:ascii="Arial" w:hAnsi="Arial" w:cs="Arial"/>
          <w:sz w:val="28"/>
          <w:szCs w:val="28"/>
        </w:rPr>
        <w:t xml:space="preserve">"О выборах Губернатора Тульской области", пунктом 7 статьи 54 Федерального закона от 12.06.2012 № 67-ФЗ «Об основных гарантиях избирательных прав и права на участие в референдуме граждан Российской Федерации», </w:t>
      </w:r>
      <w:r w:rsidRPr="0024650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246502">
        <w:rPr>
          <w:rFonts w:ascii="Arial" w:hAnsi="Arial" w:cs="Arial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</w:t>
      </w:r>
      <w:r w:rsidR="00F1221B">
        <w:rPr>
          <w:rFonts w:ascii="Arial" w:hAnsi="Arial" w:cs="Arial"/>
          <w:sz w:val="28"/>
          <w:szCs w:val="28"/>
        </w:rPr>
        <w:t xml:space="preserve"> Каменецкое Узловского</w:t>
      </w:r>
      <w:r w:rsidRPr="00246502">
        <w:rPr>
          <w:rFonts w:ascii="Arial" w:hAnsi="Arial" w:cs="Arial"/>
          <w:sz w:val="28"/>
          <w:szCs w:val="28"/>
        </w:rPr>
        <w:t xml:space="preserve"> район</w:t>
      </w:r>
      <w:r w:rsidR="00F1221B">
        <w:rPr>
          <w:rFonts w:ascii="Arial" w:hAnsi="Arial" w:cs="Arial"/>
          <w:sz w:val="28"/>
          <w:szCs w:val="28"/>
        </w:rPr>
        <w:t>а</w:t>
      </w:r>
      <w:r w:rsidRPr="00246502">
        <w:rPr>
          <w:rFonts w:ascii="Arial" w:hAnsi="Arial" w:cs="Arial"/>
          <w:sz w:val="28"/>
          <w:szCs w:val="28"/>
        </w:rPr>
        <w:t xml:space="preserve">, администрация муниципального образования </w:t>
      </w:r>
      <w:r w:rsidR="00F1221B">
        <w:rPr>
          <w:rFonts w:ascii="Arial" w:hAnsi="Arial" w:cs="Arial"/>
          <w:sz w:val="28"/>
          <w:szCs w:val="28"/>
        </w:rPr>
        <w:t>Каменецкое</w:t>
      </w:r>
      <w:r w:rsidRPr="00246502">
        <w:rPr>
          <w:rFonts w:ascii="Arial" w:hAnsi="Arial" w:cs="Arial"/>
          <w:sz w:val="28"/>
          <w:szCs w:val="28"/>
        </w:rPr>
        <w:t xml:space="preserve"> район</w:t>
      </w:r>
      <w:r w:rsidR="00F1221B">
        <w:rPr>
          <w:rFonts w:ascii="Arial" w:hAnsi="Arial" w:cs="Arial"/>
          <w:sz w:val="28"/>
          <w:szCs w:val="28"/>
        </w:rPr>
        <w:t>а</w:t>
      </w:r>
      <w:r w:rsidRPr="00246502">
        <w:rPr>
          <w:rFonts w:ascii="Arial" w:hAnsi="Arial" w:cs="Arial"/>
          <w:sz w:val="28"/>
          <w:szCs w:val="28"/>
        </w:rPr>
        <w:t xml:space="preserve"> ПОСТАНОВЛЯЕТ:</w:t>
      </w:r>
    </w:p>
    <w:p w:rsidR="00246502" w:rsidRPr="00246502" w:rsidRDefault="00246502" w:rsidP="00246502">
      <w:pPr>
        <w:ind w:firstLine="510"/>
        <w:jc w:val="both"/>
        <w:rPr>
          <w:rFonts w:ascii="Arial" w:hAnsi="Arial" w:cs="Arial"/>
          <w:sz w:val="28"/>
          <w:szCs w:val="28"/>
        </w:rPr>
      </w:pPr>
      <w:r w:rsidRPr="00246502">
        <w:rPr>
          <w:rFonts w:ascii="Arial" w:hAnsi="Arial" w:cs="Arial"/>
          <w:sz w:val="28"/>
          <w:szCs w:val="28"/>
          <w:shd w:val="clear" w:color="auto" w:fill="FFFFFF"/>
        </w:rPr>
        <w:t>1. Утвердить перечень специальных мест для размещения печатных агитационных материалов на территории избирательных участков муниципального образования Каменецкое Узловского района в период подготовки и проведения досрочных выборов Губернатора Тульской области и выборов депутатов Тульской областной Думы восьмого созыва (приложение).</w:t>
      </w:r>
    </w:p>
    <w:p w:rsidR="00246502" w:rsidRPr="00246502" w:rsidRDefault="00246502" w:rsidP="00246502">
      <w:pPr>
        <w:ind w:firstLine="510"/>
        <w:jc w:val="both"/>
        <w:rPr>
          <w:rFonts w:ascii="Arial" w:hAnsi="Arial" w:cs="Arial"/>
          <w:sz w:val="28"/>
          <w:szCs w:val="28"/>
        </w:rPr>
      </w:pPr>
      <w:r w:rsidRPr="00246502">
        <w:rPr>
          <w:rFonts w:ascii="Arial" w:hAnsi="Arial" w:cs="Arial"/>
          <w:sz w:val="28"/>
          <w:szCs w:val="28"/>
        </w:rPr>
        <w:t>2. Разместить настоящее постановление на официальном сайте муниципального образования Каменецкое Узловского района.</w:t>
      </w:r>
    </w:p>
    <w:p w:rsidR="00246502" w:rsidRPr="00246502" w:rsidRDefault="00246502" w:rsidP="00246502">
      <w:pPr>
        <w:ind w:firstLine="510"/>
        <w:jc w:val="both"/>
        <w:rPr>
          <w:sz w:val="28"/>
        </w:rPr>
      </w:pPr>
      <w:r w:rsidRPr="00246502">
        <w:rPr>
          <w:rFonts w:ascii="Arial" w:hAnsi="Arial" w:cs="Arial"/>
          <w:sz w:val="28"/>
          <w:szCs w:val="28"/>
        </w:rPr>
        <w:t>6. Постановление вступает в силу со дня подписания</w:t>
      </w:r>
      <w:r w:rsidRPr="00246502">
        <w:rPr>
          <w:rFonts w:ascii="PT Astra Serif" w:hAnsi="PT Astra Serif" w:cs="PT Astra Serif"/>
          <w:sz w:val="26"/>
          <w:szCs w:val="26"/>
        </w:rPr>
        <w:t>.</w:t>
      </w:r>
    </w:p>
    <w:p w:rsidR="00FE2180" w:rsidRPr="00FD368A" w:rsidRDefault="00FE2180">
      <w:pPr>
        <w:rPr>
          <w:rFonts w:ascii="Arial" w:hAnsi="Arial" w:cs="Arial"/>
          <w:sz w:val="28"/>
          <w:szCs w:val="28"/>
        </w:rPr>
      </w:pPr>
    </w:p>
    <w:tbl>
      <w:tblPr>
        <w:tblW w:w="5046" w:type="pct"/>
        <w:tblLayout w:type="fixed"/>
        <w:tblLook w:val="0000" w:firstRow="0" w:lastRow="0" w:firstColumn="0" w:lastColumn="0" w:noHBand="0" w:noVBand="0"/>
      </w:tblPr>
      <w:tblGrid>
        <w:gridCol w:w="4536"/>
        <w:gridCol w:w="2607"/>
        <w:gridCol w:w="3151"/>
      </w:tblGrid>
      <w:tr w:rsidR="00A36245" w:rsidRPr="00FD368A" w:rsidTr="00B90FF9">
        <w:trPr>
          <w:trHeight w:val="229"/>
        </w:trPr>
        <w:tc>
          <w:tcPr>
            <w:tcW w:w="4536" w:type="dxa"/>
            <w:shd w:val="clear" w:color="auto" w:fill="auto"/>
          </w:tcPr>
          <w:p w:rsidR="00FE2180" w:rsidRPr="00FD368A" w:rsidRDefault="00FE2180" w:rsidP="00B90FF9">
            <w:pPr>
              <w:pStyle w:val="afc"/>
              <w:ind w:right="-20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368A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r w:rsidR="00B90FF9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Каменецкое Узловского</w:t>
            </w:r>
            <w:r w:rsidRPr="00FD368A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 район</w:t>
            </w:r>
            <w:r w:rsidR="00B90FF9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FE2180" w:rsidRPr="00FD368A" w:rsidRDefault="00FE2180">
            <w:pPr>
              <w:snapToGrid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51" w:type="dxa"/>
            <w:shd w:val="clear" w:color="auto" w:fill="auto"/>
            <w:vAlign w:val="bottom"/>
          </w:tcPr>
          <w:p w:rsidR="00FE2180" w:rsidRPr="00FD368A" w:rsidRDefault="00B90FF9" w:rsidP="00B90F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       А.А. Чудиков</w:t>
            </w:r>
          </w:p>
        </w:tc>
      </w:tr>
    </w:tbl>
    <w:p w:rsidR="00FE2180" w:rsidRPr="00FD368A" w:rsidRDefault="00FE2180">
      <w:pPr>
        <w:rPr>
          <w:rFonts w:ascii="Arial" w:hAnsi="Arial" w:cs="Arial"/>
          <w:sz w:val="28"/>
          <w:szCs w:val="28"/>
        </w:rPr>
      </w:pPr>
    </w:p>
    <w:p w:rsidR="00FE2180" w:rsidRPr="00FD368A" w:rsidRDefault="00FE2180">
      <w:pPr>
        <w:rPr>
          <w:rFonts w:ascii="Arial" w:hAnsi="Arial" w:cs="Arial"/>
          <w:sz w:val="28"/>
          <w:szCs w:val="28"/>
        </w:rPr>
      </w:pPr>
      <w:r w:rsidRPr="00FD368A">
        <w:rPr>
          <w:rFonts w:ascii="Arial" w:hAnsi="Arial" w:cs="Arial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5017770" cy="144780"/>
                <wp:effectExtent l="0" t="0" r="0" b="0"/>
                <wp:wrapSquare wrapText="bothSides"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7770" cy="144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94"/>
                              <w:gridCol w:w="4111"/>
                            </w:tblGrid>
                            <w:tr w:rsidR="00A36245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:rsidR="00FE2180" w:rsidRDefault="00FE2180">
                                  <w:pPr>
                                    <w:snapToGrid w:val="0"/>
                                    <w:rPr>
                                      <w:rFonts w:ascii="PT Astra Serif" w:hAnsi="PT Astra Serif" w:cs="PT Astra Seri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</w:tcPr>
                                <w:p w:rsidR="00FE2180" w:rsidRDefault="00FE2180">
                                  <w:pPr>
                                    <w:widowControl w:val="0"/>
                                    <w:snapToGrid w:val="0"/>
                                    <w:jc w:val="right"/>
                                    <w:rPr>
                                      <w:rFonts w:ascii="PT Astra Serif" w:hAnsi="PT Astra Serif" w:cs="PT Astra Seri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2180" w:rsidRDefault="00FE21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-5.4pt;margin-top:.05pt;width:395.1pt;height:11.4pt;z-index:251657728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" stroked="f">
                <v:fill opacity="0"/>
                <v:path arrowok="t"/>
                <v:textbox inset=".1pt,.1pt,.1pt,.1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794"/>
                        <w:gridCol w:w="4111"/>
                      </w:tblGrid>
                      <w:tr w:rsidR="00A36245">
                        <w:tc>
                          <w:tcPr>
                            <w:tcW w:w="3794" w:type="dxa"/>
                            <w:shd w:val="clear" w:color="auto" w:fill="auto"/>
                          </w:tcPr>
                          <w:p w:rsidR="00FE2180" w:rsidRDefault="00FE2180">
                            <w:pPr>
                              <w:snapToGrid w:val="0"/>
                              <w:rPr>
                                <w:rFonts w:ascii="PT Astra Serif" w:hAnsi="PT Astra Serif" w:cs="PT Astra Seri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</w:tcPr>
                          <w:p w:rsidR="00FE2180" w:rsidRDefault="00FE2180">
                            <w:pPr>
                              <w:widowControl w:val="0"/>
                              <w:snapToGrid w:val="0"/>
                              <w:jc w:val="right"/>
                              <w:rPr>
                                <w:rFonts w:ascii="PT Astra Serif" w:hAnsi="PT Astra Serif" w:cs="PT Astra Seri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E2180" w:rsidRDefault="00FE2180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2180" w:rsidRPr="00FD368A" w:rsidRDefault="00FE2180">
      <w:pPr>
        <w:rPr>
          <w:rFonts w:ascii="Arial" w:hAnsi="Arial" w:cs="Arial"/>
          <w:sz w:val="28"/>
          <w:szCs w:val="28"/>
        </w:rPr>
      </w:pPr>
    </w:p>
    <w:p w:rsidR="00FE2180" w:rsidRPr="00FD368A" w:rsidRDefault="00FE2180">
      <w:pPr>
        <w:rPr>
          <w:rFonts w:ascii="Arial" w:hAnsi="Arial" w:cs="Arial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Pr="00FD368A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rPr>
          <w:rFonts w:ascii="PT Astra Serif" w:hAnsi="PT Astra Serif" w:cs="PT Astra Serif"/>
          <w:sz w:val="28"/>
          <w:szCs w:val="28"/>
        </w:rPr>
      </w:pPr>
    </w:p>
    <w:p w:rsidR="00FE2180" w:rsidRDefault="00FE2180">
      <w:pPr>
        <w:sectPr w:rsidR="00FE2180" w:rsidSect="005D7773">
          <w:pgSz w:w="11906" w:h="16838"/>
          <w:pgMar w:top="284" w:right="581" w:bottom="851" w:left="1125" w:header="284" w:footer="720" w:gutter="0"/>
          <w:cols w:space="720"/>
          <w:titlePg/>
          <w:docGrid w:linePitch="360"/>
        </w:sectPr>
      </w:pPr>
    </w:p>
    <w:tbl>
      <w:tblPr>
        <w:tblW w:w="0" w:type="auto"/>
        <w:tblInd w:w="9639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A36245" w:rsidRPr="00FB1C7D">
        <w:tc>
          <w:tcPr>
            <w:tcW w:w="5103" w:type="dxa"/>
            <w:shd w:val="clear" w:color="auto" w:fill="auto"/>
          </w:tcPr>
          <w:p w:rsidR="00FE2180" w:rsidRPr="005626FD" w:rsidRDefault="00FE2180">
            <w:pPr>
              <w:jc w:val="center"/>
              <w:rPr>
                <w:rFonts w:ascii="Arial" w:hAnsi="Arial" w:cs="Arial"/>
              </w:rPr>
            </w:pPr>
            <w:r w:rsidRPr="005626FD">
              <w:rPr>
                <w:rFonts w:ascii="Arial" w:hAnsi="Arial" w:cs="Arial"/>
              </w:rPr>
              <w:lastRenderedPageBreak/>
              <w:t>Приложение</w:t>
            </w:r>
          </w:p>
          <w:p w:rsidR="00FE2180" w:rsidRPr="005626FD" w:rsidRDefault="00FE218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5626FD">
              <w:rPr>
                <w:rFonts w:ascii="Arial" w:hAnsi="Arial" w:cs="Arial"/>
              </w:rPr>
              <w:t>к постановлению администрации</w:t>
            </w:r>
          </w:p>
          <w:p w:rsidR="00FE2180" w:rsidRPr="005626FD" w:rsidRDefault="00FE2180">
            <w:pPr>
              <w:jc w:val="center"/>
              <w:rPr>
                <w:rFonts w:ascii="Arial" w:hAnsi="Arial" w:cs="Arial"/>
              </w:rPr>
            </w:pPr>
            <w:r w:rsidRPr="005626FD">
              <w:rPr>
                <w:rFonts w:ascii="Arial" w:hAnsi="Arial" w:cs="Arial"/>
              </w:rPr>
              <w:t>муниципального образования</w:t>
            </w:r>
          </w:p>
          <w:p w:rsidR="00FE2180" w:rsidRPr="005626FD" w:rsidRDefault="009F03AE">
            <w:pPr>
              <w:jc w:val="center"/>
              <w:rPr>
                <w:rFonts w:ascii="Arial" w:hAnsi="Arial" w:cs="Arial"/>
              </w:rPr>
            </w:pPr>
            <w:r w:rsidRPr="005626FD">
              <w:rPr>
                <w:rFonts w:ascii="Arial" w:hAnsi="Arial" w:cs="Arial"/>
              </w:rPr>
              <w:t>Каменецкое Узловского</w:t>
            </w:r>
            <w:r w:rsidR="00FE2180" w:rsidRPr="005626FD">
              <w:rPr>
                <w:rFonts w:ascii="Arial" w:hAnsi="Arial" w:cs="Arial"/>
              </w:rPr>
              <w:t xml:space="preserve"> район</w:t>
            </w:r>
            <w:r w:rsidRPr="005626FD">
              <w:rPr>
                <w:rFonts w:ascii="Arial" w:hAnsi="Arial" w:cs="Arial"/>
              </w:rPr>
              <w:t>а</w:t>
            </w:r>
          </w:p>
          <w:p w:rsidR="00FE2180" w:rsidRPr="00FB1C7D" w:rsidRDefault="00FE2180" w:rsidP="00F122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26FD">
              <w:rPr>
                <w:rFonts w:ascii="Arial" w:hAnsi="Arial" w:cs="Arial"/>
              </w:rPr>
              <w:t xml:space="preserve">от </w:t>
            </w:r>
            <w:r w:rsidR="00F1221B">
              <w:rPr>
                <w:rFonts w:ascii="Arial" w:hAnsi="Arial" w:cs="Arial"/>
              </w:rPr>
              <w:t>10.07</w:t>
            </w:r>
            <w:r w:rsidR="009F03AE" w:rsidRPr="005626FD">
              <w:rPr>
                <w:rFonts w:ascii="Arial" w:hAnsi="Arial" w:cs="Arial"/>
              </w:rPr>
              <w:t>.2024</w:t>
            </w:r>
            <w:r w:rsidRPr="005626FD">
              <w:rPr>
                <w:rFonts w:ascii="Arial" w:hAnsi="Arial" w:cs="Arial"/>
              </w:rPr>
              <w:t xml:space="preserve">   № </w:t>
            </w:r>
            <w:r w:rsidR="00F1221B">
              <w:rPr>
                <w:rFonts w:ascii="Arial" w:hAnsi="Arial" w:cs="Arial"/>
              </w:rPr>
              <w:t>218</w:t>
            </w:r>
          </w:p>
        </w:tc>
      </w:tr>
    </w:tbl>
    <w:p w:rsidR="00FE2180" w:rsidRPr="00FB1C7D" w:rsidRDefault="00FE2180">
      <w:pPr>
        <w:rPr>
          <w:rFonts w:ascii="Arial" w:hAnsi="Arial" w:cs="Arial"/>
          <w:sz w:val="28"/>
          <w:szCs w:val="28"/>
        </w:rPr>
      </w:pPr>
    </w:p>
    <w:p w:rsidR="00FE2180" w:rsidRPr="00246502" w:rsidRDefault="00FE2180">
      <w:pPr>
        <w:pStyle w:val="ad"/>
        <w:jc w:val="center"/>
        <w:rPr>
          <w:rFonts w:ascii="Arial" w:hAnsi="Arial" w:cs="Arial"/>
          <w:szCs w:val="28"/>
        </w:rPr>
      </w:pPr>
      <w:r w:rsidRPr="00246502">
        <w:rPr>
          <w:rFonts w:ascii="Arial" w:hAnsi="Arial" w:cs="Arial"/>
          <w:b/>
          <w:bCs/>
          <w:szCs w:val="28"/>
        </w:rPr>
        <w:t>Перечень</w:t>
      </w:r>
    </w:p>
    <w:p w:rsidR="00246502" w:rsidRPr="00246502" w:rsidRDefault="00246502" w:rsidP="00246502">
      <w:pPr>
        <w:jc w:val="center"/>
        <w:rPr>
          <w:rFonts w:ascii="Arial" w:hAnsi="Arial" w:cs="Arial"/>
          <w:sz w:val="28"/>
          <w:szCs w:val="28"/>
        </w:rPr>
      </w:pPr>
      <w:r w:rsidRPr="00246502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специальных мест для размещения </w:t>
      </w:r>
      <w:r w:rsidRPr="00246502">
        <w:rPr>
          <w:rFonts w:ascii="Arial" w:hAnsi="Arial" w:cs="Arial"/>
          <w:b/>
          <w:bCs/>
          <w:sz w:val="28"/>
          <w:szCs w:val="28"/>
        </w:rPr>
        <w:t>предвыборных печатных агитационных материалов</w:t>
      </w:r>
      <w:r w:rsidRPr="00246502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</w:p>
    <w:p w:rsidR="00246502" w:rsidRPr="00246502" w:rsidRDefault="00246502" w:rsidP="00246502">
      <w:pPr>
        <w:jc w:val="center"/>
        <w:rPr>
          <w:rFonts w:ascii="Arial" w:hAnsi="Arial" w:cs="Arial"/>
          <w:sz w:val="28"/>
          <w:szCs w:val="28"/>
        </w:rPr>
      </w:pPr>
      <w:r w:rsidRPr="00246502">
        <w:rPr>
          <w:rFonts w:ascii="Arial" w:hAnsi="Arial" w:cs="Arial"/>
          <w:b/>
          <w:bCs/>
          <w:sz w:val="28"/>
          <w:szCs w:val="28"/>
        </w:rPr>
        <w:t xml:space="preserve">на территории избирательных участков муниципального образования Каменецкое Узловского района </w:t>
      </w:r>
    </w:p>
    <w:p w:rsidR="00246502" w:rsidRPr="00246502" w:rsidRDefault="00246502" w:rsidP="00246502">
      <w:pPr>
        <w:jc w:val="center"/>
        <w:rPr>
          <w:rFonts w:ascii="Arial" w:hAnsi="Arial" w:cs="Arial"/>
          <w:sz w:val="28"/>
          <w:szCs w:val="28"/>
        </w:rPr>
      </w:pPr>
      <w:r w:rsidRPr="00246502">
        <w:rPr>
          <w:rFonts w:ascii="Arial" w:hAnsi="Arial" w:cs="Arial"/>
          <w:b/>
          <w:bCs/>
          <w:sz w:val="28"/>
          <w:szCs w:val="28"/>
        </w:rPr>
        <w:t xml:space="preserve">в период подготовки и проведения досрочных выборов Губернатора Тульской области </w:t>
      </w:r>
    </w:p>
    <w:p w:rsidR="00246502" w:rsidRPr="00246502" w:rsidRDefault="00246502" w:rsidP="00246502">
      <w:pPr>
        <w:jc w:val="center"/>
        <w:rPr>
          <w:sz w:val="28"/>
        </w:rPr>
      </w:pPr>
      <w:r w:rsidRPr="0024650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и выборов депутатов Тульской областной Думы восьмого созыва</w:t>
      </w:r>
      <w:r w:rsidRPr="00246502">
        <w:rPr>
          <w:rFonts w:ascii="PT Astra Serif" w:hAnsi="PT Astra Serif" w:cs="PT Astra Serif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FE2180" w:rsidRPr="00FB1C7D" w:rsidRDefault="00FE2180">
      <w:pPr>
        <w:pStyle w:val="ad"/>
        <w:jc w:val="center"/>
        <w:rPr>
          <w:rFonts w:ascii="Arial" w:hAnsi="Arial" w:cs="Arial"/>
          <w:b/>
          <w:bCs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10"/>
        <w:gridCol w:w="1303"/>
        <w:gridCol w:w="6663"/>
        <w:gridCol w:w="6316"/>
      </w:tblGrid>
      <w:tr w:rsidR="00A36245" w:rsidRPr="00FB1C7D" w:rsidTr="005626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180" w:rsidRPr="005626FD" w:rsidRDefault="00FE2180">
            <w:pPr>
              <w:pStyle w:val="ad"/>
              <w:jc w:val="center"/>
              <w:rPr>
                <w:rFonts w:ascii="Arial" w:hAnsi="Arial" w:cs="Arial"/>
                <w:b/>
                <w:szCs w:val="28"/>
              </w:rPr>
            </w:pPr>
            <w:r w:rsidRPr="005626FD">
              <w:rPr>
                <w:rFonts w:ascii="Arial" w:hAnsi="Arial" w:cs="Arial"/>
                <w:b/>
                <w:szCs w:val="28"/>
              </w:rPr>
              <w:t>№</w:t>
            </w:r>
          </w:p>
          <w:p w:rsidR="00FE2180" w:rsidRPr="005626FD" w:rsidRDefault="00FE2180">
            <w:pPr>
              <w:pStyle w:val="ad"/>
              <w:jc w:val="center"/>
              <w:rPr>
                <w:rFonts w:ascii="Arial" w:hAnsi="Arial" w:cs="Arial"/>
                <w:b/>
                <w:szCs w:val="28"/>
              </w:rPr>
            </w:pPr>
            <w:r w:rsidRPr="005626FD">
              <w:rPr>
                <w:rFonts w:ascii="Arial" w:hAnsi="Arial" w:cs="Arial"/>
                <w:b/>
                <w:szCs w:val="28"/>
              </w:rPr>
              <w:t>п/п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5626FD" w:rsidRDefault="00FE2180">
            <w:pPr>
              <w:pStyle w:val="ad"/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FE2180" w:rsidRPr="005626FD" w:rsidRDefault="00FE2180">
            <w:pPr>
              <w:pStyle w:val="ad"/>
              <w:jc w:val="center"/>
              <w:rPr>
                <w:rFonts w:ascii="Arial" w:hAnsi="Arial" w:cs="Arial"/>
                <w:b/>
                <w:szCs w:val="28"/>
              </w:rPr>
            </w:pPr>
            <w:r w:rsidRPr="005626FD">
              <w:rPr>
                <w:rFonts w:ascii="Arial" w:hAnsi="Arial" w:cs="Arial"/>
                <w:b/>
                <w:szCs w:val="28"/>
              </w:rPr>
              <w:t>№</w:t>
            </w:r>
            <w:r w:rsidRPr="005626FD">
              <w:rPr>
                <w:rFonts w:ascii="Arial" w:eastAsia="PT Astra Serif" w:hAnsi="Arial" w:cs="Arial"/>
                <w:b/>
                <w:szCs w:val="28"/>
              </w:rPr>
              <w:t xml:space="preserve"> </w:t>
            </w:r>
            <w:r w:rsidRPr="005626FD">
              <w:rPr>
                <w:rFonts w:ascii="Arial" w:hAnsi="Arial" w:cs="Arial"/>
                <w:b/>
                <w:szCs w:val="28"/>
              </w:rPr>
              <w:t>участка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180" w:rsidRPr="005626FD" w:rsidRDefault="00FE2180">
            <w:pPr>
              <w:pStyle w:val="ad"/>
              <w:jc w:val="center"/>
              <w:rPr>
                <w:rFonts w:ascii="Arial" w:hAnsi="Arial" w:cs="Arial"/>
                <w:b/>
                <w:szCs w:val="28"/>
              </w:rPr>
            </w:pPr>
            <w:r w:rsidRPr="005626FD">
              <w:rPr>
                <w:rFonts w:ascii="Arial" w:hAnsi="Arial" w:cs="Arial"/>
                <w:b/>
                <w:szCs w:val="28"/>
              </w:rPr>
              <w:t>Центр участка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180" w:rsidRPr="005626FD" w:rsidRDefault="00FE2180">
            <w:pPr>
              <w:pStyle w:val="ad"/>
              <w:jc w:val="center"/>
              <w:rPr>
                <w:rFonts w:ascii="Arial" w:hAnsi="Arial" w:cs="Arial"/>
                <w:b/>
                <w:szCs w:val="28"/>
              </w:rPr>
            </w:pPr>
            <w:r w:rsidRPr="005626FD">
              <w:rPr>
                <w:rFonts w:ascii="Arial" w:hAnsi="Arial" w:cs="Arial"/>
                <w:b/>
                <w:szCs w:val="28"/>
              </w:rPr>
              <w:t>Места</w:t>
            </w:r>
          </w:p>
          <w:p w:rsidR="00FE2180" w:rsidRPr="005626FD" w:rsidRDefault="00FE2180">
            <w:pPr>
              <w:pStyle w:val="ad"/>
              <w:jc w:val="center"/>
              <w:rPr>
                <w:rFonts w:ascii="Arial" w:hAnsi="Arial" w:cs="Arial"/>
                <w:b/>
                <w:szCs w:val="28"/>
              </w:rPr>
            </w:pPr>
            <w:r w:rsidRPr="005626FD">
              <w:rPr>
                <w:rFonts w:ascii="Arial" w:hAnsi="Arial" w:cs="Arial"/>
                <w:b/>
                <w:szCs w:val="28"/>
              </w:rPr>
              <w:t>расположения информационных щитов, отдельно стоящих щитов, досок объявлений для размещения печатных агитационных материалов</w:t>
            </w:r>
          </w:p>
        </w:tc>
      </w:tr>
      <w:tr w:rsidR="00A36245" w:rsidRPr="00FB1C7D" w:rsidTr="005626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FE2180" w:rsidP="009F03AE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 w:rsidRPr="00FB1C7D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9F03AE" w:rsidP="009F03AE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2630</w:t>
            </w:r>
          </w:p>
          <w:p w:rsidR="00FE2180" w:rsidRPr="00FB1C7D" w:rsidRDefault="00FE2180" w:rsidP="009F03AE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9F03AE">
            <w:pPr>
              <w:pStyle w:val="ad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МБУ</w:t>
            </w:r>
            <w:r w:rsidR="00F1221B">
              <w:rPr>
                <w:rFonts w:ascii="Arial" w:hAnsi="Arial" w:cs="Arial"/>
                <w:szCs w:val="28"/>
              </w:rPr>
              <w:t>К МО Каменецкое Узловского райо</w:t>
            </w:r>
            <w:r>
              <w:rPr>
                <w:rFonts w:ascii="Arial" w:hAnsi="Arial" w:cs="Arial"/>
                <w:szCs w:val="28"/>
              </w:rPr>
              <w:t xml:space="preserve">на «ЦКД» п. </w:t>
            </w:r>
            <w:proofErr w:type="spellStart"/>
            <w:r>
              <w:rPr>
                <w:rFonts w:ascii="Arial" w:hAnsi="Arial" w:cs="Arial"/>
                <w:szCs w:val="28"/>
              </w:rPr>
              <w:t>Камене</w:t>
            </w:r>
            <w:bookmarkStart w:id="0" w:name="_GoBack"/>
            <w:bookmarkEnd w:id="0"/>
            <w:r>
              <w:rPr>
                <w:rFonts w:ascii="Arial" w:hAnsi="Arial" w:cs="Arial"/>
                <w:szCs w:val="28"/>
              </w:rPr>
              <w:t>цкий</w:t>
            </w:r>
            <w:proofErr w:type="spellEnd"/>
            <w:r>
              <w:rPr>
                <w:rFonts w:ascii="Arial" w:hAnsi="Arial" w:cs="Arial"/>
                <w:szCs w:val="28"/>
              </w:rPr>
              <w:t>, ул. Клубная, д. 6 а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9F03AE" w:rsidP="005626FD">
            <w:pPr>
              <w:pStyle w:val="ad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Информационная доска</w:t>
            </w:r>
            <w:r w:rsidR="00302737">
              <w:rPr>
                <w:rFonts w:ascii="Arial" w:hAnsi="Arial" w:cs="Arial"/>
                <w:szCs w:val="28"/>
              </w:rPr>
              <w:t xml:space="preserve"> в 50 метрах от </w:t>
            </w:r>
            <w:r w:rsidR="007178FB">
              <w:rPr>
                <w:rFonts w:ascii="Arial" w:hAnsi="Arial" w:cs="Arial"/>
                <w:szCs w:val="28"/>
              </w:rPr>
              <w:t>д. 6 а</w:t>
            </w:r>
            <w:r w:rsidR="005626FD">
              <w:rPr>
                <w:rFonts w:ascii="Arial" w:hAnsi="Arial" w:cs="Arial"/>
                <w:szCs w:val="28"/>
              </w:rPr>
              <w:t xml:space="preserve">, ул. Клубная, п. </w:t>
            </w:r>
            <w:proofErr w:type="spellStart"/>
            <w:r w:rsidR="00302737">
              <w:rPr>
                <w:rFonts w:ascii="Arial" w:hAnsi="Arial" w:cs="Arial"/>
                <w:szCs w:val="28"/>
              </w:rPr>
              <w:t>К</w:t>
            </w:r>
            <w:r w:rsidR="005626FD">
              <w:rPr>
                <w:rFonts w:ascii="Arial" w:hAnsi="Arial" w:cs="Arial"/>
                <w:szCs w:val="28"/>
              </w:rPr>
              <w:t>аменецкий</w:t>
            </w:r>
            <w:proofErr w:type="spellEnd"/>
            <w:r w:rsidR="005626FD">
              <w:rPr>
                <w:rFonts w:ascii="Arial" w:hAnsi="Arial" w:cs="Arial"/>
                <w:szCs w:val="28"/>
              </w:rPr>
              <w:t>, Узловский район</w:t>
            </w:r>
          </w:p>
        </w:tc>
      </w:tr>
      <w:tr w:rsidR="00A36245" w:rsidRPr="00FB1C7D" w:rsidTr="005626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FE2180" w:rsidP="009F03AE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 w:rsidRPr="00FB1C7D"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9F03AE" w:rsidP="009F03AE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2632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9F03AE">
            <w:pPr>
              <w:pStyle w:val="ad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Обособленное структурное подразделение </w:t>
            </w:r>
            <w:proofErr w:type="spellStart"/>
            <w:r>
              <w:rPr>
                <w:rFonts w:ascii="Arial" w:hAnsi="Arial" w:cs="Arial"/>
                <w:szCs w:val="28"/>
              </w:rPr>
              <w:t>Краснолесский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ДК МКУК МО Каменецкое Узловского района «ЦКД»</w:t>
            </w:r>
            <w:r w:rsidR="00302737">
              <w:rPr>
                <w:rFonts w:ascii="Arial" w:hAnsi="Arial" w:cs="Arial"/>
                <w:szCs w:val="28"/>
              </w:rPr>
              <w:t xml:space="preserve"> п. </w:t>
            </w:r>
            <w:proofErr w:type="spellStart"/>
            <w:r w:rsidR="00302737">
              <w:rPr>
                <w:rFonts w:ascii="Arial" w:hAnsi="Arial" w:cs="Arial"/>
                <w:szCs w:val="28"/>
              </w:rPr>
              <w:t>Краснолесский</w:t>
            </w:r>
            <w:proofErr w:type="spellEnd"/>
            <w:r w:rsidR="00302737">
              <w:rPr>
                <w:rFonts w:ascii="Arial" w:hAnsi="Arial" w:cs="Arial"/>
                <w:szCs w:val="28"/>
              </w:rPr>
              <w:t>, ул. Беговая, д. 4 а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302737" w:rsidP="005626FD">
            <w:pPr>
              <w:pStyle w:val="ad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Информационная доска в 50 метрах от </w:t>
            </w:r>
            <w:r w:rsidR="005626FD">
              <w:rPr>
                <w:rFonts w:ascii="Arial" w:hAnsi="Arial" w:cs="Arial"/>
                <w:szCs w:val="28"/>
              </w:rPr>
              <w:t xml:space="preserve">д. 4 а, ул. Беговая, п. </w:t>
            </w:r>
            <w:proofErr w:type="spellStart"/>
            <w:r w:rsidR="005626FD">
              <w:rPr>
                <w:rFonts w:ascii="Arial" w:hAnsi="Arial" w:cs="Arial"/>
                <w:szCs w:val="28"/>
              </w:rPr>
              <w:t>Краснорлесский</w:t>
            </w:r>
            <w:proofErr w:type="spellEnd"/>
            <w:r w:rsidR="005626FD">
              <w:rPr>
                <w:rFonts w:ascii="Arial" w:hAnsi="Arial" w:cs="Arial"/>
                <w:szCs w:val="28"/>
              </w:rPr>
              <w:t xml:space="preserve"> Узловский район</w:t>
            </w:r>
          </w:p>
        </w:tc>
      </w:tr>
      <w:tr w:rsidR="00A36245" w:rsidRPr="00FB1C7D" w:rsidTr="005626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FE2180" w:rsidP="009F03AE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 w:rsidRPr="00FB1C7D">
              <w:rPr>
                <w:rFonts w:ascii="Arial" w:hAnsi="Arial" w:cs="Arial"/>
                <w:szCs w:val="28"/>
              </w:rPr>
              <w:t>3.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9F03AE" w:rsidP="009F03AE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2633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302737">
            <w:pPr>
              <w:pStyle w:val="ad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МБУК МО Каменецкое Узловского района «ЦКД» п. </w:t>
            </w:r>
            <w:proofErr w:type="spellStart"/>
            <w:r>
              <w:rPr>
                <w:rFonts w:ascii="Arial" w:hAnsi="Arial" w:cs="Arial"/>
                <w:szCs w:val="28"/>
              </w:rPr>
              <w:t>Каменецкий</w:t>
            </w:r>
            <w:proofErr w:type="spellEnd"/>
            <w:r>
              <w:rPr>
                <w:rFonts w:ascii="Arial" w:hAnsi="Arial" w:cs="Arial"/>
                <w:szCs w:val="28"/>
              </w:rPr>
              <w:t>, ул. Клубная, д. 6 а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80" w:rsidRPr="00FB1C7D" w:rsidRDefault="005626FD">
            <w:pPr>
              <w:pStyle w:val="ad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Информационная доска в 50 метрах от д. 6 а, ул. Клубная, п. </w:t>
            </w:r>
            <w:proofErr w:type="spellStart"/>
            <w:r>
              <w:rPr>
                <w:rFonts w:ascii="Arial" w:hAnsi="Arial" w:cs="Arial"/>
                <w:szCs w:val="28"/>
              </w:rPr>
              <w:t>Каменецкий</w:t>
            </w:r>
            <w:proofErr w:type="spellEnd"/>
            <w:r>
              <w:rPr>
                <w:rFonts w:ascii="Arial" w:hAnsi="Arial" w:cs="Arial"/>
                <w:szCs w:val="28"/>
              </w:rPr>
              <w:t>, Узловс</w:t>
            </w:r>
            <w:r w:rsidR="00F1221B"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>ий район</w:t>
            </w:r>
          </w:p>
        </w:tc>
      </w:tr>
      <w:tr w:rsidR="00302737" w:rsidRPr="00FB1C7D" w:rsidTr="005626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737" w:rsidRPr="00FB1C7D" w:rsidRDefault="00302737" w:rsidP="00302737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 w:rsidRPr="00FB1C7D"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737" w:rsidRPr="00FB1C7D" w:rsidRDefault="00302737" w:rsidP="00302737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 w:rsidRPr="00FB1C7D">
              <w:rPr>
                <w:rFonts w:ascii="Arial" w:hAnsi="Arial" w:cs="Arial"/>
                <w:szCs w:val="28"/>
              </w:rPr>
              <w:t>2</w:t>
            </w:r>
            <w:r>
              <w:rPr>
                <w:rFonts w:ascii="Arial" w:hAnsi="Arial" w:cs="Arial"/>
                <w:szCs w:val="28"/>
              </w:rPr>
              <w:t>635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737" w:rsidRPr="00FB1C7D" w:rsidRDefault="00302737" w:rsidP="00302737">
            <w:pPr>
              <w:pStyle w:val="ad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Обособленное структурное подразделение  ДК Майский МКУК МО Каменецкое Узловского района «ЦКД», п. Майский, пер. Клубный, д. 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737" w:rsidRPr="00FB1C7D" w:rsidRDefault="00302737" w:rsidP="005626FD">
            <w:pPr>
              <w:pStyle w:val="ad"/>
              <w:rPr>
                <w:rFonts w:ascii="Arial" w:hAnsi="Arial" w:cs="Arial"/>
                <w:szCs w:val="28"/>
              </w:rPr>
            </w:pPr>
            <w:r w:rsidRPr="00FB1C7D">
              <w:rPr>
                <w:rFonts w:ascii="Arial" w:hAnsi="Arial" w:cs="Arial"/>
                <w:szCs w:val="28"/>
              </w:rPr>
              <w:t>Информационный щит в 50 м от</w:t>
            </w:r>
            <w:r>
              <w:rPr>
                <w:rFonts w:ascii="Arial" w:hAnsi="Arial" w:cs="Arial"/>
                <w:szCs w:val="28"/>
              </w:rPr>
              <w:t xml:space="preserve"> д.1, пер. К</w:t>
            </w:r>
            <w:r w:rsidR="005626FD">
              <w:rPr>
                <w:rFonts w:ascii="Arial" w:hAnsi="Arial" w:cs="Arial"/>
                <w:szCs w:val="28"/>
              </w:rPr>
              <w:t xml:space="preserve">лубный, п. Майский, </w:t>
            </w:r>
            <w:r w:rsidRPr="00FB1C7D">
              <w:rPr>
                <w:rFonts w:ascii="Arial" w:hAnsi="Arial" w:cs="Arial"/>
                <w:szCs w:val="28"/>
              </w:rPr>
              <w:t xml:space="preserve"> </w:t>
            </w:r>
            <w:r w:rsidR="005626FD">
              <w:rPr>
                <w:rFonts w:ascii="Arial" w:hAnsi="Arial" w:cs="Arial"/>
                <w:szCs w:val="28"/>
              </w:rPr>
              <w:t xml:space="preserve">Узловский район </w:t>
            </w:r>
          </w:p>
        </w:tc>
      </w:tr>
      <w:tr w:rsidR="00302737" w:rsidRPr="00FB1C7D" w:rsidTr="005626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737" w:rsidRPr="00FB1C7D" w:rsidRDefault="00302737" w:rsidP="00302737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737" w:rsidRPr="00FB1C7D" w:rsidRDefault="00302737" w:rsidP="00302737">
            <w:pPr>
              <w:pStyle w:val="ad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2636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737" w:rsidRPr="00FB1C7D" w:rsidRDefault="00302737" w:rsidP="00302737">
            <w:pPr>
              <w:pStyle w:val="ad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Обособленное структурное подразделение  ДК Майский МКУК МО Каменецкое Узловского района «ЦКД», п. Майский, пер. Клубный, д. 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737" w:rsidRPr="00FB1C7D" w:rsidRDefault="005626FD" w:rsidP="00302737">
            <w:pPr>
              <w:pStyle w:val="ad"/>
              <w:rPr>
                <w:rFonts w:ascii="Arial" w:hAnsi="Arial" w:cs="Arial"/>
                <w:szCs w:val="28"/>
              </w:rPr>
            </w:pPr>
            <w:r w:rsidRPr="00FB1C7D">
              <w:rPr>
                <w:rFonts w:ascii="Arial" w:hAnsi="Arial" w:cs="Arial"/>
                <w:szCs w:val="28"/>
              </w:rPr>
              <w:t>Информационный щит в 50 м от</w:t>
            </w:r>
            <w:r>
              <w:rPr>
                <w:rFonts w:ascii="Arial" w:hAnsi="Arial" w:cs="Arial"/>
                <w:szCs w:val="28"/>
              </w:rPr>
              <w:t xml:space="preserve"> д.1, пер. Клубный, п. Майский, </w:t>
            </w:r>
            <w:r w:rsidRPr="00FB1C7D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t>Узловский район</w:t>
            </w:r>
          </w:p>
        </w:tc>
      </w:tr>
    </w:tbl>
    <w:p w:rsidR="00FE2180" w:rsidRPr="00FB1C7D" w:rsidRDefault="00FE2180">
      <w:pPr>
        <w:pStyle w:val="ad"/>
        <w:rPr>
          <w:rFonts w:ascii="Arial" w:hAnsi="Arial" w:cs="Arial"/>
          <w:szCs w:val="28"/>
        </w:rPr>
      </w:pPr>
    </w:p>
    <w:p w:rsidR="00246502" w:rsidRDefault="00246502">
      <w:pPr>
        <w:sectPr w:rsidR="00246502" w:rsidSect="009F03AE">
          <w:headerReference w:type="even" r:id="rId7"/>
          <w:headerReference w:type="default" r:id="rId8"/>
          <w:headerReference w:type="first" r:id="rId9"/>
          <w:pgSz w:w="16838" w:h="11906" w:orient="landscape"/>
          <w:pgMar w:top="426" w:right="567" w:bottom="851" w:left="851" w:header="284" w:footer="720" w:gutter="0"/>
          <w:cols w:space="720"/>
          <w:titlePg/>
          <w:docGrid w:linePitch="360"/>
        </w:sectPr>
      </w:pPr>
    </w:p>
    <w:p w:rsidR="00FE2180" w:rsidRDefault="00FE2180">
      <w:pPr>
        <w:pStyle w:val="ad"/>
      </w:pPr>
    </w:p>
    <w:sectPr w:rsidR="00FE2180">
      <w:headerReference w:type="even" r:id="rId10"/>
      <w:headerReference w:type="default" r:id="rId11"/>
      <w:headerReference w:type="first" r:id="rId12"/>
      <w:pgSz w:w="11906" w:h="16838"/>
      <w:pgMar w:top="567" w:right="851" w:bottom="851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20C" w:rsidRDefault="00D0220C">
      <w:r>
        <w:separator/>
      </w:r>
    </w:p>
  </w:endnote>
  <w:endnote w:type="continuationSeparator" w:id="0">
    <w:p w:rsidR="00D0220C" w:rsidRDefault="00D0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20C" w:rsidRDefault="00D0220C">
      <w:r>
        <w:separator/>
      </w:r>
    </w:p>
  </w:footnote>
  <w:footnote w:type="continuationSeparator" w:id="0">
    <w:p w:rsidR="00D0220C" w:rsidRDefault="00D0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80" w:rsidRDefault="00FE218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80" w:rsidRDefault="00FE2180">
    <w:pPr>
      <w:pStyle w:val="af2"/>
      <w:jc w:val="center"/>
    </w:pPr>
  </w:p>
  <w:p w:rsidR="00FE2180" w:rsidRDefault="00FE2180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80" w:rsidRDefault="00FE2180">
    <w:pPr>
      <w:pStyle w:val="af2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80" w:rsidRDefault="00FE2180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80" w:rsidRDefault="00FE2180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FE2180" w:rsidRDefault="00FE2180">
    <w:pPr>
      <w:pStyle w:val="af2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80" w:rsidRDefault="00FE2180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80"/>
    <w:rsid w:val="00246502"/>
    <w:rsid w:val="00302737"/>
    <w:rsid w:val="0050051E"/>
    <w:rsid w:val="005626FD"/>
    <w:rsid w:val="005D7773"/>
    <w:rsid w:val="006F388E"/>
    <w:rsid w:val="007178FB"/>
    <w:rsid w:val="00943F73"/>
    <w:rsid w:val="009F03AE"/>
    <w:rsid w:val="00A36245"/>
    <w:rsid w:val="00B90FF9"/>
    <w:rsid w:val="00BD64B0"/>
    <w:rsid w:val="00D0220C"/>
    <w:rsid w:val="00F1221B"/>
    <w:rsid w:val="00FB1C7D"/>
    <w:rsid w:val="00FD368A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4A28FE"/>
  <w15:chartTrackingRefBased/>
  <w15:docId w15:val="{9023452D-2B4F-CC4F-AA5C-91FC0F56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character" w:customStyle="1" w:styleId="aa">
    <w:name w:val="Верхний колонтитул Знак"/>
    <w:rPr>
      <w:sz w:val="24"/>
      <w:szCs w:val="24"/>
      <w:lang w:eastAsia="zh-CN"/>
    </w:rPr>
  </w:style>
  <w:style w:type="character" w:styleId="ab">
    <w:name w:val="Strong"/>
    <w:qFormat/>
    <w:rPr>
      <w:b/>
      <w:bCs/>
    </w:rPr>
  </w:style>
  <w:style w:type="character" w:styleId="ac">
    <w:name w:val="Emphasis"/>
    <w:qFormat/>
    <w:rPr>
      <w:i/>
      <w:iCs/>
    </w:rPr>
  </w:style>
  <w:style w:type="character" w:customStyle="1" w:styleId="12">
    <w:name w:val="Текст Знак1"/>
    <w:rPr>
      <w:rFonts w:ascii="Courier New" w:hAnsi="Courier New" w:cs="Courier New"/>
      <w:lang w:eastAsia="zh-CN"/>
    </w:rPr>
  </w:style>
  <w:style w:type="paragraph" w:customStyle="1" w:styleId="13">
    <w:name w:val="Заголовок1"/>
    <w:basedOn w:val="a"/>
    <w:next w:val="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</w:pPr>
  </w:style>
  <w:style w:type="paragraph" w:styleId="af2">
    <w:name w:val="header"/>
    <w:basedOn w:val="a"/>
    <w:rPr>
      <w:lang w:val="x-none"/>
    </w:rPr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19">
    <w:name w:val="Обычный1"/>
    <w:pPr>
      <w:suppressAutoHyphens/>
      <w:spacing w:before="480"/>
      <w:ind w:right="2200"/>
    </w:pPr>
    <w:rPr>
      <w:rFonts w:ascii="Arial" w:hAnsi="Arial" w:cs="Arial"/>
      <w:sz w:val="72"/>
      <w:lang w:eastAsia="zh-CN"/>
    </w:rPr>
  </w:style>
  <w:style w:type="paragraph" w:customStyle="1" w:styleId="23">
    <w:name w:val="Текст2"/>
    <w:basedOn w:val="af"/>
  </w:style>
  <w:style w:type="paragraph" w:customStyle="1" w:styleId="WW-">
    <w:name w:val="WW-Текст"/>
    <w:basedOn w:val="a"/>
    <w:pPr>
      <w:suppressAutoHyphens w:val="0"/>
    </w:pPr>
    <w:rPr>
      <w:rFonts w:ascii="Courier New" w:hAnsi="Courier New" w:cs="Courier New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520&#1058;&#1054;%2520&#1062;&#1048;&#1058;\&#1040;&#1057;&#1069;&#1044;%2520&#1044;&#1077;&#1083;&#1086;_&#1044;&#1061;\&#1064;&#1072;&#1073;&#1083;&#1086;&#1085;&#1099;%2520&#1073;&#1083;&#1072;&#1085;&#1082;&#1086;&#1074;\&#1055;&#1086;&#1089;&#1090;&#1072;&#1085;&#1086;&#1074;&#1083;&#1077;&#1085;&#1080;&#1077;%25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Постановление%20правительства</Template>
  <TotalTime>53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10.01.2003 N 19-ФЗ(ред. от 14.11.2023)"О выборах Президента Российской Федерации"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10.01.2003 N 19-ФЗ(ред. от 14.11.2023)"О выборах Президента Российской Федерации"</dc:title>
  <dc:subject>2</dc:subject>
  <dc:creator>Титова Наталья Владимировна</dc:creator>
  <cp:keywords/>
  <cp:lastModifiedBy>Natali</cp:lastModifiedBy>
  <cp:revision>3</cp:revision>
  <cp:lastPrinted>2024-07-17T11:44:00Z</cp:lastPrinted>
  <dcterms:created xsi:type="dcterms:W3CDTF">2024-01-17T09:35:00Z</dcterms:created>
  <dcterms:modified xsi:type="dcterms:W3CDTF">2024-07-17T11:45:00Z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4023.00.50</vt:lpwstr>
  </property>
</Properties>
</file>