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29" w:rsidRPr="00050104" w:rsidRDefault="009D30DE">
      <w:pPr>
        <w:spacing w:after="0" w:line="259" w:lineRule="auto"/>
        <w:ind w:left="268" w:right="262" w:hanging="10"/>
        <w:jc w:val="center"/>
        <w:rPr>
          <w:b/>
        </w:rPr>
      </w:pPr>
      <w:bookmarkStart w:id="0" w:name="_GoBack"/>
      <w:bookmarkEnd w:id="0"/>
      <w:r w:rsidRPr="00050104">
        <w:rPr>
          <w:b/>
        </w:rPr>
        <w:t xml:space="preserve">Отчет о результатах </w:t>
      </w:r>
    </w:p>
    <w:p w:rsidR="002C7A29" w:rsidRPr="00050104" w:rsidRDefault="009D30DE" w:rsidP="00050104">
      <w:pPr>
        <w:ind w:left="382" w:right="0" w:firstLine="0"/>
        <w:jc w:val="center"/>
        <w:rPr>
          <w:b/>
        </w:rPr>
      </w:pPr>
      <w:r w:rsidRPr="00050104">
        <w:rPr>
          <w:b/>
        </w:rPr>
        <w:t xml:space="preserve">оценки эффективности налоговых расходов муниципального образования  </w:t>
      </w:r>
      <w:r w:rsidR="00C44F07">
        <w:rPr>
          <w:b/>
        </w:rPr>
        <w:t xml:space="preserve">Каменецкое </w:t>
      </w:r>
      <w:r w:rsidRPr="00050104">
        <w:rPr>
          <w:b/>
        </w:rPr>
        <w:t xml:space="preserve"> </w:t>
      </w:r>
      <w:r w:rsidR="00050104">
        <w:rPr>
          <w:b/>
        </w:rPr>
        <w:t>Узловского</w:t>
      </w:r>
      <w:r w:rsidRPr="00050104">
        <w:rPr>
          <w:b/>
        </w:rPr>
        <w:t xml:space="preserve"> района  за 2019 год</w:t>
      </w:r>
    </w:p>
    <w:p w:rsidR="002C7A29" w:rsidRDefault="002C7A29">
      <w:pPr>
        <w:spacing w:after="0" w:line="259" w:lineRule="auto"/>
        <w:ind w:right="0" w:firstLine="0"/>
        <w:jc w:val="left"/>
      </w:pPr>
    </w:p>
    <w:p w:rsidR="009418C5" w:rsidRDefault="009D30DE">
      <w:pPr>
        <w:ind w:left="-15" w:right="0" w:firstLine="566"/>
      </w:pPr>
      <w:r>
        <w:t xml:space="preserve">Оценка эффективности налоговых расходов за 2019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 Порядком формирования перечня расходов муниципального образования </w:t>
      </w:r>
      <w:r w:rsidR="00C44F07">
        <w:t>Каменецкое</w:t>
      </w:r>
      <w:r w:rsidR="00050104">
        <w:t xml:space="preserve"> Узловского </w:t>
      </w:r>
      <w:r>
        <w:t>района</w:t>
      </w:r>
      <w:r w:rsidR="00050104">
        <w:t xml:space="preserve"> (далее – </w:t>
      </w:r>
      <w:r w:rsidR="00C44F07">
        <w:t>МО Каменецкое</w:t>
      </w:r>
      <w:r w:rsidR="00050104">
        <w:t>)</w:t>
      </w:r>
      <w:r>
        <w:t xml:space="preserve"> и оценки налоговых расходов муниципального образования </w:t>
      </w:r>
      <w:r w:rsidR="00C44F07">
        <w:t>МО Каменецкое</w:t>
      </w:r>
      <w:r>
        <w:t xml:space="preserve">, утвержденным постановлением администрации </w:t>
      </w:r>
      <w:r w:rsidR="00C44F07">
        <w:t>МО Каменецкое</w:t>
      </w:r>
      <w:r w:rsidR="00050104">
        <w:t xml:space="preserve"> </w:t>
      </w:r>
      <w:r>
        <w:t xml:space="preserve">от </w:t>
      </w:r>
      <w:r w:rsidR="004977CE">
        <w:t>7</w:t>
      </w:r>
      <w:r w:rsidR="00050104">
        <w:t xml:space="preserve"> </w:t>
      </w:r>
      <w:r w:rsidR="004977CE">
        <w:t>февраля</w:t>
      </w:r>
      <w:r w:rsidR="00050104">
        <w:t xml:space="preserve"> 2020 года</w:t>
      </w:r>
      <w:r>
        <w:t xml:space="preserve"> № </w:t>
      </w:r>
      <w:r w:rsidR="004977CE">
        <w:t>14</w:t>
      </w:r>
      <w:r>
        <w:t xml:space="preserve"> (далее – Порядок)</w:t>
      </w:r>
      <w:r w:rsidR="009418C5">
        <w:t>.</w:t>
      </w:r>
    </w:p>
    <w:p w:rsidR="002C7A29" w:rsidRDefault="009D30DE">
      <w:pPr>
        <w:ind w:left="-15" w:right="0" w:firstLine="566"/>
      </w:pPr>
      <w:r>
        <w:t xml:space="preserve">Для проведения оценки эффективности налоговых расходов </w:t>
      </w:r>
      <w:r w:rsidR="004977CE">
        <w:t xml:space="preserve">                                      </w:t>
      </w:r>
      <w:r w:rsidR="00C44F07">
        <w:t>МО Каменецкое</w:t>
      </w:r>
      <w:r>
        <w:t xml:space="preserve">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представленные МИФНС России № </w:t>
      </w:r>
      <w:r w:rsidR="00050104">
        <w:t>9</w:t>
      </w:r>
      <w:r>
        <w:t xml:space="preserve"> по </w:t>
      </w:r>
      <w:r w:rsidR="00050104">
        <w:t>Тульской</w:t>
      </w:r>
      <w:r>
        <w:t xml:space="preserve"> области. </w:t>
      </w:r>
    </w:p>
    <w:p w:rsidR="002C7A29" w:rsidRDefault="009D30DE">
      <w:pPr>
        <w:ind w:left="-15" w:right="0" w:firstLine="566"/>
      </w:pPr>
      <w:r>
        <w:t xml:space="preserve">В соответствии с Порядком сформирован реестр налоговых расходов </w:t>
      </w:r>
      <w:r w:rsidR="004977CE">
        <w:t xml:space="preserve">             </w:t>
      </w:r>
      <w:r w:rsidR="00C44F07">
        <w:t>МО Каменецкое</w:t>
      </w:r>
      <w:r>
        <w:t xml:space="preserve">, действовавших в 2019 году. </w:t>
      </w:r>
    </w:p>
    <w:p w:rsidR="002C7A29" w:rsidRDefault="009D30DE">
      <w:pPr>
        <w:ind w:left="-15" w:right="0" w:firstLine="566"/>
      </w:pPr>
      <w:r>
        <w:t xml:space="preserve">В зависимости от целевой категории определены основные виды налоговых расходов на территории </w:t>
      </w:r>
      <w:r w:rsidR="00C44F07">
        <w:t>МО Каменецкое</w:t>
      </w:r>
      <w:r w:rsidR="004977CE">
        <w:t xml:space="preserve">: социальные, </w:t>
      </w:r>
      <w:r>
        <w:t>технические</w:t>
      </w:r>
      <w:r w:rsidR="004977CE">
        <w:t xml:space="preserve"> и стимулирующие</w:t>
      </w:r>
      <w:r>
        <w:t xml:space="preserve">. </w:t>
      </w:r>
    </w:p>
    <w:p w:rsidR="002C7A29" w:rsidRDefault="009D30DE">
      <w:pPr>
        <w:ind w:left="-15" w:right="0" w:firstLine="566"/>
      </w:pPr>
      <w:r>
        <w:t xml:space="preserve"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и(или) целям социально-экономической политики) и их результативности. </w:t>
      </w:r>
    </w:p>
    <w:p w:rsidR="002C7A29" w:rsidRDefault="009D30DE">
      <w:pPr>
        <w:ind w:left="-15" w:right="0" w:firstLine="566"/>
      </w:pPr>
      <w:r>
        <w:t xml:space="preserve"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 </w:t>
      </w:r>
    </w:p>
    <w:p w:rsidR="002C7A29" w:rsidRDefault="009D30DE">
      <w:pPr>
        <w:ind w:left="-15" w:right="0"/>
      </w:pPr>
      <w:r>
        <w:t xml:space="preserve">Решением </w:t>
      </w:r>
      <w:r w:rsidR="00931D87">
        <w:t>Собрания</w:t>
      </w:r>
      <w:r w:rsidR="00C65FE9">
        <w:t xml:space="preserve"> </w:t>
      </w:r>
      <w:r>
        <w:t xml:space="preserve">депутатов </w:t>
      </w:r>
      <w:r w:rsidR="00C44F07">
        <w:t>МО Каменецкое</w:t>
      </w:r>
      <w:r w:rsidR="00C65FE9">
        <w:t xml:space="preserve"> </w:t>
      </w:r>
      <w:r w:rsidR="004977CE">
        <w:t xml:space="preserve"> от 01.08</w:t>
      </w:r>
      <w:r w:rsidR="00C65FE9">
        <w:t>.2018</w:t>
      </w:r>
      <w:r>
        <w:t xml:space="preserve"> № </w:t>
      </w:r>
      <w:r w:rsidR="004977CE">
        <w:t>81-248</w:t>
      </w:r>
      <w:r>
        <w:t xml:space="preserve"> </w:t>
      </w:r>
      <w:r w:rsidRPr="00C65FE9">
        <w:rPr>
          <w:szCs w:val="28"/>
        </w:rPr>
        <w:t>«</w:t>
      </w:r>
      <w:r w:rsidR="00C65FE9" w:rsidRPr="00C65FE9">
        <w:rPr>
          <w:szCs w:val="28"/>
        </w:rPr>
        <w:t xml:space="preserve">Об установлении и введении в действие земельного налога на территории муниципального образования </w:t>
      </w:r>
      <w:r w:rsidR="00C44F07">
        <w:rPr>
          <w:szCs w:val="28"/>
        </w:rPr>
        <w:t>Каменецкое</w:t>
      </w:r>
      <w:r w:rsidR="00C65FE9" w:rsidRPr="00C65FE9">
        <w:rPr>
          <w:szCs w:val="28"/>
        </w:rPr>
        <w:t xml:space="preserve"> Узловского района</w:t>
      </w:r>
      <w:r w:rsidRPr="00C65FE9">
        <w:rPr>
          <w:szCs w:val="28"/>
        </w:rPr>
        <w:t>»</w:t>
      </w:r>
      <w:r>
        <w:t xml:space="preserve"> (далее - решение </w:t>
      </w:r>
      <w:r w:rsidR="00C65FE9">
        <w:t>СД</w:t>
      </w:r>
      <w:r>
        <w:t xml:space="preserve">) на 2019 год </w:t>
      </w:r>
      <w:r w:rsidR="00714CE1">
        <w:t xml:space="preserve">муниципальная </w:t>
      </w:r>
      <w:r>
        <w:t xml:space="preserve">поддержка в виде налоговых льгот по земельному налогу установлена для </w:t>
      </w:r>
      <w:r w:rsidR="004977CE">
        <w:t>10</w:t>
      </w:r>
      <w:r w:rsidR="00714CE1">
        <w:t xml:space="preserve"> категорий налогоплательщиков, 9</w:t>
      </w:r>
      <w:r>
        <w:t xml:space="preserve"> из которых – физические лица. </w:t>
      </w:r>
    </w:p>
    <w:p w:rsidR="002C7A29" w:rsidRDefault="009D30DE">
      <w:pPr>
        <w:ind w:left="-15" w:right="0"/>
      </w:pPr>
      <w:r>
        <w:t xml:space="preserve">Объем налоговых и неналоговых доходов бюджета </w:t>
      </w:r>
      <w:r w:rsidR="00C44F07">
        <w:t>МО Каменецкое</w:t>
      </w:r>
      <w:r>
        <w:t xml:space="preserve"> в</w:t>
      </w:r>
      <w:r w:rsidR="004977CE">
        <w:t xml:space="preserve"> </w:t>
      </w:r>
      <w:r w:rsidR="00333588">
        <w:t xml:space="preserve"> </w:t>
      </w:r>
      <w:r>
        <w:t xml:space="preserve"> 2019 году составил </w:t>
      </w:r>
      <w:r w:rsidR="00333588">
        <w:t>18</w:t>
      </w:r>
      <w:r w:rsidR="00E21288">
        <w:t> </w:t>
      </w:r>
      <w:r w:rsidR="00333588">
        <w:t>832</w:t>
      </w:r>
      <w:r w:rsidR="00E21288">
        <w:t>,4</w:t>
      </w:r>
      <w:r>
        <w:t xml:space="preserve"> тыс. рублей, из них земельный налог </w:t>
      </w:r>
      <w:r w:rsidR="007E781C">
        <w:t xml:space="preserve">                                   </w:t>
      </w:r>
      <w:r>
        <w:t xml:space="preserve">– </w:t>
      </w:r>
      <w:r w:rsidR="00E21288">
        <w:t>14 369,5</w:t>
      </w:r>
      <w:r>
        <w:t xml:space="preserve"> тыс. рублей.  </w:t>
      </w:r>
    </w:p>
    <w:p w:rsidR="002C7A29" w:rsidRPr="00550986" w:rsidRDefault="009D30DE">
      <w:pPr>
        <w:ind w:left="-15" w:right="0"/>
      </w:pPr>
      <w:r w:rsidRPr="00550986">
        <w:t xml:space="preserve">Объем налоговых расходов в 2019 году по данным </w:t>
      </w:r>
      <w:r w:rsidR="00261819" w:rsidRPr="00550986">
        <w:t>МИФНС России № 9 по Тульской области</w:t>
      </w:r>
      <w:r w:rsidRPr="00550986">
        <w:t xml:space="preserve"> составил </w:t>
      </w:r>
      <w:r w:rsidR="0053102E" w:rsidRPr="00550986">
        <w:t>64 574,0</w:t>
      </w:r>
      <w:r w:rsidRPr="00550986">
        <w:t xml:space="preserve"> тыс. рублей, что на </w:t>
      </w:r>
      <w:r w:rsidR="0053102E" w:rsidRPr="00550986">
        <w:t>315</w:t>
      </w:r>
      <w:r w:rsidRPr="00550986">
        <w:t xml:space="preserve"> тыс. рублей или на </w:t>
      </w:r>
      <w:r w:rsidR="0053102E" w:rsidRPr="00550986">
        <w:t>0,5</w:t>
      </w:r>
      <w:r w:rsidRPr="00550986">
        <w:t xml:space="preserve"> % </w:t>
      </w:r>
      <w:r w:rsidR="0053102E" w:rsidRPr="00550986">
        <w:t>меньше</w:t>
      </w:r>
      <w:r w:rsidRPr="00550986">
        <w:t xml:space="preserve">, чем за 2018 год. </w:t>
      </w:r>
    </w:p>
    <w:p w:rsidR="002C7A29" w:rsidRDefault="009D30DE">
      <w:pPr>
        <w:ind w:left="-15" w:right="0"/>
      </w:pPr>
      <w:r w:rsidRPr="00550986">
        <w:lastRenderedPageBreak/>
        <w:t>Информация о структуре налоговых расходов за период 2017-2019 годов представлена в таблице 1.</w:t>
      </w:r>
    </w:p>
    <w:p w:rsidR="002C7A29" w:rsidRDefault="009D30DE">
      <w:pPr>
        <w:spacing w:after="0" w:line="259" w:lineRule="auto"/>
        <w:ind w:left="10" w:right="-10" w:hanging="10"/>
        <w:jc w:val="right"/>
      </w:pPr>
      <w:r>
        <w:rPr>
          <w:sz w:val="26"/>
        </w:rPr>
        <w:t xml:space="preserve">Таблица 1 </w:t>
      </w:r>
    </w:p>
    <w:p w:rsidR="002C7A29" w:rsidRDefault="009D30DE">
      <w:pPr>
        <w:spacing w:after="0" w:line="259" w:lineRule="auto"/>
        <w:ind w:right="7" w:firstLine="0"/>
        <w:jc w:val="center"/>
      </w:pPr>
      <w:r>
        <w:rPr>
          <w:sz w:val="26"/>
        </w:rPr>
        <w:t xml:space="preserve">Структура налоговых расходов за период 2017-2019 годов </w:t>
      </w:r>
    </w:p>
    <w:p w:rsidR="002C7A29" w:rsidRDefault="002C7A29">
      <w:pPr>
        <w:spacing w:after="0" w:line="259" w:lineRule="auto"/>
        <w:ind w:left="63" w:right="0" w:firstLine="0"/>
        <w:jc w:val="center"/>
      </w:pPr>
    </w:p>
    <w:tbl>
      <w:tblPr>
        <w:tblStyle w:val="TableGrid"/>
        <w:tblW w:w="9750" w:type="dxa"/>
        <w:tblInd w:w="-108" w:type="dxa"/>
        <w:tblCellMar>
          <w:top w:w="7" w:type="dxa"/>
          <w:left w:w="108" w:type="dxa"/>
          <w:right w:w="54" w:type="dxa"/>
        </w:tblCellMar>
        <w:tblLook w:val="04A0"/>
      </w:tblPr>
      <w:tblGrid>
        <w:gridCol w:w="2595"/>
        <w:gridCol w:w="1340"/>
        <w:gridCol w:w="991"/>
        <w:gridCol w:w="1420"/>
        <w:gridCol w:w="994"/>
        <w:gridCol w:w="1330"/>
        <w:gridCol w:w="1080"/>
      </w:tblGrid>
      <w:tr w:rsidR="002C7A29" w:rsidTr="003E623D">
        <w:trPr>
          <w:trHeight w:val="260"/>
        </w:trPr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9D30DE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Наименование показателей 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6EE"/>
          </w:tcPr>
          <w:p w:rsidR="002C7A29" w:rsidRPr="000321E4" w:rsidRDefault="009D30DE" w:rsidP="00883699">
            <w:pPr>
              <w:spacing w:after="0" w:line="259" w:lineRule="auto"/>
              <w:ind w:right="53" w:firstLine="0"/>
              <w:jc w:val="center"/>
            </w:pPr>
            <w:r w:rsidRPr="000321E4">
              <w:rPr>
                <w:sz w:val="22"/>
              </w:rPr>
              <w:t>201</w:t>
            </w:r>
            <w:r w:rsidR="00883699" w:rsidRPr="000321E4">
              <w:rPr>
                <w:sz w:val="22"/>
              </w:rPr>
              <w:t>7</w:t>
            </w:r>
            <w:r w:rsidRPr="000321E4">
              <w:rPr>
                <w:sz w:val="22"/>
              </w:rPr>
              <w:t xml:space="preserve"> год 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9D30DE">
            <w:pPr>
              <w:spacing w:after="0" w:line="259" w:lineRule="auto"/>
              <w:ind w:right="55" w:firstLine="0"/>
              <w:jc w:val="center"/>
            </w:pPr>
            <w:r>
              <w:rPr>
                <w:sz w:val="22"/>
              </w:rPr>
              <w:t xml:space="preserve">2018 год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9D30DE">
            <w:pPr>
              <w:spacing w:after="0" w:line="259" w:lineRule="auto"/>
              <w:ind w:right="58" w:firstLine="0"/>
              <w:jc w:val="center"/>
            </w:pPr>
            <w:r>
              <w:rPr>
                <w:sz w:val="22"/>
              </w:rPr>
              <w:t xml:space="preserve">2019 год </w:t>
            </w:r>
          </w:p>
        </w:tc>
      </w:tr>
      <w:tr w:rsidR="002C7A29" w:rsidTr="003E623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2C7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6EE"/>
          </w:tcPr>
          <w:p w:rsidR="002C7A29" w:rsidRPr="000321E4" w:rsidRDefault="009D30DE">
            <w:pPr>
              <w:spacing w:after="0" w:line="259" w:lineRule="auto"/>
              <w:ind w:left="6" w:right="0" w:firstLine="0"/>
              <w:jc w:val="left"/>
            </w:pPr>
            <w:r w:rsidRPr="000321E4">
              <w:rPr>
                <w:sz w:val="22"/>
              </w:rPr>
              <w:t xml:space="preserve">тыс. рублей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6EE"/>
          </w:tcPr>
          <w:p w:rsidR="002C7A29" w:rsidRPr="000321E4" w:rsidRDefault="009D30DE">
            <w:pPr>
              <w:spacing w:after="0" w:line="259" w:lineRule="auto"/>
              <w:ind w:right="55" w:firstLine="0"/>
              <w:jc w:val="center"/>
            </w:pPr>
            <w:r w:rsidRPr="000321E4">
              <w:rPr>
                <w:sz w:val="22"/>
              </w:rPr>
              <w:t xml:space="preserve">%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9D30DE">
            <w:pPr>
              <w:spacing w:after="0" w:line="259" w:lineRule="auto"/>
              <w:ind w:left="47" w:right="0" w:firstLine="0"/>
              <w:jc w:val="left"/>
            </w:pPr>
            <w:r>
              <w:rPr>
                <w:sz w:val="22"/>
              </w:rPr>
              <w:t xml:space="preserve">тыс. рублей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9D30DE">
            <w:pPr>
              <w:spacing w:after="0" w:line="259" w:lineRule="auto"/>
              <w:ind w:right="58" w:firstLine="0"/>
              <w:jc w:val="center"/>
            </w:pPr>
            <w:r>
              <w:rPr>
                <w:sz w:val="22"/>
              </w:rPr>
              <w:t xml:space="preserve">%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9D30DE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тыс. рублей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9D30DE">
            <w:pPr>
              <w:spacing w:after="0" w:line="259" w:lineRule="auto"/>
              <w:ind w:right="58" w:firstLine="0"/>
              <w:jc w:val="center"/>
            </w:pPr>
            <w:r>
              <w:rPr>
                <w:sz w:val="22"/>
              </w:rPr>
              <w:t xml:space="preserve">% </w:t>
            </w:r>
          </w:p>
        </w:tc>
      </w:tr>
      <w:tr w:rsidR="002C7A29" w:rsidTr="003E623D">
        <w:trPr>
          <w:trHeight w:val="1527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9D30DE">
            <w:pPr>
              <w:spacing w:after="0" w:line="275" w:lineRule="auto"/>
              <w:ind w:right="0" w:firstLine="0"/>
              <w:jc w:val="left"/>
            </w:pPr>
            <w:r>
              <w:rPr>
                <w:sz w:val="22"/>
              </w:rPr>
              <w:t xml:space="preserve">Предоставленные налоговые </w:t>
            </w:r>
            <w:r>
              <w:rPr>
                <w:sz w:val="22"/>
              </w:rPr>
              <w:tab/>
              <w:t xml:space="preserve">льготы, </w:t>
            </w:r>
          </w:p>
          <w:p w:rsidR="002C7A29" w:rsidRDefault="009D30DE" w:rsidP="005E5E9D">
            <w:pPr>
              <w:spacing w:after="45" w:line="236" w:lineRule="auto"/>
              <w:ind w:right="6" w:firstLine="0"/>
              <w:jc w:val="left"/>
            </w:pPr>
            <w:r>
              <w:rPr>
                <w:sz w:val="22"/>
              </w:rPr>
              <w:t>установленные решением СД</w:t>
            </w:r>
            <w:r w:rsidR="005E5E9D">
              <w:rPr>
                <w:sz w:val="22"/>
              </w:rPr>
              <w:t xml:space="preserve"> МО Каменецкое </w:t>
            </w:r>
            <w:r>
              <w:rPr>
                <w:sz w:val="22"/>
              </w:rPr>
              <w:t xml:space="preserve">от </w:t>
            </w:r>
          </w:p>
          <w:p w:rsidR="002C7A29" w:rsidRDefault="005E5E9D" w:rsidP="005E5E9D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01.08</w:t>
            </w:r>
            <w:r w:rsidR="009D30DE">
              <w:rPr>
                <w:sz w:val="22"/>
              </w:rPr>
              <w:t>.20</w:t>
            </w:r>
            <w:r w:rsidR="00F3754C">
              <w:rPr>
                <w:sz w:val="22"/>
              </w:rPr>
              <w:t>18</w:t>
            </w:r>
            <w:r w:rsidR="009D30DE">
              <w:rPr>
                <w:sz w:val="22"/>
              </w:rPr>
              <w:t xml:space="preserve"> № </w:t>
            </w:r>
            <w:r>
              <w:rPr>
                <w:sz w:val="22"/>
              </w:rPr>
              <w:t>81-248</w:t>
            </w:r>
            <w:r w:rsidR="009D30DE">
              <w:rPr>
                <w:sz w:val="22"/>
              </w:rPr>
              <w:t xml:space="preserve">, всего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6EE"/>
          </w:tcPr>
          <w:p w:rsidR="002C7A29" w:rsidRPr="003E623D" w:rsidRDefault="003E623D">
            <w:pPr>
              <w:spacing w:after="0" w:line="259" w:lineRule="auto"/>
              <w:ind w:right="53" w:firstLine="0"/>
              <w:jc w:val="center"/>
              <w:rPr>
                <w:sz w:val="22"/>
              </w:rPr>
            </w:pPr>
            <w:r>
              <w:rPr>
                <w:sz w:val="22"/>
              </w:rPr>
              <w:t>64 426,0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6EE"/>
          </w:tcPr>
          <w:p w:rsidR="002C7A29" w:rsidRPr="003E623D" w:rsidRDefault="009D30DE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 w:rsidRPr="003E623D">
              <w:rPr>
                <w:sz w:val="22"/>
              </w:rPr>
              <w:t>100</w:t>
            </w:r>
            <w:r w:rsidR="003E623D">
              <w:rPr>
                <w:sz w:val="22"/>
              </w:rPr>
              <w:t>,0</w:t>
            </w:r>
            <w:r w:rsidRPr="003E623D">
              <w:rPr>
                <w:sz w:val="22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3E623D" w:rsidRDefault="003E623D">
            <w:pPr>
              <w:spacing w:after="0" w:line="259" w:lineRule="auto"/>
              <w:ind w:right="51" w:firstLine="0"/>
              <w:jc w:val="center"/>
              <w:rPr>
                <w:sz w:val="22"/>
              </w:rPr>
            </w:pPr>
            <w:r>
              <w:rPr>
                <w:sz w:val="22"/>
              </w:rPr>
              <w:t>64 889,0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3E623D" w:rsidRDefault="009D30DE">
            <w:pPr>
              <w:spacing w:after="0" w:line="259" w:lineRule="auto"/>
              <w:ind w:right="60" w:firstLine="0"/>
              <w:jc w:val="center"/>
              <w:rPr>
                <w:sz w:val="22"/>
              </w:rPr>
            </w:pPr>
            <w:r w:rsidRPr="003E623D">
              <w:rPr>
                <w:sz w:val="22"/>
              </w:rPr>
              <w:t>100</w:t>
            </w:r>
            <w:r w:rsidR="003E623D">
              <w:rPr>
                <w:sz w:val="22"/>
              </w:rPr>
              <w:t>,0</w:t>
            </w:r>
            <w:r w:rsidRPr="003E623D">
              <w:rPr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3E623D" w:rsidRDefault="003E623D">
            <w:pPr>
              <w:spacing w:after="0" w:line="259" w:lineRule="auto"/>
              <w:ind w:right="59" w:firstLine="0"/>
              <w:jc w:val="center"/>
              <w:rPr>
                <w:sz w:val="22"/>
              </w:rPr>
            </w:pPr>
            <w:r>
              <w:rPr>
                <w:sz w:val="22"/>
              </w:rPr>
              <w:t>64 574,0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3E623D" w:rsidRDefault="009D30DE">
            <w:pPr>
              <w:spacing w:after="0" w:line="259" w:lineRule="auto"/>
              <w:ind w:right="59" w:firstLine="0"/>
              <w:jc w:val="center"/>
              <w:rPr>
                <w:sz w:val="22"/>
              </w:rPr>
            </w:pPr>
            <w:r w:rsidRPr="003E623D">
              <w:rPr>
                <w:sz w:val="22"/>
              </w:rPr>
              <w:t>100</w:t>
            </w:r>
            <w:r w:rsidR="003E623D">
              <w:rPr>
                <w:sz w:val="22"/>
              </w:rPr>
              <w:t>,0</w:t>
            </w:r>
            <w:r w:rsidRPr="003E623D">
              <w:rPr>
                <w:sz w:val="22"/>
              </w:rPr>
              <w:t xml:space="preserve"> </w:t>
            </w:r>
          </w:p>
        </w:tc>
      </w:tr>
      <w:tr w:rsidR="002C7A29" w:rsidTr="003E623D">
        <w:trPr>
          <w:trHeight w:val="264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9D30DE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в том числе: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6EE"/>
          </w:tcPr>
          <w:p w:rsidR="002C7A29" w:rsidRPr="003E623D" w:rsidRDefault="002C7A29">
            <w:pPr>
              <w:spacing w:after="0" w:line="259" w:lineRule="auto"/>
              <w:ind w:right="3" w:firstLine="0"/>
              <w:jc w:val="center"/>
              <w:rPr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6EE"/>
          </w:tcPr>
          <w:p w:rsidR="002C7A29" w:rsidRPr="003E623D" w:rsidRDefault="002C7A29">
            <w:pPr>
              <w:spacing w:after="0" w:line="259" w:lineRule="auto"/>
              <w:ind w:right="1" w:firstLine="0"/>
              <w:jc w:val="center"/>
              <w:rPr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3E623D" w:rsidRDefault="002C7A29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3E623D" w:rsidRDefault="002C7A29">
            <w:pPr>
              <w:spacing w:after="0" w:line="259" w:lineRule="auto"/>
              <w:ind w:right="5" w:firstLine="0"/>
              <w:jc w:val="center"/>
              <w:rPr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3E623D" w:rsidRDefault="002C7A29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3E623D" w:rsidRDefault="002C7A29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</w:p>
        </w:tc>
      </w:tr>
      <w:tr w:rsidR="003E623D" w:rsidTr="003E623D">
        <w:trPr>
          <w:trHeight w:val="1346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3D" w:rsidRDefault="003E623D" w:rsidP="00DC2931">
            <w:pPr>
              <w:spacing w:after="28" w:line="250" w:lineRule="auto"/>
              <w:ind w:right="54" w:firstLine="0"/>
            </w:pPr>
            <w:r>
              <w:rPr>
                <w:i/>
                <w:sz w:val="22"/>
              </w:rPr>
              <w:t>технические налоговые расходы</w:t>
            </w:r>
            <w:r w:rsidR="005E5E9D">
              <w:rPr>
                <w:i/>
                <w:sz w:val="22"/>
              </w:rPr>
              <w:t xml:space="preserve"> </w:t>
            </w:r>
            <w:r>
              <w:rPr>
                <w:sz w:val="22"/>
              </w:rPr>
              <w:t xml:space="preserve">(направленные на исключение встречных финансовых </w:t>
            </w:r>
          </w:p>
          <w:p w:rsidR="003E623D" w:rsidRDefault="003E623D" w:rsidP="00DC2931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потоков)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6EE"/>
          </w:tcPr>
          <w:p w:rsidR="003E623D" w:rsidRPr="003E623D" w:rsidRDefault="00A0061C" w:rsidP="00DC2931">
            <w:pPr>
              <w:spacing w:after="0" w:line="259" w:lineRule="auto"/>
              <w:ind w:right="53"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6EE"/>
          </w:tcPr>
          <w:p w:rsidR="003E623D" w:rsidRPr="003E623D" w:rsidRDefault="00A0061C" w:rsidP="00DC2931">
            <w:pPr>
              <w:spacing w:after="0" w:line="259" w:lineRule="auto"/>
              <w:ind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3D" w:rsidRPr="003E623D" w:rsidRDefault="00074CA0" w:rsidP="00DC2931">
            <w:pPr>
              <w:spacing w:after="0" w:line="259" w:lineRule="auto"/>
              <w:ind w:right="51" w:firstLine="0"/>
              <w:jc w:val="center"/>
              <w:rPr>
                <w:sz w:val="22"/>
              </w:rPr>
            </w:pPr>
            <w:r>
              <w:rPr>
                <w:sz w:val="22"/>
              </w:rPr>
              <w:t>33,0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3D" w:rsidRPr="003E623D" w:rsidRDefault="00074CA0" w:rsidP="00DC2931">
            <w:pPr>
              <w:spacing w:after="0" w:line="259" w:lineRule="auto"/>
              <w:ind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3D" w:rsidRPr="003E623D" w:rsidRDefault="00A0061C" w:rsidP="00DC2931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3D" w:rsidRPr="003E623D" w:rsidRDefault="00A0061C" w:rsidP="00DC2931">
            <w:pPr>
              <w:spacing w:after="0" w:line="259" w:lineRule="auto"/>
              <w:ind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</w:tr>
      <w:tr w:rsidR="003E623D" w:rsidTr="003E623D">
        <w:trPr>
          <w:trHeight w:val="1346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3D" w:rsidRDefault="00536706" w:rsidP="00DC2931">
            <w:pPr>
              <w:spacing w:after="0" w:line="259" w:lineRule="auto"/>
              <w:ind w:right="55" w:firstLine="0"/>
            </w:pPr>
            <w:r>
              <w:rPr>
                <w:i/>
                <w:sz w:val="22"/>
              </w:rPr>
              <w:t>с</w:t>
            </w:r>
            <w:r w:rsidR="003E623D">
              <w:rPr>
                <w:i/>
                <w:sz w:val="22"/>
              </w:rPr>
              <w:t>оциальные налоговые расходы</w:t>
            </w:r>
            <w:r w:rsidR="003E623D">
              <w:rPr>
                <w:sz w:val="22"/>
              </w:rPr>
              <w:t xml:space="preserve"> (имеющие социальную направленность)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6EE"/>
          </w:tcPr>
          <w:p w:rsidR="003E623D" w:rsidRPr="003E623D" w:rsidRDefault="003E623D" w:rsidP="00DC2931">
            <w:pPr>
              <w:spacing w:after="0" w:line="259" w:lineRule="auto"/>
              <w:ind w:right="58" w:firstLine="0"/>
              <w:jc w:val="center"/>
              <w:rPr>
                <w:sz w:val="22"/>
              </w:rPr>
            </w:pPr>
            <w:r>
              <w:rPr>
                <w:sz w:val="22"/>
              </w:rPr>
              <w:t>25,0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6EE"/>
          </w:tcPr>
          <w:p w:rsidR="003E623D" w:rsidRPr="003E623D" w:rsidRDefault="003E623D" w:rsidP="00DC2931">
            <w:pPr>
              <w:spacing w:after="0" w:line="259" w:lineRule="auto"/>
              <w:ind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3D" w:rsidRPr="003E623D" w:rsidRDefault="003E623D" w:rsidP="00DC2931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31,0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3D" w:rsidRPr="003E623D" w:rsidRDefault="003E623D" w:rsidP="00DC2931">
            <w:pPr>
              <w:spacing w:after="0" w:line="259" w:lineRule="auto"/>
              <w:ind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3D" w:rsidRPr="003E623D" w:rsidRDefault="003E623D" w:rsidP="00DC2931">
            <w:pPr>
              <w:spacing w:after="0" w:line="259" w:lineRule="auto"/>
              <w:ind w:right="59" w:firstLine="0"/>
              <w:jc w:val="center"/>
              <w:rPr>
                <w:sz w:val="22"/>
              </w:rPr>
            </w:pPr>
            <w:r>
              <w:rPr>
                <w:sz w:val="22"/>
              </w:rPr>
              <w:t>45,0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3D" w:rsidRPr="003E623D" w:rsidRDefault="003E623D" w:rsidP="00DC2931">
            <w:pPr>
              <w:spacing w:after="0" w:line="259" w:lineRule="auto"/>
              <w:ind w:right="62" w:firstLine="0"/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</w:tr>
      <w:tr w:rsidR="003E623D" w:rsidTr="003E623D">
        <w:trPr>
          <w:trHeight w:val="1021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3D" w:rsidRDefault="00536706">
            <w:pPr>
              <w:spacing w:after="0" w:line="259" w:lineRule="auto"/>
              <w:ind w:right="55" w:firstLine="0"/>
            </w:pPr>
            <w:r>
              <w:rPr>
                <w:i/>
                <w:sz w:val="22"/>
              </w:rPr>
              <w:t>с</w:t>
            </w:r>
            <w:r w:rsidR="003E623D">
              <w:rPr>
                <w:i/>
                <w:sz w:val="22"/>
              </w:rPr>
              <w:t>тимулирующие налоговые расходы</w:t>
            </w:r>
            <w:r w:rsidR="003E623D">
              <w:rPr>
                <w:sz w:val="22"/>
              </w:rPr>
              <w:t xml:space="preserve"> (</w:t>
            </w:r>
            <w:r w:rsidR="005E5E9D">
              <w:rPr>
                <w:sz w:val="22"/>
              </w:rPr>
              <w:t xml:space="preserve">направленные на </w:t>
            </w:r>
            <w:r w:rsidR="005E5E9D" w:rsidRPr="005E5E9D">
              <w:rPr>
                <w:rFonts w:eastAsia="Calibri"/>
                <w:sz w:val="22"/>
              </w:rPr>
              <w:t>создания и развития инфраструктуры особой экономической зоны, индустриальных парков и технопарков</w:t>
            </w:r>
            <w:r w:rsidR="003E623D">
              <w:rPr>
                <w:sz w:val="22"/>
              </w:rPr>
              <w:t xml:space="preserve">)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6EE"/>
          </w:tcPr>
          <w:p w:rsidR="003E623D" w:rsidRPr="003E623D" w:rsidRDefault="00A0061C">
            <w:pPr>
              <w:spacing w:after="0" w:line="259" w:lineRule="auto"/>
              <w:ind w:right="58" w:firstLine="0"/>
              <w:jc w:val="center"/>
              <w:rPr>
                <w:sz w:val="22"/>
              </w:rPr>
            </w:pPr>
            <w:r>
              <w:rPr>
                <w:sz w:val="22"/>
              </w:rPr>
              <w:t>64 401,0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6EE"/>
          </w:tcPr>
          <w:p w:rsidR="003E623D" w:rsidRPr="003E623D" w:rsidRDefault="00A0061C">
            <w:pPr>
              <w:spacing w:after="0" w:line="259" w:lineRule="auto"/>
              <w:ind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99,9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3D" w:rsidRPr="003E623D" w:rsidRDefault="00074CA0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  <w:r w:rsidR="009347CB">
              <w:rPr>
                <w:sz w:val="22"/>
              </w:rPr>
              <w:t xml:space="preserve"> </w:t>
            </w:r>
            <w:r>
              <w:rPr>
                <w:sz w:val="22"/>
              </w:rPr>
              <w:t>825,0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3D" w:rsidRPr="003E623D" w:rsidRDefault="00074CA0">
            <w:pPr>
              <w:spacing w:after="0" w:line="259" w:lineRule="auto"/>
              <w:ind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99,8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3D" w:rsidRPr="003E623D" w:rsidRDefault="00A0061C">
            <w:pPr>
              <w:spacing w:after="0" w:line="259" w:lineRule="auto"/>
              <w:ind w:right="59" w:firstLine="0"/>
              <w:jc w:val="center"/>
              <w:rPr>
                <w:sz w:val="22"/>
              </w:rPr>
            </w:pPr>
            <w:r>
              <w:rPr>
                <w:sz w:val="22"/>
              </w:rPr>
              <w:t>64 329,0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3D" w:rsidRPr="003E623D" w:rsidRDefault="00A0061C">
            <w:pPr>
              <w:spacing w:after="0" w:line="259" w:lineRule="auto"/>
              <w:ind w:right="62" w:firstLine="0"/>
              <w:jc w:val="center"/>
              <w:rPr>
                <w:sz w:val="22"/>
              </w:rPr>
            </w:pPr>
            <w:r>
              <w:rPr>
                <w:sz w:val="22"/>
              </w:rPr>
              <w:t>99,6</w:t>
            </w:r>
          </w:p>
        </w:tc>
      </w:tr>
    </w:tbl>
    <w:p w:rsidR="002C7A29" w:rsidRDefault="002C7A29">
      <w:pPr>
        <w:spacing w:after="148" w:line="259" w:lineRule="auto"/>
        <w:ind w:left="38" w:right="0" w:firstLine="0"/>
        <w:jc w:val="center"/>
      </w:pPr>
    </w:p>
    <w:p w:rsidR="002C7A29" w:rsidRDefault="009D30DE">
      <w:pPr>
        <w:ind w:left="-15" w:right="0" w:firstLine="566"/>
      </w:pPr>
      <w:r>
        <w:t xml:space="preserve">Основной объем налоговых расходов в 2019 году приходится на </w:t>
      </w:r>
      <w:r w:rsidR="00585BB8">
        <w:rPr>
          <w:i/>
        </w:rPr>
        <w:t>стимулирующие</w:t>
      </w:r>
      <w:r>
        <w:rPr>
          <w:i/>
        </w:rPr>
        <w:t xml:space="preserve"> налоговые расходы </w:t>
      </w:r>
      <w:r w:rsidRPr="00F149D4">
        <w:rPr>
          <w:i/>
        </w:rPr>
        <w:t>(</w:t>
      </w:r>
      <w:r w:rsidR="00585BB8">
        <w:rPr>
          <w:i/>
        </w:rPr>
        <w:t>99,6</w:t>
      </w:r>
      <w:r w:rsidR="00250C10" w:rsidRPr="00F149D4">
        <w:rPr>
          <w:i/>
        </w:rPr>
        <w:t xml:space="preserve"> </w:t>
      </w:r>
      <w:r w:rsidRPr="00F149D4">
        <w:rPr>
          <w:i/>
        </w:rPr>
        <w:t>%),</w:t>
      </w:r>
      <w:r>
        <w:rPr>
          <w:i/>
        </w:rPr>
        <w:t xml:space="preserve"> </w:t>
      </w:r>
      <w:r>
        <w:t>которые представлены налоговыми льготами по земельному налогу для</w:t>
      </w:r>
      <w:r w:rsidR="00585BB8">
        <w:t xml:space="preserve"> </w:t>
      </w:r>
      <w:r w:rsidR="00585BB8" w:rsidRPr="00867AA2">
        <w:rPr>
          <w:rFonts w:eastAsia="Calibri"/>
        </w:rPr>
        <w:t>уполномоченны</w:t>
      </w:r>
      <w:r w:rsidR="00585BB8" w:rsidRPr="00867AA2">
        <w:t>х</w:t>
      </w:r>
      <w:r w:rsidR="00585BB8" w:rsidRPr="00867AA2">
        <w:rPr>
          <w:rFonts w:eastAsia="Calibri"/>
        </w:rPr>
        <w:t xml:space="preserve"> организаци</w:t>
      </w:r>
      <w:r w:rsidR="00585BB8" w:rsidRPr="00867AA2">
        <w:t>й</w:t>
      </w:r>
      <w:r w:rsidR="00585BB8" w:rsidRPr="00867AA2">
        <w:rPr>
          <w:rFonts w:eastAsia="Calibri"/>
        </w:rPr>
        <w:t xml:space="preserve"> в сфере создания и развития инфраструктуры особой экономической зоны, индустриальных парков и технопарков</w:t>
      </w:r>
      <w:r>
        <w:t xml:space="preserve">. В 2018 году удельный вес технических налоговых расходов в общем объеме налоговых расходов составил также </w:t>
      </w:r>
      <w:r w:rsidR="00585BB8">
        <w:t>99,8</w:t>
      </w:r>
      <w:r>
        <w:t xml:space="preserve"> % (в 2017 году – </w:t>
      </w:r>
      <w:r w:rsidR="00585BB8">
        <w:t>99,9</w:t>
      </w:r>
      <w:r>
        <w:t xml:space="preserve"> %). </w:t>
      </w:r>
    </w:p>
    <w:p w:rsidR="002C7A29" w:rsidRDefault="009D30DE">
      <w:pPr>
        <w:ind w:left="-15" w:right="0" w:firstLine="566"/>
      </w:pPr>
      <w:r>
        <w:t>Остальная доля (</w:t>
      </w:r>
      <w:r w:rsidR="006731A0">
        <w:t>0,4</w:t>
      </w:r>
      <w:r>
        <w:t xml:space="preserve"> %) налоговых расходов </w:t>
      </w:r>
      <w:r w:rsidR="00C44F07">
        <w:t>МО Каменецкое</w:t>
      </w:r>
      <w:r>
        <w:t xml:space="preserve"> в 2019 году представлена льготами по земельному налогу социально незащищенным слоям населения</w:t>
      </w:r>
      <w:r w:rsidR="006731A0">
        <w:t xml:space="preserve"> и для учреждений, осуществляющих деятельность в сфере образования, финансируемых из бюджета муниципального образования </w:t>
      </w:r>
      <w:r w:rsidR="00105F23">
        <w:t xml:space="preserve">   </w:t>
      </w:r>
      <w:r w:rsidR="006731A0">
        <w:t>МО Каменецкое</w:t>
      </w:r>
      <w:r>
        <w:t xml:space="preserve">. </w:t>
      </w:r>
    </w:p>
    <w:p w:rsidR="009418C5" w:rsidRDefault="009418C5">
      <w:pPr>
        <w:spacing w:after="1" w:line="281" w:lineRule="auto"/>
        <w:ind w:left="10" w:right="0" w:hanging="10"/>
        <w:jc w:val="center"/>
        <w:rPr>
          <w:b/>
        </w:rPr>
      </w:pPr>
    </w:p>
    <w:p w:rsidR="002C7A29" w:rsidRDefault="009D30DE">
      <w:pPr>
        <w:spacing w:after="1" w:line="281" w:lineRule="auto"/>
        <w:ind w:left="10" w:right="0" w:hanging="10"/>
        <w:jc w:val="center"/>
      </w:pPr>
      <w:r>
        <w:rPr>
          <w:b/>
        </w:rPr>
        <w:t xml:space="preserve">I. Оценка эффективности применения технических налоговых расходов </w:t>
      </w:r>
      <w:r w:rsidR="00C44F07">
        <w:rPr>
          <w:b/>
        </w:rPr>
        <w:t>МО Каменецкое</w:t>
      </w:r>
      <w:r>
        <w:rPr>
          <w:b/>
        </w:rPr>
        <w:t xml:space="preserve"> </w:t>
      </w:r>
    </w:p>
    <w:p w:rsidR="002C7A29" w:rsidRDefault="002C7A29">
      <w:pPr>
        <w:spacing w:after="25" w:line="259" w:lineRule="auto"/>
        <w:ind w:left="68" w:right="0" w:firstLine="0"/>
        <w:jc w:val="center"/>
      </w:pPr>
    </w:p>
    <w:p w:rsidR="002C7A29" w:rsidRDefault="009D30DE">
      <w:pPr>
        <w:ind w:left="-15" w:right="0"/>
      </w:pPr>
      <w:r>
        <w:lastRenderedPageBreak/>
        <w:t xml:space="preserve">В соответствии с п. </w:t>
      </w:r>
      <w:r w:rsidR="006221F0">
        <w:t>3.1</w:t>
      </w:r>
      <w:r>
        <w:t xml:space="preserve"> решения СД </w:t>
      </w:r>
      <w:r w:rsidR="00C44F07">
        <w:t>МО Каменецкое</w:t>
      </w:r>
      <w:r w:rsidR="00330E65">
        <w:t xml:space="preserve"> от 01.08</w:t>
      </w:r>
      <w:r>
        <w:t>.20</w:t>
      </w:r>
      <w:r w:rsidR="006221F0">
        <w:t>18</w:t>
      </w:r>
      <w:r>
        <w:t xml:space="preserve"> </w:t>
      </w:r>
      <w:r w:rsidR="00330E65">
        <w:t xml:space="preserve">                      </w:t>
      </w:r>
      <w:r>
        <w:t xml:space="preserve">№ </w:t>
      </w:r>
      <w:r w:rsidR="00330E65">
        <w:t>81-248</w:t>
      </w:r>
      <w:r>
        <w:t xml:space="preserve"> льготы по земельному налогу установлены для учреждений, финансируемых из бюджета </w:t>
      </w:r>
      <w:r w:rsidR="00C65CC5">
        <w:t>МО Каменецкое</w:t>
      </w:r>
      <w:r>
        <w:t xml:space="preserve">.  </w:t>
      </w:r>
    </w:p>
    <w:p w:rsidR="002C7A29" w:rsidRDefault="009D30DE">
      <w:pPr>
        <w:ind w:left="-15" w:right="0"/>
      </w:pPr>
      <w:r>
        <w:t xml:space="preserve">Информация о налоговых расходах за 2018-2019 годы представлена в таблице 2. </w:t>
      </w:r>
    </w:p>
    <w:p w:rsidR="002C7A29" w:rsidRDefault="009D30DE">
      <w:pPr>
        <w:spacing w:after="0" w:line="259" w:lineRule="auto"/>
        <w:ind w:left="10" w:right="-10" w:hanging="10"/>
        <w:jc w:val="right"/>
      </w:pPr>
      <w:r>
        <w:rPr>
          <w:sz w:val="26"/>
        </w:rPr>
        <w:t xml:space="preserve">Таблица 2 </w:t>
      </w:r>
    </w:p>
    <w:tbl>
      <w:tblPr>
        <w:tblStyle w:val="TableGrid"/>
        <w:tblW w:w="9890" w:type="dxa"/>
        <w:tblInd w:w="-108" w:type="dxa"/>
        <w:tblCellMar>
          <w:top w:w="7" w:type="dxa"/>
          <w:left w:w="106" w:type="dxa"/>
          <w:right w:w="55" w:type="dxa"/>
        </w:tblCellMar>
        <w:tblLook w:val="04A0"/>
      </w:tblPr>
      <w:tblGrid>
        <w:gridCol w:w="535"/>
        <w:gridCol w:w="5245"/>
        <w:gridCol w:w="1418"/>
        <w:gridCol w:w="1235"/>
        <w:gridCol w:w="1457"/>
      </w:tblGrid>
      <w:tr w:rsidR="002C7A29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9D30DE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2C7A29">
            <w:pPr>
              <w:spacing w:after="0" w:line="259" w:lineRule="auto"/>
              <w:ind w:right="5" w:firstLine="0"/>
              <w:jc w:val="center"/>
            </w:pP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9D30DE">
            <w:pPr>
              <w:spacing w:after="0" w:line="259" w:lineRule="auto"/>
              <w:ind w:right="52" w:firstLine="0"/>
              <w:jc w:val="center"/>
            </w:pPr>
            <w:r>
              <w:rPr>
                <w:sz w:val="22"/>
              </w:rPr>
              <w:t xml:space="preserve">Значение показателя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9D30DE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2"/>
              </w:rPr>
              <w:t xml:space="preserve">Темп роста </w:t>
            </w:r>
          </w:p>
        </w:tc>
      </w:tr>
      <w:tr w:rsidR="002C7A29" w:rsidTr="00D75841">
        <w:trPr>
          <w:trHeight w:val="7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9D30DE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 xml:space="preserve">п/п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9D30DE">
            <w:pPr>
              <w:spacing w:after="0" w:line="259" w:lineRule="auto"/>
              <w:ind w:right="58" w:firstLine="0"/>
              <w:jc w:val="center"/>
            </w:pPr>
            <w:r>
              <w:rPr>
                <w:sz w:val="22"/>
              </w:rPr>
              <w:t xml:space="preserve">Фискальные характеристики налоговых расходов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9D30DE">
            <w:pPr>
              <w:spacing w:after="0" w:line="259" w:lineRule="auto"/>
              <w:ind w:right="51" w:firstLine="0"/>
              <w:jc w:val="center"/>
            </w:pPr>
            <w:r>
              <w:rPr>
                <w:sz w:val="22"/>
              </w:rPr>
              <w:t xml:space="preserve">2018 год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9D30DE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2019 год (оценка)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9D30DE">
            <w:pPr>
              <w:spacing w:after="44" w:line="236" w:lineRule="auto"/>
              <w:ind w:right="0" w:firstLine="0"/>
              <w:jc w:val="center"/>
            </w:pPr>
            <w:r>
              <w:rPr>
                <w:sz w:val="22"/>
              </w:rPr>
              <w:t xml:space="preserve">(снижения) 2019 года к </w:t>
            </w:r>
          </w:p>
          <w:p w:rsidR="002C7A29" w:rsidRDefault="009D30DE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 xml:space="preserve">2018 году, % </w:t>
            </w:r>
          </w:p>
        </w:tc>
      </w:tr>
      <w:tr w:rsidR="00D75841" w:rsidTr="00D75841">
        <w:trPr>
          <w:trHeight w:val="1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841" w:rsidRDefault="00D75841">
            <w:pPr>
              <w:spacing w:after="0" w:line="259" w:lineRule="auto"/>
              <w:ind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841" w:rsidRDefault="00D75841" w:rsidP="00C65CC5">
            <w:pPr>
              <w:spacing w:after="0" w:line="259" w:lineRule="auto"/>
              <w:ind w:right="53" w:firstLine="0"/>
            </w:pPr>
            <w:r>
              <w:rPr>
                <w:sz w:val="22"/>
              </w:rPr>
              <w:t>Объем налоговых расходов в результате освобождения</w:t>
            </w:r>
            <w:r w:rsidR="00C65CC5">
              <w:rPr>
                <w:sz w:val="22"/>
              </w:rPr>
              <w:t xml:space="preserve"> от налогообложения учреждений</w:t>
            </w:r>
            <w:r>
              <w:rPr>
                <w:sz w:val="22"/>
              </w:rPr>
              <w:t xml:space="preserve">, финансируемых из бюджета </w:t>
            </w:r>
            <w:r w:rsidR="00C65CC5">
              <w:rPr>
                <w:sz w:val="22"/>
              </w:rPr>
              <w:t>МО Каменецкое</w:t>
            </w:r>
            <w:r>
              <w:rPr>
                <w:sz w:val="22"/>
              </w:rPr>
              <w:t xml:space="preserve">, тыс. руб.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841" w:rsidRPr="00D75841" w:rsidRDefault="00D75841">
            <w:pPr>
              <w:spacing w:after="0" w:line="259" w:lineRule="auto"/>
              <w:ind w:right="48" w:firstLine="0"/>
              <w:jc w:val="center"/>
              <w:rPr>
                <w:sz w:val="22"/>
              </w:rPr>
            </w:pPr>
            <w:r w:rsidRPr="00D75841">
              <w:rPr>
                <w:sz w:val="22"/>
              </w:rPr>
              <w:t xml:space="preserve">33,0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841" w:rsidRPr="00D75841" w:rsidRDefault="00A0061C" w:rsidP="00DC2931">
            <w:pPr>
              <w:spacing w:after="0" w:line="259" w:lineRule="auto"/>
              <w:ind w:right="48" w:firstLine="0"/>
              <w:jc w:val="center"/>
              <w:rPr>
                <w:sz w:val="22"/>
              </w:rPr>
            </w:pPr>
            <w:r>
              <w:rPr>
                <w:sz w:val="22"/>
              </w:rPr>
              <w:t>200,0</w:t>
            </w:r>
            <w:r w:rsidR="00D75841" w:rsidRPr="00D75841">
              <w:rPr>
                <w:sz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841" w:rsidRPr="00D75841" w:rsidRDefault="00C65CC5">
            <w:pPr>
              <w:spacing w:after="0" w:line="259" w:lineRule="auto"/>
              <w:ind w:right="46" w:firstLine="0"/>
              <w:jc w:val="center"/>
              <w:rPr>
                <w:sz w:val="22"/>
              </w:rPr>
            </w:pPr>
            <w:r>
              <w:rPr>
                <w:sz w:val="22"/>
              </w:rPr>
              <w:t>более 100,0</w:t>
            </w:r>
          </w:p>
        </w:tc>
      </w:tr>
      <w:tr w:rsidR="00D75841" w:rsidTr="00D75841">
        <w:trPr>
          <w:trHeight w:val="7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841" w:rsidRDefault="00D75841">
            <w:pPr>
              <w:spacing w:after="0" w:line="259" w:lineRule="auto"/>
              <w:ind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841" w:rsidRDefault="00D75841">
            <w:pPr>
              <w:spacing w:after="0" w:line="259" w:lineRule="auto"/>
              <w:ind w:right="55" w:firstLine="0"/>
            </w:pPr>
            <w:r>
              <w:rPr>
                <w:sz w:val="22"/>
              </w:rPr>
              <w:t xml:space="preserve">Объем выпадающих доходов бюджета в результате применения налоговой льготы по земельному налогу, тыс. руб.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841" w:rsidRPr="00D75841" w:rsidRDefault="00D75841">
            <w:pPr>
              <w:spacing w:after="0" w:line="259" w:lineRule="auto"/>
              <w:ind w:right="48" w:firstLine="0"/>
              <w:jc w:val="center"/>
              <w:rPr>
                <w:sz w:val="22"/>
              </w:rPr>
            </w:pPr>
            <w:r w:rsidRPr="00D75841">
              <w:rPr>
                <w:sz w:val="22"/>
              </w:rPr>
              <w:t xml:space="preserve">33,0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841" w:rsidRPr="00D75841" w:rsidRDefault="00A0061C" w:rsidP="00DC2931">
            <w:pPr>
              <w:spacing w:after="0" w:line="259" w:lineRule="auto"/>
              <w:ind w:right="48" w:firstLine="0"/>
              <w:jc w:val="center"/>
              <w:rPr>
                <w:sz w:val="22"/>
              </w:rPr>
            </w:pPr>
            <w:r>
              <w:rPr>
                <w:sz w:val="22"/>
              </w:rPr>
              <w:t>200,0</w:t>
            </w:r>
            <w:r w:rsidR="00D75841" w:rsidRPr="00D75841">
              <w:rPr>
                <w:sz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841" w:rsidRPr="00D75841" w:rsidRDefault="00C65CC5">
            <w:pPr>
              <w:spacing w:after="0" w:line="259" w:lineRule="auto"/>
              <w:ind w:right="46" w:firstLine="0"/>
              <w:jc w:val="center"/>
              <w:rPr>
                <w:sz w:val="22"/>
              </w:rPr>
            </w:pPr>
            <w:r>
              <w:rPr>
                <w:sz w:val="22"/>
              </w:rPr>
              <w:t>более 100,0</w:t>
            </w:r>
          </w:p>
        </w:tc>
      </w:tr>
      <w:tr w:rsidR="00D75841" w:rsidTr="00D75841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841" w:rsidRDefault="00D75841">
            <w:pPr>
              <w:spacing w:after="0" w:line="259" w:lineRule="auto"/>
              <w:ind w:right="5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841" w:rsidRDefault="00D75841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Численность </w:t>
            </w:r>
            <w:r>
              <w:rPr>
                <w:sz w:val="22"/>
              </w:rPr>
              <w:tab/>
              <w:t xml:space="preserve">налогоплательщиков, воспользовавшихся льготой, ед.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841" w:rsidRPr="00D75841" w:rsidRDefault="00D75841">
            <w:pPr>
              <w:spacing w:after="0" w:line="259" w:lineRule="auto"/>
              <w:ind w:right="53" w:firstLine="0"/>
              <w:jc w:val="center"/>
              <w:rPr>
                <w:sz w:val="22"/>
              </w:rPr>
            </w:pPr>
            <w:r w:rsidRPr="00D75841">
              <w:rPr>
                <w:sz w:val="22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841" w:rsidRPr="00D75841" w:rsidRDefault="00C65CC5" w:rsidP="00DC2931">
            <w:pPr>
              <w:spacing w:after="0" w:line="259" w:lineRule="auto"/>
              <w:ind w:right="53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841" w:rsidRPr="00D75841" w:rsidRDefault="00C65CC5">
            <w:pPr>
              <w:spacing w:after="0" w:line="259" w:lineRule="auto"/>
              <w:ind w:right="48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более 100,0 </w:t>
            </w:r>
          </w:p>
        </w:tc>
      </w:tr>
      <w:tr w:rsidR="002C7A29" w:rsidTr="00D75841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9D30DE">
            <w:pPr>
              <w:spacing w:after="0" w:line="259" w:lineRule="auto"/>
              <w:ind w:right="5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9D30DE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Общее  количество образовательных учреждений, ед.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D75841" w:rsidRDefault="00C65CC5">
            <w:pPr>
              <w:spacing w:after="0" w:line="259" w:lineRule="auto"/>
              <w:ind w:right="53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D75841" w:rsidRDefault="00C65CC5">
            <w:pPr>
              <w:spacing w:after="0" w:line="259" w:lineRule="auto"/>
              <w:ind w:right="55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D75841" w:rsidRDefault="00C65CC5">
            <w:pPr>
              <w:spacing w:after="0" w:line="259" w:lineRule="auto"/>
              <w:ind w:right="48" w:firstLine="0"/>
              <w:jc w:val="center"/>
              <w:rPr>
                <w:sz w:val="22"/>
              </w:rPr>
            </w:pPr>
            <w:r>
              <w:rPr>
                <w:sz w:val="22"/>
              </w:rPr>
              <w:t>100,</w:t>
            </w:r>
            <w:r w:rsidR="009D30DE" w:rsidRPr="00D75841">
              <w:rPr>
                <w:sz w:val="22"/>
              </w:rPr>
              <w:t xml:space="preserve">0 </w:t>
            </w:r>
          </w:p>
        </w:tc>
      </w:tr>
    </w:tbl>
    <w:p w:rsidR="002C7A29" w:rsidRDefault="002C7A29">
      <w:pPr>
        <w:spacing w:after="25" w:line="259" w:lineRule="auto"/>
        <w:ind w:left="566" w:right="0" w:firstLine="0"/>
        <w:jc w:val="left"/>
      </w:pPr>
    </w:p>
    <w:p w:rsidR="002C7A29" w:rsidRDefault="009D30DE">
      <w:pPr>
        <w:spacing w:after="0"/>
        <w:ind w:left="-15" w:right="-11" w:firstLine="556"/>
      </w:pPr>
      <w:r>
        <w:rPr>
          <w:u w:val="single" w:color="000000"/>
        </w:rPr>
        <w:t>1.1. Оценка целесообразности и результативности налогового расхода по</w:t>
      </w:r>
      <w:r w:rsidR="006221F0">
        <w:rPr>
          <w:u w:val="single" w:color="000000"/>
        </w:rPr>
        <w:t xml:space="preserve"> </w:t>
      </w:r>
      <w:r>
        <w:rPr>
          <w:u w:val="single" w:color="000000"/>
        </w:rPr>
        <w:t xml:space="preserve">земельному налогу для организаций, финансируемых из бюджета </w:t>
      </w:r>
      <w:r w:rsidR="006221F0">
        <w:rPr>
          <w:u w:val="single" w:color="000000"/>
        </w:rPr>
        <w:t>муниципального образования Узловский район</w:t>
      </w:r>
      <w:r>
        <w:rPr>
          <w:u w:val="single" w:color="000000"/>
        </w:rPr>
        <w:t>.</w:t>
      </w:r>
    </w:p>
    <w:p w:rsidR="002C7A29" w:rsidRDefault="002C7A29">
      <w:pPr>
        <w:spacing w:after="28" w:line="259" w:lineRule="auto"/>
        <w:ind w:right="0" w:firstLine="0"/>
        <w:jc w:val="left"/>
      </w:pPr>
    </w:p>
    <w:p w:rsidR="002C7A29" w:rsidRDefault="009D30DE">
      <w:pPr>
        <w:ind w:left="-15" w:right="0"/>
      </w:pPr>
      <w:r>
        <w:t xml:space="preserve">Целью применения данного налогового расхода является оптимизация встречных бюджетных финансовых потоков.  </w:t>
      </w:r>
    </w:p>
    <w:p w:rsidR="002C7A29" w:rsidRDefault="009D30DE">
      <w:pPr>
        <w:ind w:left="-15" w:right="0"/>
      </w:pPr>
      <w:r>
        <w:t xml:space="preserve">Применение данного вида налоговых льгот позволяет снизить бюджетные расходы на финансирование </w:t>
      </w:r>
      <w:r w:rsidR="0051500E">
        <w:t>учреждений МО Каменецкое</w:t>
      </w:r>
      <w:r>
        <w:t xml:space="preserve">,  что способствует высвобождению финансовых ресурсов для достижения целей социально-экономической политики по развитию </w:t>
      </w:r>
      <w:r w:rsidR="00C44F07">
        <w:t>МО Каменецкое</w:t>
      </w:r>
      <w:r w:rsidR="006221F0">
        <w:t xml:space="preserve"> </w:t>
      </w:r>
      <w:r>
        <w:t xml:space="preserve"> в целом.  </w:t>
      </w:r>
    </w:p>
    <w:p w:rsidR="0051500E" w:rsidRDefault="009D30DE">
      <w:pPr>
        <w:ind w:left="-15" w:right="0"/>
        <w:rPr>
          <w:rFonts w:eastAsia="Calibri"/>
        </w:rPr>
      </w:pPr>
      <w:r>
        <w:t xml:space="preserve">Кроме того налоговые расходы носят социальный характер, так как способствуют созданию благоприятных условий для </w:t>
      </w:r>
      <w:r w:rsidR="0051500E">
        <w:rPr>
          <w:rFonts w:eastAsia="Calibri"/>
        </w:rPr>
        <w:t>предоставления</w:t>
      </w:r>
      <w:r w:rsidR="0051500E" w:rsidRPr="006B0ED5">
        <w:rPr>
          <w:rFonts w:eastAsia="Calibri"/>
        </w:rPr>
        <w:t xml:space="preserve"> </w:t>
      </w:r>
      <w:r w:rsidR="0051500E">
        <w:rPr>
          <w:rFonts w:eastAsia="Calibri"/>
        </w:rPr>
        <w:t>и</w:t>
      </w:r>
      <w:r w:rsidR="0051500E" w:rsidRPr="006B0ED5">
        <w:rPr>
          <w:rFonts w:eastAsia="Calibri"/>
        </w:rPr>
        <w:t xml:space="preserve">  оказания соответствующих муниципальных услуг (выполнения работ)</w:t>
      </w:r>
      <w:r w:rsidR="0051500E">
        <w:rPr>
          <w:rFonts w:eastAsia="Calibri"/>
        </w:rPr>
        <w:t xml:space="preserve"> населению в области культуры.</w:t>
      </w:r>
    </w:p>
    <w:p w:rsidR="002C7A29" w:rsidRDefault="009D30DE">
      <w:pPr>
        <w:ind w:left="-15" w:right="0"/>
      </w:pPr>
      <w:r w:rsidRPr="0012234A">
        <w:t xml:space="preserve">В 2019 году налоговой льготой воспользовались </w:t>
      </w:r>
      <w:r w:rsidR="00C65CC5">
        <w:t>2</w:t>
      </w:r>
      <w:r w:rsidRPr="0012234A">
        <w:t xml:space="preserve"> организаци</w:t>
      </w:r>
      <w:r w:rsidR="0012234A" w:rsidRPr="0012234A">
        <w:t>я</w:t>
      </w:r>
      <w:r w:rsidRPr="0012234A">
        <w:t xml:space="preserve"> – это </w:t>
      </w:r>
      <w:r w:rsidR="0012234A" w:rsidRPr="0012234A">
        <w:t xml:space="preserve">  </w:t>
      </w:r>
      <w:r w:rsidR="00D75841">
        <w:t xml:space="preserve">           </w:t>
      </w:r>
      <w:r w:rsidR="00C33001">
        <w:t>10</w:t>
      </w:r>
      <w:r w:rsidR="00D75841">
        <w:t>0</w:t>
      </w:r>
      <w:r w:rsidRPr="0012234A">
        <w:t xml:space="preserve"> % от общего количества учреждений. </w:t>
      </w:r>
      <w:r w:rsidR="00C33001">
        <w:t xml:space="preserve">В 2018 году данной льготой </w:t>
      </w:r>
      <w:r w:rsidRPr="0012234A">
        <w:t>воспользовал</w:t>
      </w:r>
      <w:r w:rsidR="00C33001">
        <w:t>ось</w:t>
      </w:r>
      <w:r w:rsidRPr="0012234A">
        <w:t xml:space="preserve"> </w:t>
      </w:r>
      <w:r w:rsidR="00C33001">
        <w:t xml:space="preserve">одно учреждение. Данный факт </w:t>
      </w:r>
      <w:r w:rsidRPr="0012234A">
        <w:t xml:space="preserve"> свидетельствует о ее целесообразности.</w:t>
      </w:r>
      <w:r>
        <w:t xml:space="preserve">  </w:t>
      </w:r>
    </w:p>
    <w:p w:rsidR="002C7A29" w:rsidRDefault="009D30DE">
      <w:pPr>
        <w:ind w:left="-15" w:right="0"/>
      </w:pPr>
      <w:r>
        <w:t xml:space="preserve">Результативность налогового расхода определяется его бюджетной эффективностью. </w:t>
      </w:r>
    </w:p>
    <w:p w:rsidR="002C7A29" w:rsidRDefault="009D30DE">
      <w:pPr>
        <w:ind w:left="-15" w:right="0"/>
      </w:pPr>
      <w:r>
        <w:t xml:space="preserve">Объем снижения расходов бюджета </w:t>
      </w:r>
      <w:r w:rsidR="00C44F07">
        <w:t>МО Каменецкое</w:t>
      </w:r>
      <w:r>
        <w:t xml:space="preserve"> на финансовое обеспечение </w:t>
      </w:r>
      <w:r w:rsidR="00C33001">
        <w:t>учреждений</w:t>
      </w:r>
      <w:r>
        <w:t xml:space="preserve">-плательщиков налогов в 2019 году в результате применения налоговой льготы (по оценочным данным) составил </w:t>
      </w:r>
      <w:r w:rsidR="00C33001">
        <w:t>200</w:t>
      </w:r>
      <w:r w:rsidR="00D75841">
        <w:t>,0</w:t>
      </w:r>
      <w:r w:rsidR="00C33001">
        <w:t xml:space="preserve"> тыс. рублей.</w:t>
      </w:r>
      <w:r>
        <w:t xml:space="preserve"> </w:t>
      </w:r>
    </w:p>
    <w:p w:rsidR="002C7A29" w:rsidRPr="00707DE3" w:rsidRDefault="009D30DE">
      <w:pPr>
        <w:ind w:left="-15" w:right="0"/>
      </w:pPr>
      <w:r w:rsidRPr="00707DE3">
        <w:lastRenderedPageBreak/>
        <w:t xml:space="preserve">Объем выпадающих доходов бюджета </w:t>
      </w:r>
      <w:r w:rsidR="00C44F07">
        <w:t>МО Каменецкое</w:t>
      </w:r>
      <w:r w:rsidRPr="00707DE3">
        <w:t xml:space="preserve"> в результате применения данной налоговой льготы по земельному налогу обе</w:t>
      </w:r>
      <w:r w:rsidR="00C33001">
        <w:t>спечило снижение доли расходов</w:t>
      </w:r>
      <w:r w:rsidRPr="00707DE3">
        <w:t xml:space="preserve"> учреждений на </w:t>
      </w:r>
      <w:r w:rsidR="00C33001">
        <w:t>200</w:t>
      </w:r>
      <w:r w:rsidR="00D75841">
        <w:t>,0</w:t>
      </w:r>
      <w:r w:rsidRPr="00707DE3">
        <w:t xml:space="preserve"> тыс. рублей в 2019 году и на </w:t>
      </w:r>
      <w:r w:rsidR="00D75841">
        <w:t>33,0</w:t>
      </w:r>
      <w:r w:rsidRPr="00707DE3">
        <w:t xml:space="preserve"> тыс. руб. в 2018 году соответственно. </w:t>
      </w:r>
    </w:p>
    <w:p w:rsidR="002C7A29" w:rsidRDefault="009D30DE">
      <w:pPr>
        <w:ind w:left="-15" w:right="0"/>
      </w:pPr>
      <w:r w:rsidRPr="00707DE3">
        <w:t xml:space="preserve">Снижение встречных финансовых потоков в 2019 году равно объему налоговых расходов и составило </w:t>
      </w:r>
      <w:r w:rsidR="00C33001">
        <w:t>200</w:t>
      </w:r>
      <w:r w:rsidR="00D75841">
        <w:t>,0</w:t>
      </w:r>
      <w:r w:rsidRPr="00707DE3">
        <w:t xml:space="preserve"> тыс. рублей.</w:t>
      </w:r>
      <w:r>
        <w:t xml:space="preserve"> </w:t>
      </w:r>
    </w:p>
    <w:p w:rsidR="002C7A29" w:rsidRDefault="009D30DE">
      <w:pPr>
        <w:spacing w:after="29" w:line="257" w:lineRule="auto"/>
        <w:ind w:left="-15" w:right="-12"/>
      </w:pPr>
      <w:r>
        <w:rPr>
          <w:b/>
          <w:i/>
        </w:rPr>
        <w:t xml:space="preserve">Вывод: поскольку налоговый расход оказывает положительное влияние на социально-экономическое развитие </w:t>
      </w:r>
      <w:r w:rsidR="00C44F07">
        <w:rPr>
          <w:b/>
          <w:i/>
        </w:rPr>
        <w:t>МО Каменецкое</w:t>
      </w:r>
      <w:r>
        <w:rPr>
          <w:b/>
          <w:i/>
        </w:rPr>
        <w:t xml:space="preserve"> в целом, способствует устранению встречных финансовых потоков средств местного бюджета, его действие в 2019 году признано целесообразным и эффективным. </w:t>
      </w:r>
    </w:p>
    <w:p w:rsidR="002C7A29" w:rsidRDefault="002C7A29">
      <w:pPr>
        <w:spacing w:after="0" w:line="259" w:lineRule="auto"/>
        <w:ind w:right="0" w:firstLine="0"/>
        <w:jc w:val="left"/>
      </w:pPr>
    </w:p>
    <w:p w:rsidR="002C7A29" w:rsidRDefault="009D30DE">
      <w:pPr>
        <w:spacing w:after="1" w:line="281" w:lineRule="auto"/>
        <w:ind w:left="10" w:right="0" w:hanging="10"/>
        <w:jc w:val="center"/>
      </w:pPr>
      <w:r>
        <w:rPr>
          <w:b/>
        </w:rPr>
        <w:t xml:space="preserve">II. Оценка эффективности применения социальных налоговых расходов </w:t>
      </w:r>
      <w:r w:rsidR="00C44F07">
        <w:rPr>
          <w:b/>
        </w:rPr>
        <w:t>МО Каменецкое</w:t>
      </w:r>
    </w:p>
    <w:p w:rsidR="002C7A29" w:rsidRDefault="002C7A29">
      <w:pPr>
        <w:spacing w:after="25" w:line="259" w:lineRule="auto"/>
        <w:ind w:right="0" w:firstLine="0"/>
        <w:jc w:val="left"/>
      </w:pPr>
    </w:p>
    <w:p w:rsidR="002C7A29" w:rsidRDefault="009D30DE">
      <w:pPr>
        <w:ind w:left="-15" w:right="0"/>
      </w:pPr>
      <w:r>
        <w:t xml:space="preserve">В соответствии с пунктами </w:t>
      </w:r>
      <w:r w:rsidR="00897158">
        <w:t>3.2</w:t>
      </w:r>
      <w:r>
        <w:t xml:space="preserve"> решения СД </w:t>
      </w:r>
      <w:r w:rsidR="00C44F07">
        <w:t>МО Каменецкое</w:t>
      </w:r>
      <w:r w:rsidR="00897158">
        <w:t xml:space="preserve"> </w:t>
      </w:r>
      <w:r w:rsidR="00330E65">
        <w:t>от 01.08.2018                       № 81-248</w:t>
      </w:r>
      <w:r>
        <w:t xml:space="preserve"> льготы по зем</w:t>
      </w:r>
      <w:r w:rsidR="00897158">
        <w:t xml:space="preserve">ельному налогу установлены для </w:t>
      </w:r>
      <w:r w:rsidR="00946BBE">
        <w:t>7</w:t>
      </w:r>
      <w:r>
        <w:t xml:space="preserve"> категорий налогоплательщиков: физических лиц, относящихся к социально незащищенным группам населения.  </w:t>
      </w:r>
    </w:p>
    <w:p w:rsidR="002C7A29" w:rsidRDefault="002C7A29">
      <w:pPr>
        <w:spacing w:after="17" w:line="259" w:lineRule="auto"/>
        <w:ind w:left="566" w:right="0" w:firstLine="0"/>
        <w:jc w:val="left"/>
      </w:pPr>
    </w:p>
    <w:p w:rsidR="002C7A29" w:rsidRDefault="009D30DE">
      <w:pPr>
        <w:ind w:left="-15" w:right="0"/>
      </w:pPr>
      <w:r>
        <w:t xml:space="preserve">Информация о налоговых расходах за 2018-2019 год представлена в таблице 3. </w:t>
      </w:r>
    </w:p>
    <w:p w:rsidR="002C7A29" w:rsidRDefault="009D30DE">
      <w:pPr>
        <w:spacing w:after="0" w:line="259" w:lineRule="auto"/>
        <w:ind w:left="10" w:right="-10" w:hanging="10"/>
        <w:jc w:val="right"/>
      </w:pPr>
      <w:r>
        <w:rPr>
          <w:sz w:val="26"/>
        </w:rPr>
        <w:t xml:space="preserve">Таблица 3 </w:t>
      </w:r>
    </w:p>
    <w:tbl>
      <w:tblPr>
        <w:tblStyle w:val="TableGrid"/>
        <w:tblW w:w="9997" w:type="dxa"/>
        <w:tblInd w:w="-108" w:type="dxa"/>
        <w:tblCellMar>
          <w:top w:w="7" w:type="dxa"/>
          <w:left w:w="108" w:type="dxa"/>
          <w:right w:w="53" w:type="dxa"/>
        </w:tblCellMar>
        <w:tblLook w:val="04A0"/>
      </w:tblPr>
      <w:tblGrid>
        <w:gridCol w:w="601"/>
        <w:gridCol w:w="5002"/>
        <w:gridCol w:w="1417"/>
        <w:gridCol w:w="1276"/>
        <w:gridCol w:w="1701"/>
      </w:tblGrid>
      <w:tr w:rsidR="002C7A29" w:rsidTr="00AB054D">
        <w:trPr>
          <w:trHeight w:val="265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9D30DE">
            <w:pPr>
              <w:spacing w:line="259" w:lineRule="auto"/>
              <w:ind w:left="60" w:right="0" w:firstLine="0"/>
              <w:jc w:val="left"/>
            </w:pPr>
            <w:r>
              <w:rPr>
                <w:sz w:val="22"/>
              </w:rPr>
              <w:t xml:space="preserve">№ </w:t>
            </w:r>
          </w:p>
          <w:p w:rsidR="002C7A29" w:rsidRDefault="009D30D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п/п </w:t>
            </w:r>
          </w:p>
        </w:tc>
        <w:tc>
          <w:tcPr>
            <w:tcW w:w="5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2C7A29">
            <w:pPr>
              <w:spacing w:after="19" w:line="259" w:lineRule="auto"/>
              <w:ind w:right="0" w:firstLine="0"/>
              <w:jc w:val="center"/>
            </w:pPr>
          </w:p>
          <w:p w:rsidR="002C7A29" w:rsidRDefault="009D30DE">
            <w:pPr>
              <w:spacing w:after="0" w:line="259" w:lineRule="auto"/>
              <w:ind w:right="56" w:firstLine="0"/>
              <w:jc w:val="center"/>
            </w:pPr>
            <w:r>
              <w:rPr>
                <w:sz w:val="22"/>
              </w:rPr>
              <w:t xml:space="preserve">Фискальные характеристики налоговых расходов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9D30DE">
            <w:pPr>
              <w:spacing w:after="0" w:line="259" w:lineRule="auto"/>
              <w:ind w:right="52" w:firstLine="0"/>
              <w:jc w:val="center"/>
            </w:pPr>
            <w:r>
              <w:rPr>
                <w:sz w:val="22"/>
              </w:rPr>
              <w:t xml:space="preserve">Значение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9D30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Темп роста </w:t>
            </w:r>
          </w:p>
          <w:p w:rsidR="002C7A29" w:rsidRDefault="009D30DE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(снижения) </w:t>
            </w:r>
          </w:p>
          <w:p w:rsidR="002C7A29" w:rsidRDefault="009D30DE">
            <w:pPr>
              <w:spacing w:after="0" w:line="259" w:lineRule="auto"/>
              <w:ind w:left="32" w:right="26" w:hanging="6"/>
              <w:jc w:val="center"/>
            </w:pPr>
            <w:r>
              <w:rPr>
                <w:sz w:val="22"/>
              </w:rPr>
              <w:t xml:space="preserve">2019 года к 2018 году, % </w:t>
            </w:r>
          </w:p>
        </w:tc>
      </w:tr>
      <w:tr w:rsidR="002C7A29" w:rsidTr="00AB054D">
        <w:trPr>
          <w:trHeight w:val="10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2C7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2C7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9D30DE">
            <w:pPr>
              <w:spacing w:after="0" w:line="259" w:lineRule="auto"/>
              <w:ind w:right="54" w:firstLine="0"/>
              <w:jc w:val="center"/>
            </w:pPr>
            <w:r>
              <w:rPr>
                <w:sz w:val="22"/>
              </w:rPr>
              <w:t xml:space="preserve">2018 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9D30DE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2019 год (оценка)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2C7A29">
            <w:pPr>
              <w:spacing w:after="160" w:line="259" w:lineRule="auto"/>
              <w:ind w:right="0" w:firstLine="0"/>
              <w:jc w:val="left"/>
            </w:pPr>
          </w:p>
        </w:tc>
      </w:tr>
      <w:tr w:rsidR="002C7A29" w:rsidTr="00AB054D">
        <w:trPr>
          <w:trHeight w:val="76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9D30DE">
            <w:pPr>
              <w:spacing w:after="0" w:line="259" w:lineRule="auto"/>
              <w:ind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9D30DE">
            <w:pPr>
              <w:spacing w:after="43" w:line="236" w:lineRule="auto"/>
              <w:ind w:right="0" w:firstLine="0"/>
            </w:pPr>
            <w:r>
              <w:rPr>
                <w:sz w:val="22"/>
              </w:rPr>
              <w:t xml:space="preserve">Объем налоговых расходов в результате освобождения от налогообложения социально незащищенных групп </w:t>
            </w:r>
          </w:p>
          <w:p w:rsidR="002C7A29" w:rsidRDefault="009D30DE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населения, тыс. руб.,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985D3B" w:rsidRDefault="00946BBE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  <w:r w:rsidR="00985D3B">
              <w:rPr>
                <w:sz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985D3B" w:rsidRDefault="00946BBE">
            <w:pPr>
              <w:spacing w:after="0" w:line="259" w:lineRule="auto"/>
              <w:ind w:right="60" w:firstLine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4</w:t>
            </w:r>
            <w:r w:rsidR="00DF08C9" w:rsidRPr="00DF08C9">
              <w:rPr>
                <w:sz w:val="22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985D3B" w:rsidRDefault="002A4DF0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более 100,0</w:t>
            </w:r>
          </w:p>
        </w:tc>
      </w:tr>
      <w:tr w:rsidR="002C7A29" w:rsidTr="00AB054D">
        <w:trPr>
          <w:trHeight w:val="26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2C7A2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9D30DE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в том числе в результате: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985D3B" w:rsidRDefault="002C7A29">
            <w:pPr>
              <w:spacing w:after="0" w:line="259" w:lineRule="auto"/>
              <w:ind w:right="1" w:firstLine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985D3B" w:rsidRDefault="002C7A29">
            <w:pPr>
              <w:spacing w:after="0" w:line="259" w:lineRule="auto"/>
              <w:ind w:right="5" w:firstLine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985D3B" w:rsidRDefault="002C7A29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</w:p>
        </w:tc>
      </w:tr>
      <w:tr w:rsidR="009418C5" w:rsidTr="00AB054D">
        <w:trPr>
          <w:trHeight w:val="82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Default="009418C5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1.1.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F60AC3" w:rsidRDefault="009418C5" w:rsidP="00F60AC3">
            <w:pPr>
              <w:ind w:firstLine="0"/>
              <w:rPr>
                <w:sz w:val="22"/>
              </w:rPr>
            </w:pPr>
            <w:r w:rsidRPr="00F60AC3">
              <w:rPr>
                <w:sz w:val="22"/>
              </w:rPr>
              <w:t>Освобождение от уплаты земельного налога Героев Советского Союза, Героев Российской Федерации, полных кавалеров ордена Славы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985D3B" w:rsidRDefault="003351F8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985D3B" w:rsidRDefault="003351F8" w:rsidP="00BC1BCF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985D3B" w:rsidRDefault="009418C5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418C5" w:rsidTr="00AB054D">
        <w:trPr>
          <w:trHeight w:val="54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Default="009418C5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1.2.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F60AC3" w:rsidRDefault="009418C5" w:rsidP="00F60AC3">
            <w:pPr>
              <w:ind w:firstLine="0"/>
              <w:rPr>
                <w:sz w:val="22"/>
              </w:rPr>
            </w:pPr>
            <w:r w:rsidRPr="00F60AC3">
              <w:rPr>
                <w:sz w:val="22"/>
              </w:rPr>
              <w:t>Освобождение от уплаты земельного налога инвалидов I и II групп инвалидности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985D3B" w:rsidRDefault="003351F8" w:rsidP="00985D3B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985D3B" w:rsidRDefault="00A0061C" w:rsidP="00BC1BCF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13,0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985D3B" w:rsidRDefault="00727949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более </w:t>
            </w:r>
            <w:r w:rsidR="009418C5">
              <w:rPr>
                <w:sz w:val="22"/>
              </w:rPr>
              <w:t>100,0</w:t>
            </w:r>
          </w:p>
        </w:tc>
      </w:tr>
      <w:tr w:rsidR="009418C5" w:rsidTr="00AB054D">
        <w:trPr>
          <w:trHeight w:val="53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Default="009418C5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1.3.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F60AC3" w:rsidRDefault="009418C5" w:rsidP="00F60AC3">
            <w:pPr>
              <w:ind w:firstLine="0"/>
              <w:rPr>
                <w:sz w:val="22"/>
              </w:rPr>
            </w:pPr>
            <w:r w:rsidRPr="00F60AC3">
              <w:rPr>
                <w:sz w:val="22"/>
              </w:rPr>
              <w:t xml:space="preserve">Освобождение от уплаты земельного налога инвалидов с детства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985D3B" w:rsidRDefault="003351F8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985D3B" w:rsidRDefault="00A0061C" w:rsidP="00BC1BCF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985D3B" w:rsidRDefault="00727949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418C5" w:rsidTr="00AB054D">
        <w:trPr>
          <w:trHeight w:val="145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Default="0072456C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1.4</w:t>
            </w:r>
            <w:r w:rsidR="009418C5">
              <w:rPr>
                <w:sz w:val="22"/>
              </w:rPr>
              <w:t>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F60AC3" w:rsidRDefault="009418C5" w:rsidP="00F60AC3">
            <w:pPr>
              <w:ind w:firstLine="0"/>
              <w:rPr>
                <w:sz w:val="22"/>
              </w:rPr>
            </w:pPr>
            <w:r w:rsidRPr="00F60AC3">
              <w:rPr>
                <w:sz w:val="22"/>
              </w:rPr>
              <w:t xml:space="preserve">Освобождение от уплаты земельного налога граждан, которым присвоено  звание «почетный гражданин </w:t>
            </w:r>
            <w:r w:rsidR="00C44F07">
              <w:rPr>
                <w:sz w:val="22"/>
              </w:rPr>
              <w:t>МО Каменецкое</w:t>
            </w:r>
            <w:r w:rsidRPr="00F60AC3">
              <w:rPr>
                <w:sz w:val="22"/>
              </w:rPr>
              <w:t xml:space="preserve">», «Почетный гражданин Узловского района», «Почетный гражданин </w:t>
            </w:r>
            <w:r w:rsidR="00C44F07">
              <w:rPr>
                <w:sz w:val="22"/>
              </w:rPr>
              <w:t>МО Каменецкое</w:t>
            </w:r>
            <w:r w:rsidRPr="00F60AC3">
              <w:rPr>
                <w:sz w:val="22"/>
              </w:rPr>
              <w:t xml:space="preserve"> и Узловского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985D3B" w:rsidRDefault="003351F8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985D3B" w:rsidRDefault="0072456C" w:rsidP="00BC1BCF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985D3B" w:rsidRDefault="009418C5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418C5" w:rsidTr="00AB054D">
        <w:trPr>
          <w:trHeight w:val="83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Default="0072456C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1.5</w:t>
            </w:r>
            <w:r w:rsidR="009418C5">
              <w:rPr>
                <w:sz w:val="22"/>
              </w:rPr>
              <w:t>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F60AC3" w:rsidRDefault="009418C5" w:rsidP="00F60AC3">
            <w:pPr>
              <w:ind w:firstLine="0"/>
              <w:rPr>
                <w:sz w:val="22"/>
              </w:rPr>
            </w:pPr>
            <w:r w:rsidRPr="00F60AC3">
              <w:rPr>
                <w:sz w:val="22"/>
              </w:rPr>
              <w:t>Освобождение от уплаты земельного налога ветеранов и инвалидов Великой Отечественной войны, а так же  ветеранов и инвалидов боевых действий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985D3B" w:rsidRDefault="0072456C" w:rsidP="00985D3B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22,46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985D3B" w:rsidRDefault="00A0061C" w:rsidP="00BC1BCF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985D3B" w:rsidRDefault="002A4DF0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-11,0</w:t>
            </w:r>
          </w:p>
        </w:tc>
      </w:tr>
      <w:tr w:rsidR="009418C5" w:rsidTr="00AB054D">
        <w:trPr>
          <w:trHeight w:val="97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Default="0072456C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1.6</w:t>
            </w:r>
            <w:r w:rsidR="009418C5">
              <w:rPr>
                <w:sz w:val="22"/>
              </w:rPr>
              <w:t>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F60AC3" w:rsidRDefault="009418C5" w:rsidP="00F60AC3">
            <w:pPr>
              <w:ind w:firstLine="0"/>
              <w:rPr>
                <w:sz w:val="22"/>
              </w:rPr>
            </w:pPr>
            <w:r w:rsidRPr="00F60AC3">
              <w:rPr>
                <w:sz w:val="22"/>
              </w:rPr>
              <w:t>Освобождение от уплаты земельного налога участников ликвидации последствий аварии 1986-1987 годов на Чернобыльской АЭС на основании удостоверения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985D3B" w:rsidRDefault="00074CA0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985D3B" w:rsidRDefault="00074CA0" w:rsidP="00BC1BCF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985D3B" w:rsidRDefault="002A4DF0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418C5" w:rsidTr="00AB054D">
        <w:trPr>
          <w:trHeight w:val="329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Default="0072456C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1.7</w:t>
            </w:r>
            <w:r w:rsidR="009418C5">
              <w:rPr>
                <w:sz w:val="22"/>
              </w:rPr>
              <w:t>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F60AC3" w:rsidRDefault="009418C5" w:rsidP="00F60AC3">
            <w:pPr>
              <w:ind w:firstLine="0"/>
              <w:rPr>
                <w:sz w:val="22"/>
              </w:rPr>
            </w:pPr>
            <w:r w:rsidRPr="00F60AC3">
              <w:rPr>
                <w:sz w:val="22"/>
              </w:rPr>
              <w:t>Освобождение от уплаты земельного налога граждан, имеющих  трех и более несовершеннолетних детей, а также  совершеннолетних детей -  учащихся учебных заведений  всех форм  обучения любых организационно - правовых форм – до окончания обучения или проходящих срочную военную службу по призыву, но не более чем до достижении ими возраста 23 лет, их несовершеннолетних детей, а также совершеннолетних детей – учащихся учебных  заведений всех форм обучения любых организационно – правовых форм – до окончания обучения или проходящих срочную военную службу по призыву, но не более чем до достижения ими возраста 23 лет, в отношении  земельных участков, предоставленных указанным выше гражданам в соответствии  с Законом Тульской области от 21.12.2011 № 1708-ЗТО «О бесплатном предоставлении земельных участков в собственность гражданам, имеющим трех и более детей»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985D3B" w:rsidRDefault="00074CA0" w:rsidP="00985D3B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985D3B" w:rsidRDefault="008670A4" w:rsidP="00BC1BCF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="00A0061C">
              <w:rPr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985D3B" w:rsidRDefault="002A4DF0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более 100,0</w:t>
            </w:r>
          </w:p>
        </w:tc>
      </w:tr>
      <w:tr w:rsidR="009418C5" w:rsidTr="00AB054D">
        <w:trPr>
          <w:trHeight w:val="51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Default="009418C5">
            <w:pPr>
              <w:spacing w:after="0" w:line="259" w:lineRule="auto"/>
              <w:ind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Default="009418C5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Численность налогоплательщиков, воспользовавшихся льготой, ед.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985D3B" w:rsidRDefault="003351F8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DF08C9" w:rsidRDefault="00946BBE">
            <w:pPr>
              <w:spacing w:after="0" w:line="259" w:lineRule="auto"/>
              <w:ind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985D3B" w:rsidRDefault="002A4DF0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более 100,0</w:t>
            </w:r>
          </w:p>
        </w:tc>
      </w:tr>
      <w:tr w:rsidR="009418C5" w:rsidTr="00AB054D">
        <w:trPr>
          <w:trHeight w:val="26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Default="009418C5">
            <w:pPr>
              <w:spacing w:after="0" w:line="259" w:lineRule="auto"/>
              <w:ind w:right="5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Default="009418C5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Общее  количество налогоплательщиков, ед.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985D3B" w:rsidRDefault="00946BBE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3 954</w:t>
            </w:r>
            <w:r w:rsidR="009418C5" w:rsidRPr="00985D3B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DF08C9" w:rsidRDefault="00946BBE">
            <w:pPr>
              <w:spacing w:after="0" w:line="259" w:lineRule="auto"/>
              <w:ind w:right="55" w:firstLine="0"/>
              <w:jc w:val="center"/>
              <w:rPr>
                <w:sz w:val="22"/>
              </w:rPr>
            </w:pPr>
            <w:r>
              <w:rPr>
                <w:sz w:val="22"/>
              </w:rPr>
              <w:t>3 954</w:t>
            </w:r>
            <w:r w:rsidR="009418C5" w:rsidRPr="00DF08C9">
              <w:rPr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5" w:rsidRPr="00985D3B" w:rsidRDefault="002A4DF0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100,</w:t>
            </w:r>
            <w:r w:rsidR="009418C5" w:rsidRPr="00985D3B">
              <w:rPr>
                <w:sz w:val="22"/>
              </w:rPr>
              <w:t xml:space="preserve">0 </w:t>
            </w:r>
          </w:p>
        </w:tc>
      </w:tr>
    </w:tbl>
    <w:p w:rsidR="002C7A29" w:rsidRDefault="002C7A29">
      <w:pPr>
        <w:spacing w:after="25" w:line="259" w:lineRule="auto"/>
        <w:ind w:left="566" w:right="0" w:firstLine="0"/>
        <w:jc w:val="left"/>
      </w:pPr>
    </w:p>
    <w:p w:rsidR="002C7A29" w:rsidRDefault="009D30DE">
      <w:pPr>
        <w:spacing w:after="0"/>
        <w:ind w:left="-15" w:right="-11" w:firstLine="556"/>
      </w:pPr>
      <w:r>
        <w:rPr>
          <w:u w:val="single" w:color="000000"/>
        </w:rPr>
        <w:t>2.1 Оценка эффективности налоговых расходов по земельному налогу в</w:t>
      </w:r>
      <w:r w:rsidR="00E82DEB">
        <w:rPr>
          <w:u w:val="single" w:color="000000"/>
        </w:rPr>
        <w:t xml:space="preserve"> </w:t>
      </w:r>
      <w:r>
        <w:rPr>
          <w:u w:val="single" w:color="000000"/>
        </w:rPr>
        <w:t>отношении лиц, относящихся к социально незащищенным группам населения</w:t>
      </w:r>
    </w:p>
    <w:p w:rsidR="0091406D" w:rsidRPr="0091406D" w:rsidRDefault="009D30DE" w:rsidP="0091406D">
      <w:pPr>
        <w:suppressAutoHyphens/>
        <w:ind w:right="0" w:firstLine="567"/>
        <w:rPr>
          <w:szCs w:val="28"/>
        </w:rPr>
      </w:pPr>
      <w:r w:rsidRPr="0091406D">
        <w:rPr>
          <w:szCs w:val="28"/>
        </w:rPr>
        <w:t>В соответствии с пункт</w:t>
      </w:r>
      <w:r w:rsidR="0091406D" w:rsidRPr="0091406D">
        <w:rPr>
          <w:szCs w:val="28"/>
        </w:rPr>
        <w:t>о</w:t>
      </w:r>
      <w:r w:rsidRPr="0091406D">
        <w:rPr>
          <w:szCs w:val="28"/>
        </w:rPr>
        <w:t xml:space="preserve">м </w:t>
      </w:r>
      <w:r w:rsidR="0091406D" w:rsidRPr="0091406D">
        <w:rPr>
          <w:szCs w:val="28"/>
        </w:rPr>
        <w:t>3.2</w:t>
      </w:r>
      <w:r w:rsidRPr="0091406D">
        <w:rPr>
          <w:szCs w:val="28"/>
        </w:rPr>
        <w:t xml:space="preserve"> решения СНД </w:t>
      </w:r>
      <w:r w:rsidR="00C44F07">
        <w:rPr>
          <w:szCs w:val="28"/>
        </w:rPr>
        <w:t>МО Каменецкое</w:t>
      </w:r>
      <w:r w:rsidR="0091406D" w:rsidRPr="0091406D">
        <w:rPr>
          <w:szCs w:val="28"/>
        </w:rPr>
        <w:t xml:space="preserve"> </w:t>
      </w:r>
      <w:r w:rsidRPr="0091406D">
        <w:rPr>
          <w:szCs w:val="28"/>
        </w:rPr>
        <w:t xml:space="preserve"> от 2</w:t>
      </w:r>
      <w:r w:rsidR="0091406D" w:rsidRPr="0091406D">
        <w:rPr>
          <w:szCs w:val="28"/>
        </w:rPr>
        <w:t>2</w:t>
      </w:r>
      <w:r w:rsidRPr="0091406D">
        <w:rPr>
          <w:szCs w:val="28"/>
        </w:rPr>
        <w:t>.1</w:t>
      </w:r>
      <w:r w:rsidR="0091406D" w:rsidRPr="0091406D">
        <w:rPr>
          <w:szCs w:val="28"/>
        </w:rPr>
        <w:t>1</w:t>
      </w:r>
      <w:r w:rsidRPr="0091406D">
        <w:rPr>
          <w:szCs w:val="28"/>
        </w:rPr>
        <w:t>.20</w:t>
      </w:r>
      <w:r w:rsidR="0091406D" w:rsidRPr="0091406D">
        <w:rPr>
          <w:szCs w:val="28"/>
        </w:rPr>
        <w:t>18</w:t>
      </w:r>
      <w:r w:rsidRPr="0091406D">
        <w:rPr>
          <w:szCs w:val="28"/>
        </w:rPr>
        <w:t xml:space="preserve"> </w:t>
      </w:r>
      <w:r w:rsidR="0091406D" w:rsidRPr="0091406D">
        <w:rPr>
          <w:szCs w:val="28"/>
        </w:rPr>
        <w:t xml:space="preserve">                </w:t>
      </w:r>
      <w:r w:rsidRPr="0091406D">
        <w:rPr>
          <w:szCs w:val="28"/>
        </w:rPr>
        <w:t xml:space="preserve">№ </w:t>
      </w:r>
      <w:r w:rsidR="0091406D" w:rsidRPr="0091406D">
        <w:rPr>
          <w:szCs w:val="28"/>
        </w:rPr>
        <w:t>4-29</w:t>
      </w:r>
      <w:r w:rsidRPr="0091406D">
        <w:rPr>
          <w:szCs w:val="28"/>
        </w:rPr>
        <w:t xml:space="preserve"> установлены налоговые льготы по земельному налогу в виде освобождения от налогообложения </w:t>
      </w:r>
      <w:r w:rsidR="0091406D" w:rsidRPr="0091406D">
        <w:rPr>
          <w:szCs w:val="28"/>
        </w:rPr>
        <w:t>физически</w:t>
      </w:r>
      <w:r w:rsidR="0015513F">
        <w:rPr>
          <w:szCs w:val="28"/>
        </w:rPr>
        <w:t>х</w:t>
      </w:r>
      <w:r w:rsidR="0091406D" w:rsidRPr="0091406D">
        <w:rPr>
          <w:szCs w:val="28"/>
        </w:rPr>
        <w:t xml:space="preserve"> лиц, использующи</w:t>
      </w:r>
      <w:r w:rsidR="0015513F">
        <w:rPr>
          <w:szCs w:val="28"/>
        </w:rPr>
        <w:t>х</w:t>
      </w:r>
      <w:r w:rsidR="0091406D" w:rsidRPr="0091406D">
        <w:rPr>
          <w:szCs w:val="28"/>
        </w:rPr>
        <w:t xml:space="preserve"> земельные участки  в целях, не связанных  с предпринимательской деятельностью:</w:t>
      </w:r>
    </w:p>
    <w:p w:rsidR="0091406D" w:rsidRPr="0091406D" w:rsidRDefault="0091406D" w:rsidP="0091406D">
      <w:pPr>
        <w:suppressAutoHyphens/>
        <w:ind w:right="0" w:firstLine="0"/>
        <w:rPr>
          <w:szCs w:val="28"/>
        </w:rPr>
      </w:pPr>
      <w:r w:rsidRPr="0091406D">
        <w:rPr>
          <w:szCs w:val="28"/>
        </w:rPr>
        <w:tab/>
        <w:t>- Герои Советского Союза, Герои Российской Федерации, полные кавалеры ордена Славы;</w:t>
      </w:r>
    </w:p>
    <w:p w:rsidR="0091406D" w:rsidRPr="0091406D" w:rsidRDefault="0091406D" w:rsidP="0091406D">
      <w:pPr>
        <w:suppressAutoHyphens/>
        <w:ind w:right="0" w:firstLine="0"/>
        <w:rPr>
          <w:szCs w:val="28"/>
        </w:rPr>
      </w:pPr>
      <w:r w:rsidRPr="0091406D">
        <w:rPr>
          <w:szCs w:val="28"/>
        </w:rPr>
        <w:tab/>
        <w:t xml:space="preserve">- инвалиды  </w:t>
      </w:r>
      <w:r w:rsidRPr="0091406D">
        <w:rPr>
          <w:szCs w:val="28"/>
          <w:lang w:val="en-US"/>
        </w:rPr>
        <w:t>I</w:t>
      </w:r>
      <w:r w:rsidRPr="0091406D">
        <w:rPr>
          <w:szCs w:val="28"/>
        </w:rPr>
        <w:t xml:space="preserve">  и  </w:t>
      </w:r>
      <w:r w:rsidRPr="0091406D">
        <w:rPr>
          <w:szCs w:val="28"/>
          <w:lang w:val="en-US"/>
        </w:rPr>
        <w:t>II</w:t>
      </w:r>
      <w:r w:rsidRPr="0091406D">
        <w:rPr>
          <w:szCs w:val="28"/>
        </w:rPr>
        <w:t xml:space="preserve"> групп инвалидности;</w:t>
      </w:r>
    </w:p>
    <w:p w:rsidR="0091406D" w:rsidRPr="0091406D" w:rsidRDefault="0091406D" w:rsidP="0091406D">
      <w:pPr>
        <w:suppressAutoHyphens/>
        <w:ind w:right="0" w:firstLine="0"/>
        <w:rPr>
          <w:szCs w:val="28"/>
        </w:rPr>
      </w:pPr>
      <w:r w:rsidRPr="0091406D">
        <w:rPr>
          <w:szCs w:val="28"/>
        </w:rPr>
        <w:tab/>
        <w:t>- инвалиды с детства;</w:t>
      </w:r>
    </w:p>
    <w:p w:rsidR="0091406D" w:rsidRPr="0091406D" w:rsidRDefault="0091406D" w:rsidP="0091406D">
      <w:pPr>
        <w:suppressAutoHyphens/>
        <w:ind w:right="0" w:firstLine="0"/>
        <w:rPr>
          <w:szCs w:val="28"/>
        </w:rPr>
      </w:pPr>
      <w:r w:rsidRPr="0091406D">
        <w:rPr>
          <w:szCs w:val="28"/>
        </w:rPr>
        <w:tab/>
        <w:t xml:space="preserve">- граждане, которым присвоено  звание «почетный гражданин </w:t>
      </w:r>
      <w:r w:rsidR="00C44F07">
        <w:rPr>
          <w:szCs w:val="28"/>
        </w:rPr>
        <w:t>МО Каменецкое</w:t>
      </w:r>
      <w:r w:rsidRPr="0091406D">
        <w:rPr>
          <w:szCs w:val="28"/>
        </w:rPr>
        <w:t xml:space="preserve">», «Почетный гражданин Узловского района», «Почетный гражданин </w:t>
      </w:r>
      <w:r w:rsidR="00C44F07">
        <w:rPr>
          <w:szCs w:val="28"/>
        </w:rPr>
        <w:t>МО Каменецкое</w:t>
      </w:r>
      <w:r w:rsidRPr="0091406D">
        <w:rPr>
          <w:szCs w:val="28"/>
        </w:rPr>
        <w:t xml:space="preserve"> и Узловского района»;</w:t>
      </w:r>
    </w:p>
    <w:p w:rsidR="0091406D" w:rsidRPr="0091406D" w:rsidRDefault="0091406D" w:rsidP="0091406D">
      <w:pPr>
        <w:suppressAutoHyphens/>
        <w:ind w:right="0" w:firstLine="0"/>
        <w:rPr>
          <w:szCs w:val="28"/>
        </w:rPr>
      </w:pPr>
      <w:r w:rsidRPr="0091406D">
        <w:rPr>
          <w:szCs w:val="28"/>
        </w:rPr>
        <w:tab/>
        <w:t>- ветераны и инвалиды Великой Отечественной войны, а так же  ветераны и инвалиды боевых действий;</w:t>
      </w:r>
    </w:p>
    <w:p w:rsidR="0091406D" w:rsidRPr="0091406D" w:rsidRDefault="0091406D" w:rsidP="0091406D">
      <w:pPr>
        <w:suppressAutoHyphens/>
        <w:ind w:right="0" w:firstLine="0"/>
        <w:rPr>
          <w:szCs w:val="28"/>
        </w:rPr>
      </w:pPr>
      <w:r w:rsidRPr="0091406D">
        <w:rPr>
          <w:szCs w:val="28"/>
        </w:rPr>
        <w:tab/>
        <w:t>- участники ликвидации последствий аварии 1986-1987 годов на Чернобыльской АЭС на основании удостоверения;</w:t>
      </w:r>
    </w:p>
    <w:p w:rsidR="0091406D" w:rsidRDefault="0091406D" w:rsidP="0091406D">
      <w:pPr>
        <w:suppressAutoHyphens/>
        <w:ind w:right="0" w:firstLine="0"/>
        <w:rPr>
          <w:szCs w:val="28"/>
        </w:rPr>
      </w:pPr>
      <w:r w:rsidRPr="0091406D">
        <w:rPr>
          <w:szCs w:val="28"/>
        </w:rPr>
        <w:tab/>
        <w:t xml:space="preserve">- граждане, имеющие  трех и более несовершеннолетних детей, а также  совершеннолетних детей -  учащихся учебных заведений  всех форм  обучения любых организационно - правовых форм – до окончания обучения или </w:t>
      </w:r>
      <w:r w:rsidRPr="0091406D">
        <w:rPr>
          <w:szCs w:val="28"/>
        </w:rPr>
        <w:lastRenderedPageBreak/>
        <w:t>проходящих срочную военную службу по призыву, но не более чем до достижении ими возраста 23 лет, их несовершеннолетние дети, а также совершеннолетние дети – учащиеся учебных  заведений всех форм обучения любых организационно – правовых форм – до окончания обучения или проходящих срочную военную службу по призыву, но не более чем до достижения ими возраста 23 лет, в отношении  земельных участков, предоставленных указанным выше гражданам в соответствии  с Законом Тульской области от 21.12.2011 № 1708-ЗТО «О бесплатном предоставлении земельных участков в собственность граждан</w:t>
      </w:r>
      <w:r w:rsidR="003940E5">
        <w:rPr>
          <w:szCs w:val="28"/>
        </w:rPr>
        <w:t>ам, имеющим трех и более детей».</w:t>
      </w:r>
    </w:p>
    <w:p w:rsidR="0091406D" w:rsidRPr="0091406D" w:rsidRDefault="0091406D" w:rsidP="0091406D">
      <w:pPr>
        <w:suppressAutoHyphens/>
        <w:ind w:right="0" w:firstLine="0"/>
        <w:rPr>
          <w:szCs w:val="28"/>
        </w:rPr>
      </w:pPr>
      <w:r w:rsidRPr="0091406D">
        <w:rPr>
          <w:szCs w:val="28"/>
        </w:rPr>
        <w:tab/>
        <w:t xml:space="preserve">Налогоплательщикам, физическим лицам, имеющим право  на освобождение от уплаты налога, обладающим несколькими земельными участками, которые расположены на  территории муниципального образования </w:t>
      </w:r>
      <w:r w:rsidR="00C44F07">
        <w:rPr>
          <w:szCs w:val="28"/>
        </w:rPr>
        <w:t>МО Каменецкое</w:t>
      </w:r>
      <w:r w:rsidRPr="0091406D">
        <w:rPr>
          <w:szCs w:val="28"/>
        </w:rPr>
        <w:t xml:space="preserve"> Узловского района, освобождение  от уплаты налога предоставляется в отношении одного из этих участков по выбору налогоплательщика. </w:t>
      </w:r>
    </w:p>
    <w:p w:rsidR="0091406D" w:rsidRPr="0091406D" w:rsidRDefault="0091406D" w:rsidP="0091406D">
      <w:pPr>
        <w:suppressAutoHyphens/>
        <w:ind w:right="0" w:firstLine="0"/>
        <w:rPr>
          <w:szCs w:val="28"/>
        </w:rPr>
      </w:pPr>
      <w:r w:rsidRPr="0091406D">
        <w:rPr>
          <w:szCs w:val="28"/>
        </w:rPr>
        <w:tab/>
        <w:t>Освобождаются от уплаты налога организации,  учреждения, а так же физические лица, перечень которых  определен нормами налогового законодательства.</w:t>
      </w:r>
    </w:p>
    <w:p w:rsidR="002C7A29" w:rsidRPr="0091406D" w:rsidRDefault="009D30DE" w:rsidP="0091406D">
      <w:pPr>
        <w:ind w:left="-15" w:right="0"/>
        <w:rPr>
          <w:szCs w:val="28"/>
        </w:rPr>
      </w:pPr>
      <w:r w:rsidRPr="0091406D">
        <w:rPr>
          <w:szCs w:val="28"/>
        </w:rPr>
        <w:t xml:space="preserve">Предоставленная налоговая льгота по земельному налогу относится к социальным налоговым расходам.  </w:t>
      </w:r>
    </w:p>
    <w:p w:rsidR="002C7A29" w:rsidRPr="0091406D" w:rsidRDefault="0015513F">
      <w:pPr>
        <w:spacing w:after="0" w:line="259" w:lineRule="auto"/>
        <w:ind w:left="268" w:right="0" w:hanging="10"/>
        <w:jc w:val="center"/>
        <w:rPr>
          <w:szCs w:val="28"/>
        </w:rPr>
      </w:pPr>
      <w:r>
        <w:rPr>
          <w:szCs w:val="28"/>
        </w:rPr>
        <w:t xml:space="preserve">    </w:t>
      </w:r>
      <w:r w:rsidR="009D30DE" w:rsidRPr="0091406D">
        <w:rPr>
          <w:szCs w:val="28"/>
        </w:rPr>
        <w:t xml:space="preserve">Целью налогового расхода является социальная поддержка населения. </w:t>
      </w:r>
    </w:p>
    <w:p w:rsidR="002C7A29" w:rsidRPr="0091406D" w:rsidRDefault="009D30DE">
      <w:pPr>
        <w:ind w:left="-15" w:right="0"/>
        <w:rPr>
          <w:szCs w:val="28"/>
        </w:rPr>
      </w:pPr>
      <w:r w:rsidRPr="0091406D">
        <w:rPr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</w:t>
      </w:r>
      <w:r w:rsidR="008C41E5" w:rsidRPr="0091406D">
        <w:rPr>
          <w:szCs w:val="28"/>
        </w:rPr>
        <w:t>-</w:t>
      </w:r>
      <w:r w:rsidRPr="0091406D">
        <w:rPr>
          <w:szCs w:val="28"/>
        </w:rPr>
        <w:t xml:space="preserve">экономической политики муниципального образования. </w:t>
      </w:r>
    </w:p>
    <w:p w:rsidR="002C7A29" w:rsidRPr="0091406D" w:rsidRDefault="009D30DE">
      <w:pPr>
        <w:ind w:left="720" w:right="0" w:firstLine="0"/>
        <w:rPr>
          <w:szCs w:val="28"/>
        </w:rPr>
      </w:pPr>
      <w:r w:rsidRPr="0091406D">
        <w:rPr>
          <w:szCs w:val="28"/>
        </w:rPr>
        <w:t xml:space="preserve">Предоставление данного вида льгот носит заявительный характер.  </w:t>
      </w:r>
    </w:p>
    <w:p w:rsidR="002C7A29" w:rsidRDefault="009D30DE">
      <w:pPr>
        <w:ind w:left="-15" w:right="0"/>
        <w:rPr>
          <w:szCs w:val="28"/>
        </w:rPr>
      </w:pPr>
      <w:r w:rsidRPr="0091406D">
        <w:rPr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2017-2019 г</w:t>
      </w:r>
      <w:r w:rsidR="0015513F">
        <w:rPr>
          <w:szCs w:val="28"/>
        </w:rPr>
        <w:t>.</w:t>
      </w:r>
      <w:r w:rsidRPr="0091406D">
        <w:rPr>
          <w:szCs w:val="28"/>
        </w:rPr>
        <w:t xml:space="preserve">г. составила: </w:t>
      </w:r>
    </w:p>
    <w:p w:rsidR="00AB054D" w:rsidRDefault="00AB054D">
      <w:pPr>
        <w:ind w:left="-15" w:right="0"/>
        <w:rPr>
          <w:szCs w:val="28"/>
        </w:rPr>
      </w:pPr>
    </w:p>
    <w:tbl>
      <w:tblPr>
        <w:tblStyle w:val="TableGrid"/>
        <w:tblW w:w="9657" w:type="dxa"/>
        <w:tblInd w:w="-17" w:type="dxa"/>
        <w:tblCellMar>
          <w:top w:w="10" w:type="dxa"/>
          <w:left w:w="108" w:type="dxa"/>
          <w:bottom w:w="5" w:type="dxa"/>
          <w:right w:w="54" w:type="dxa"/>
        </w:tblCellMar>
        <w:tblLook w:val="04A0"/>
      </w:tblPr>
      <w:tblGrid>
        <w:gridCol w:w="3563"/>
        <w:gridCol w:w="2127"/>
        <w:gridCol w:w="1985"/>
        <w:gridCol w:w="1982"/>
      </w:tblGrid>
      <w:tr w:rsidR="002C7A29" w:rsidTr="00FB0AA7">
        <w:trPr>
          <w:trHeight w:val="312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9D30DE">
            <w:pPr>
              <w:spacing w:after="0" w:line="259" w:lineRule="auto"/>
              <w:ind w:right="53" w:firstLine="0"/>
              <w:jc w:val="center"/>
            </w:pPr>
            <w:r>
              <w:rPr>
                <w:sz w:val="22"/>
              </w:rPr>
              <w:t>Показатель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9D30DE">
            <w:pPr>
              <w:spacing w:after="0" w:line="259" w:lineRule="auto"/>
              <w:ind w:right="59" w:firstLine="0"/>
              <w:jc w:val="center"/>
            </w:pPr>
            <w:r>
              <w:rPr>
                <w:sz w:val="22"/>
              </w:rPr>
              <w:t xml:space="preserve">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9D30DE">
            <w:pPr>
              <w:spacing w:after="0" w:line="259" w:lineRule="auto"/>
              <w:ind w:right="57" w:firstLine="0"/>
              <w:jc w:val="center"/>
            </w:pPr>
            <w:r>
              <w:rPr>
                <w:sz w:val="22"/>
              </w:rPr>
              <w:t xml:space="preserve">2018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Default="009D30DE">
            <w:pPr>
              <w:spacing w:after="0" w:line="259" w:lineRule="auto"/>
              <w:ind w:right="54" w:firstLine="0"/>
              <w:jc w:val="center"/>
            </w:pPr>
            <w:r>
              <w:rPr>
                <w:sz w:val="22"/>
              </w:rPr>
              <w:t xml:space="preserve">2019 </w:t>
            </w:r>
          </w:p>
        </w:tc>
      </w:tr>
      <w:tr w:rsidR="003940E5" w:rsidTr="003940E5">
        <w:trPr>
          <w:trHeight w:val="768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E5" w:rsidRDefault="003940E5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Численность </w:t>
            </w:r>
            <w:r>
              <w:rPr>
                <w:sz w:val="22"/>
              </w:rPr>
              <w:tab/>
              <w:t xml:space="preserve">плательщиков, воспользовавшихся </w:t>
            </w:r>
            <w:r>
              <w:rPr>
                <w:sz w:val="22"/>
              </w:rPr>
              <w:tab/>
              <w:t xml:space="preserve">правом </w:t>
            </w:r>
            <w:r>
              <w:rPr>
                <w:sz w:val="22"/>
              </w:rPr>
              <w:tab/>
              <w:t xml:space="preserve">на льготы, чел.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0E5" w:rsidRPr="00FB0AA7" w:rsidRDefault="003940E5" w:rsidP="003940E5">
            <w:pPr>
              <w:spacing w:after="0" w:line="259" w:lineRule="auto"/>
              <w:ind w:right="59" w:firstLine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0E5" w:rsidRPr="00985D3B" w:rsidRDefault="003940E5" w:rsidP="003940E5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0E5" w:rsidRPr="00DF08C9" w:rsidRDefault="003940E5" w:rsidP="003940E5">
            <w:pPr>
              <w:spacing w:after="0" w:line="259" w:lineRule="auto"/>
              <w:ind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</w:tr>
      <w:tr w:rsidR="003940E5" w:rsidTr="003940E5">
        <w:trPr>
          <w:trHeight w:val="610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40E5" w:rsidRDefault="003940E5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Общая численность плательщиков, чел.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0E5" w:rsidRPr="00FB0AA7" w:rsidRDefault="003940E5" w:rsidP="003940E5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3 954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0E5" w:rsidRPr="00985D3B" w:rsidRDefault="003940E5" w:rsidP="003940E5">
            <w:pPr>
              <w:spacing w:after="0" w:line="259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3 954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0E5" w:rsidRPr="00DF08C9" w:rsidRDefault="003940E5" w:rsidP="003940E5">
            <w:pPr>
              <w:spacing w:after="0" w:line="259" w:lineRule="auto"/>
              <w:ind w:right="55" w:firstLine="0"/>
              <w:jc w:val="center"/>
              <w:rPr>
                <w:sz w:val="22"/>
              </w:rPr>
            </w:pPr>
            <w:r>
              <w:rPr>
                <w:sz w:val="22"/>
              </w:rPr>
              <w:t>3 954</w:t>
            </w:r>
          </w:p>
        </w:tc>
      </w:tr>
      <w:tr w:rsidR="002C7A29" w:rsidTr="00FB0AA7">
        <w:trPr>
          <w:trHeight w:val="367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A29" w:rsidRDefault="009D30DE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2"/>
              </w:rPr>
              <w:t xml:space="preserve">Востребованность, %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A29" w:rsidRPr="00FB0AA7" w:rsidRDefault="003940E5">
            <w:pPr>
              <w:spacing w:after="0" w:line="259" w:lineRule="auto"/>
              <w:ind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A29" w:rsidRPr="00FB0AA7" w:rsidRDefault="003940E5">
            <w:pPr>
              <w:spacing w:after="0" w:line="259" w:lineRule="auto"/>
              <w:ind w:right="59" w:firstLine="0"/>
              <w:jc w:val="center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A29" w:rsidRPr="00FB0AA7" w:rsidRDefault="003940E5">
            <w:pPr>
              <w:spacing w:after="0" w:line="259" w:lineRule="auto"/>
              <w:ind w:right="56" w:firstLine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0,9</w:t>
            </w:r>
          </w:p>
        </w:tc>
      </w:tr>
    </w:tbl>
    <w:p w:rsidR="002C7A29" w:rsidRDefault="002C7A29">
      <w:pPr>
        <w:spacing w:after="0" w:line="259" w:lineRule="auto"/>
        <w:ind w:left="634" w:right="0" w:firstLine="0"/>
        <w:jc w:val="center"/>
      </w:pPr>
    </w:p>
    <w:p w:rsidR="002C7A29" w:rsidRDefault="009D30DE">
      <w:pPr>
        <w:ind w:left="-15" w:right="0"/>
      </w:pPr>
      <w:r>
        <w:t>В отчетном году по сравнению с уровнем 201</w:t>
      </w:r>
      <w:r w:rsidR="0091406D">
        <w:t>8</w:t>
      </w:r>
      <w:r>
        <w:t xml:space="preserve"> года востребованность</w:t>
      </w:r>
      <w:r w:rsidR="0015513F">
        <w:t xml:space="preserve"> предоставленных льгот возросла в связи с введением налоговой льготы многодетным семьям.</w:t>
      </w:r>
      <w:r>
        <w:t xml:space="preserve"> Данный факт свидетельствует о востребованности указанного налогового расхода. </w:t>
      </w:r>
    </w:p>
    <w:p w:rsidR="002C7A29" w:rsidRDefault="009D30DE" w:rsidP="00FB0AA7">
      <w:pPr>
        <w:spacing w:after="28" w:line="259" w:lineRule="auto"/>
        <w:ind w:left="10" w:right="-6" w:firstLine="557"/>
      </w:pPr>
      <w:r w:rsidRPr="00ED7558">
        <w:t xml:space="preserve">Общая сумма предоставленных льгот за 2019 год составила </w:t>
      </w:r>
      <w:r w:rsidR="003940E5">
        <w:t>4</w:t>
      </w:r>
      <w:r w:rsidR="00FB0AA7" w:rsidRPr="00ED7558">
        <w:t>5</w:t>
      </w:r>
      <w:r w:rsidRPr="00ED7558">
        <w:t xml:space="preserve"> тыс. </w:t>
      </w:r>
      <w:r w:rsidR="0015513F">
        <w:t>рублей</w:t>
      </w:r>
      <w:r w:rsidRPr="00ED7558">
        <w:t xml:space="preserve">, что на </w:t>
      </w:r>
      <w:r w:rsidR="003940E5">
        <w:t>14</w:t>
      </w:r>
      <w:r w:rsidRPr="00ED7558">
        <w:t xml:space="preserve"> тыс. рублей или на </w:t>
      </w:r>
      <w:r w:rsidR="00A952F9">
        <w:t>45,2</w:t>
      </w:r>
      <w:r w:rsidRPr="00ED7558">
        <w:t xml:space="preserve"> % </w:t>
      </w:r>
      <w:r w:rsidR="00ED7558" w:rsidRPr="00ED7558">
        <w:t>больше</w:t>
      </w:r>
      <w:r w:rsidRPr="00ED7558">
        <w:t>, чем за 201</w:t>
      </w:r>
      <w:r w:rsidR="00FB0AA7" w:rsidRPr="00ED7558">
        <w:t>8</w:t>
      </w:r>
      <w:r w:rsidRPr="00ED7558">
        <w:t xml:space="preserve"> год.</w:t>
      </w:r>
      <w:r>
        <w:t xml:space="preserve">  </w:t>
      </w:r>
    </w:p>
    <w:p w:rsidR="002C7A29" w:rsidRDefault="009D30DE">
      <w:pPr>
        <w:ind w:left="-15" w:right="0"/>
      </w:pPr>
      <w:r>
        <w:lastRenderedPageBreak/>
        <w:t xml:space="preserve">Критерием результативности налогового расхода, в соответствии с целями социально-экономической политики </w:t>
      </w:r>
      <w:r w:rsidR="00C44F07">
        <w:t>МО Каменецкое</w:t>
      </w:r>
      <w:r>
        <w:t xml:space="preserve">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 </w:t>
      </w:r>
    </w:p>
    <w:p w:rsidR="002C7A29" w:rsidRDefault="009D30DE">
      <w:pPr>
        <w:ind w:left="-15" w:right="0"/>
      </w:pPr>
      <w:r>
        <w:t xml:space="preserve">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 в среднем: </w:t>
      </w:r>
    </w:p>
    <w:p w:rsidR="002C7A29" w:rsidRDefault="000A6CB3">
      <w:pPr>
        <w:ind w:left="-15" w:right="0" w:firstLine="0"/>
      </w:pPr>
      <w:r>
        <w:t>45</w:t>
      </w:r>
      <w:r w:rsidR="00ED7558" w:rsidRPr="00ED7558">
        <w:t xml:space="preserve"> </w:t>
      </w:r>
      <w:r w:rsidR="009D30DE" w:rsidRPr="00ED7558">
        <w:t>тыс.</w:t>
      </w:r>
      <w:r w:rsidR="009418C5">
        <w:t xml:space="preserve"> </w:t>
      </w:r>
      <w:r w:rsidR="009D30DE" w:rsidRPr="00ED7558">
        <w:t>руб.</w:t>
      </w:r>
      <w:r w:rsidR="00ED7558">
        <w:t xml:space="preserve"> </w:t>
      </w:r>
      <w:r w:rsidR="0091406D" w:rsidRPr="00ED7558">
        <w:rPr>
          <w:rFonts w:asciiTheme="minorHAnsi" w:eastAsia="Segoe UI Symbol" w:hAnsiTheme="minorHAnsi" w:cs="Segoe UI Symbol"/>
        </w:rPr>
        <w:t xml:space="preserve">/ </w:t>
      </w:r>
      <w:r>
        <w:t>34</w:t>
      </w:r>
      <w:r w:rsidR="00ED7558" w:rsidRPr="00ED7558">
        <w:t xml:space="preserve"> </w:t>
      </w:r>
      <w:r w:rsidR="009D30DE" w:rsidRPr="00ED7558">
        <w:t>чел.=</w:t>
      </w:r>
      <w:r>
        <w:t>1,324</w:t>
      </w:r>
      <w:r w:rsidR="009D30DE" w:rsidRPr="00ED7558">
        <w:t xml:space="preserve"> тыс. рублей.</w:t>
      </w:r>
      <w:r w:rsidR="009D30DE">
        <w:t xml:space="preserve"> </w:t>
      </w:r>
    </w:p>
    <w:p w:rsidR="002C7A29" w:rsidRDefault="009D30DE">
      <w:pPr>
        <w:spacing w:after="417"/>
        <w:ind w:left="-15" w:right="0"/>
      </w:pPr>
      <w:r>
        <w:t xml:space="preserve">Оценка вклада налогового расхода в изменение показателя достижения целей социально-экономической политики (I)  равна: </w:t>
      </w:r>
    </w:p>
    <w:p w:rsidR="002C7A29" w:rsidRDefault="009D30DE">
      <w:pPr>
        <w:spacing w:after="0" w:line="259" w:lineRule="auto"/>
        <w:ind w:left="758" w:right="0" w:firstLine="0"/>
        <w:jc w:val="center"/>
      </w:pPr>
      <w:r>
        <w:rPr>
          <w:i/>
          <w:sz w:val="38"/>
        </w:rPr>
        <w:t xml:space="preserve">I </w:t>
      </w:r>
      <w:r w:rsidR="00023293">
        <w:rPr>
          <w:rFonts w:asciiTheme="minorHAnsi" w:eastAsia="Segoe UI Symbol" w:hAnsiTheme="minorHAnsi" w:cs="Segoe UI Symbol"/>
          <w:sz w:val="38"/>
        </w:rPr>
        <w:t>=</w:t>
      </w:r>
      <w:r>
        <w:rPr>
          <w:rFonts w:ascii="Segoe UI Symbol" w:eastAsia="Segoe UI Symbol" w:hAnsi="Segoe UI Symbol" w:cs="Segoe UI Symbol"/>
          <w:sz w:val="38"/>
        </w:rPr>
        <w:t xml:space="preserve"> </w:t>
      </w:r>
      <w:r>
        <w:rPr>
          <w:i/>
          <w:sz w:val="38"/>
        </w:rPr>
        <w:t>P</w:t>
      </w:r>
      <w:r>
        <w:rPr>
          <w:i/>
          <w:sz w:val="34"/>
          <w:vertAlign w:val="subscript"/>
        </w:rPr>
        <w:t>л</w:t>
      </w:r>
      <w:r w:rsidR="00023293">
        <w:rPr>
          <w:rFonts w:asciiTheme="minorHAnsi" w:eastAsia="Segoe UI Symbol" w:hAnsiTheme="minorHAnsi" w:cs="Segoe UI Symbol"/>
          <w:sz w:val="38"/>
        </w:rPr>
        <w:t>-</w:t>
      </w:r>
      <w:r>
        <w:rPr>
          <w:i/>
          <w:sz w:val="38"/>
        </w:rPr>
        <w:t>P</w:t>
      </w:r>
      <w:r>
        <w:rPr>
          <w:i/>
          <w:sz w:val="34"/>
          <w:vertAlign w:val="subscript"/>
        </w:rPr>
        <w:t>баз</w:t>
      </w:r>
      <w:r w:rsidR="00023293">
        <w:rPr>
          <w:rFonts w:asciiTheme="minorHAnsi" w:eastAsia="Segoe UI Symbol" w:hAnsiTheme="minorHAnsi" w:cs="Segoe UI Symbol"/>
          <w:sz w:val="38"/>
        </w:rPr>
        <w:t>=</w:t>
      </w:r>
      <w:r>
        <w:rPr>
          <w:sz w:val="38"/>
        </w:rPr>
        <w:t>1</w:t>
      </w:r>
      <w:r w:rsidR="00023293">
        <w:rPr>
          <w:rFonts w:asciiTheme="minorHAnsi" w:eastAsia="Segoe UI Symbol" w:hAnsiTheme="minorHAnsi" w:cs="Segoe UI Symbol"/>
          <w:sz w:val="38"/>
        </w:rPr>
        <w:t>-</w:t>
      </w:r>
      <w:r>
        <w:rPr>
          <w:sz w:val="38"/>
        </w:rPr>
        <w:t>1</w:t>
      </w:r>
      <w:r w:rsidR="00023293">
        <w:rPr>
          <w:rFonts w:asciiTheme="minorHAnsi" w:eastAsia="Segoe UI Symbol" w:hAnsiTheme="minorHAnsi" w:cs="Segoe UI Symbol"/>
          <w:sz w:val="38"/>
        </w:rPr>
        <w:t xml:space="preserve">= </w:t>
      </w:r>
      <w:r>
        <w:rPr>
          <w:sz w:val="38"/>
        </w:rPr>
        <w:t>0</w:t>
      </w:r>
    </w:p>
    <w:p w:rsidR="002C7A29" w:rsidRDefault="009D30DE">
      <w:pPr>
        <w:ind w:left="566" w:right="0" w:firstLine="0"/>
      </w:pPr>
      <w:r>
        <w:t xml:space="preserve">где: </w:t>
      </w:r>
    </w:p>
    <w:p w:rsidR="002C7A29" w:rsidRDefault="009D30DE">
      <w:pPr>
        <w:spacing w:after="56"/>
        <w:ind w:left="720" w:right="0" w:firstLine="0"/>
      </w:pPr>
      <w:r>
        <w:t xml:space="preserve">1) значение показателя «P» с учетом применения льготы: </w:t>
      </w:r>
    </w:p>
    <w:p w:rsidR="002C7A29" w:rsidRPr="00ED7558" w:rsidRDefault="009D30DE">
      <w:pPr>
        <w:pStyle w:val="1"/>
        <w:rPr>
          <w:rFonts w:ascii="Times New Roman" w:hAnsi="Times New Roman" w:cs="Times New Roman"/>
        </w:rPr>
      </w:pPr>
      <w:r w:rsidRPr="00ED7558">
        <w:rPr>
          <w:rFonts w:ascii="Times New Roman" w:eastAsia="Times New Roman" w:hAnsi="Times New Roman" w:cs="Times New Roman"/>
          <w:i/>
        </w:rPr>
        <w:t>P</w:t>
      </w:r>
      <w:r w:rsidRPr="00ED7558">
        <w:rPr>
          <w:rFonts w:ascii="Times New Roman" w:eastAsia="Times New Roman" w:hAnsi="Times New Roman" w:cs="Times New Roman"/>
          <w:i/>
          <w:sz w:val="19"/>
        </w:rPr>
        <w:t>л</w:t>
      </w:r>
      <w:r w:rsidR="00023293" w:rsidRPr="00ED7558">
        <w:rPr>
          <w:rFonts w:ascii="Times New Roman" w:eastAsia="Times New Roman" w:hAnsi="Times New Roman" w:cs="Times New Roman"/>
          <w:i/>
          <w:sz w:val="19"/>
        </w:rPr>
        <w:t xml:space="preserve"> </w:t>
      </w:r>
      <w:r w:rsidR="00023293" w:rsidRPr="00ED7558">
        <w:rPr>
          <w:rFonts w:ascii="Times New Roman" w:hAnsi="Times New Roman" w:cs="Times New Roman"/>
        </w:rPr>
        <w:t>=</w:t>
      </w:r>
      <w:r w:rsidR="000A6CB3">
        <w:rPr>
          <w:rFonts w:ascii="Times New Roman" w:hAnsi="Times New Roman" w:cs="Times New Roman"/>
          <w:noProof/>
        </w:rPr>
        <w:t xml:space="preserve"> 1,324</w:t>
      </w:r>
      <w:r w:rsidR="00ED7558" w:rsidRPr="00ED7558">
        <w:rPr>
          <w:rFonts w:ascii="Times New Roman" w:hAnsi="Times New Roman" w:cs="Times New Roman"/>
          <w:noProof/>
        </w:rPr>
        <w:t xml:space="preserve">/ </w:t>
      </w:r>
      <w:r w:rsidR="000A6CB3">
        <w:rPr>
          <w:rFonts w:ascii="Times New Roman" w:hAnsi="Times New Roman" w:cs="Times New Roman"/>
          <w:noProof/>
        </w:rPr>
        <w:t>1,324</w:t>
      </w:r>
      <w:r w:rsidR="00023293" w:rsidRPr="00ED7558">
        <w:rPr>
          <w:rFonts w:ascii="Times New Roman" w:hAnsi="Times New Roman" w:cs="Times New Roman"/>
        </w:rPr>
        <w:t>=</w:t>
      </w:r>
      <w:r w:rsidR="00F40A6A">
        <w:rPr>
          <w:rFonts w:ascii="Times New Roman" w:eastAsia="Times New Roman" w:hAnsi="Times New Roman" w:cs="Times New Roman"/>
        </w:rPr>
        <w:t>1</w:t>
      </w:r>
      <w:r w:rsidRPr="00ED7558">
        <w:rPr>
          <w:rFonts w:ascii="Times New Roman" w:eastAsia="Times New Roman" w:hAnsi="Times New Roman" w:cs="Times New Roman"/>
          <w:sz w:val="20"/>
        </w:rPr>
        <w:t xml:space="preserve">; </w:t>
      </w:r>
    </w:p>
    <w:p w:rsidR="002C7A29" w:rsidRDefault="009D30DE">
      <w:pPr>
        <w:spacing w:after="49"/>
        <w:ind w:left="720" w:right="0" w:firstLine="0"/>
      </w:pPr>
      <w:r>
        <w:t xml:space="preserve">2) значение показателя «P» без учета применения льготы: </w:t>
      </w:r>
    </w:p>
    <w:p w:rsidR="00ED7558" w:rsidRDefault="00ED7558" w:rsidP="00ED7558">
      <w:pPr>
        <w:pStyle w:val="1"/>
        <w:rPr>
          <w:rFonts w:ascii="Times New Roman" w:eastAsia="Times New Roman" w:hAnsi="Times New Roman" w:cs="Times New Roman"/>
          <w:sz w:val="20"/>
        </w:rPr>
      </w:pPr>
      <w:r w:rsidRPr="00ED7558"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z w:val="19"/>
        </w:rPr>
        <w:t>баз</w:t>
      </w:r>
      <w:r w:rsidRPr="00ED7558">
        <w:rPr>
          <w:rFonts w:ascii="Times New Roman" w:eastAsia="Times New Roman" w:hAnsi="Times New Roman" w:cs="Times New Roman"/>
          <w:i/>
          <w:sz w:val="19"/>
        </w:rPr>
        <w:t xml:space="preserve"> </w:t>
      </w:r>
      <w:r w:rsidRPr="00ED7558">
        <w:rPr>
          <w:rFonts w:ascii="Times New Roman" w:hAnsi="Times New Roman" w:cs="Times New Roman"/>
        </w:rPr>
        <w:t>=</w:t>
      </w:r>
      <w:r w:rsidRPr="00ED7558">
        <w:rPr>
          <w:rFonts w:ascii="Times New Roman" w:hAnsi="Times New Roman" w:cs="Times New Roman"/>
          <w:noProof/>
        </w:rPr>
        <w:t xml:space="preserve"> </w:t>
      </w:r>
      <w:r w:rsidR="000A6CB3">
        <w:rPr>
          <w:rFonts w:ascii="Times New Roman" w:hAnsi="Times New Roman" w:cs="Times New Roman"/>
          <w:noProof/>
        </w:rPr>
        <w:t>1,324</w:t>
      </w:r>
      <w:r w:rsidRPr="00ED7558">
        <w:rPr>
          <w:rFonts w:ascii="Times New Roman" w:hAnsi="Times New Roman" w:cs="Times New Roman"/>
          <w:noProof/>
        </w:rPr>
        <w:t xml:space="preserve">/ </w:t>
      </w:r>
      <w:r w:rsidR="000A6CB3">
        <w:rPr>
          <w:rFonts w:ascii="Times New Roman" w:hAnsi="Times New Roman" w:cs="Times New Roman"/>
          <w:noProof/>
        </w:rPr>
        <w:t>1,324</w:t>
      </w:r>
      <w:r w:rsidRPr="00ED7558">
        <w:rPr>
          <w:rFonts w:ascii="Times New Roman" w:hAnsi="Times New Roman" w:cs="Times New Roman"/>
        </w:rPr>
        <w:t>=</w:t>
      </w:r>
      <w:r w:rsidR="00F40A6A">
        <w:rPr>
          <w:rFonts w:ascii="Times New Roman" w:eastAsia="Times New Roman" w:hAnsi="Times New Roman" w:cs="Times New Roman"/>
        </w:rPr>
        <w:t>1</w:t>
      </w:r>
    </w:p>
    <w:p w:rsidR="00AB054D" w:rsidRPr="00AB054D" w:rsidRDefault="00AB054D" w:rsidP="00AB054D"/>
    <w:p w:rsidR="002C7A29" w:rsidRDefault="009D30DE">
      <w:pPr>
        <w:ind w:left="-15" w:right="0"/>
      </w:pPr>
      <w:r>
        <w:t xml:space="preserve">Оценка вклада налоговой льготы в изменение значения показателя достижения целей социально-экономической политики </w:t>
      </w:r>
      <w:r w:rsidR="00C44F07">
        <w:t>МО Каменецкое</w:t>
      </w:r>
      <w:r>
        <w:t xml:space="preserve"> равна 0 и не принимает отрицательных значений. </w:t>
      </w:r>
    </w:p>
    <w:p w:rsidR="002C7A29" w:rsidRDefault="009D30DE">
      <w:pPr>
        <w:ind w:left="-15" w:right="0"/>
      </w:pPr>
      <w:proofErr w:type="gramStart"/>
      <w:r>
        <w:t xml:space="preserve"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 влияния на показатели достижения целей социально-экономической политики </w:t>
      </w:r>
      <w:r w:rsidR="00C44F07">
        <w:t>МО Каменецкое</w:t>
      </w:r>
      <w:r>
        <w:t xml:space="preserve">, его эффективность определяется социальной значимостью.  </w:t>
      </w:r>
      <w:proofErr w:type="gramEnd"/>
    </w:p>
    <w:p w:rsidR="002C7A29" w:rsidRDefault="009D30DE">
      <w:pPr>
        <w:ind w:left="-15" w:right="0"/>
      </w:pPr>
      <w:r>
        <w:t xml:space="preserve"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применения альтернативных механизмов достижения целей экономической политики муниципального образования. </w:t>
      </w:r>
    </w:p>
    <w:p w:rsidR="002C7A29" w:rsidRDefault="009D30DE">
      <w:pPr>
        <w:spacing w:after="109"/>
        <w:ind w:left="-15" w:right="0"/>
      </w:pPr>
      <w:r>
        <w:t xml:space="preserve">В связи с тем, что при предоставлении налоговых льгот по земельному налогу социально незащищенным группам населения </w:t>
      </w:r>
      <w:r w:rsidR="00C44F07">
        <w:t>МО Каменецкое</w:t>
      </w:r>
      <w:r w:rsidR="0091406D">
        <w:t xml:space="preserve"> </w:t>
      </w:r>
      <w:r>
        <w:t>альтернативные механизмы достижения целей отсутствуют, бюджетная эффективность налогового расхода (</w:t>
      </w:r>
      <w:proofErr w:type="spellStart"/>
      <w:r>
        <w:t>B</w:t>
      </w:r>
      <w:r>
        <w:rPr>
          <w:vertAlign w:val="subscript"/>
        </w:rPr>
        <w:t>j</w:t>
      </w:r>
      <w:proofErr w:type="spellEnd"/>
      <w:r>
        <w:t xml:space="preserve">) рассчитывается по формуле: </w:t>
      </w:r>
    </w:p>
    <w:p w:rsidR="002C7A29" w:rsidRDefault="009D30DE">
      <w:pPr>
        <w:spacing w:after="94" w:line="259" w:lineRule="auto"/>
        <w:ind w:left="426" w:right="0" w:hanging="10"/>
        <w:jc w:val="center"/>
      </w:pPr>
      <w:r>
        <w:rPr>
          <w:i/>
          <w:sz w:val="32"/>
        </w:rPr>
        <w:t xml:space="preserve">N </w:t>
      </w:r>
      <w:proofErr w:type="spellStart"/>
      <w:r>
        <w:rPr>
          <w:i/>
          <w:sz w:val="18"/>
        </w:rPr>
        <w:t>j</w:t>
      </w:r>
      <w:proofErr w:type="spellEnd"/>
      <w:r>
        <w:rPr>
          <w:i/>
          <w:sz w:val="18"/>
        </w:rPr>
        <w:t xml:space="preserve"> </w:t>
      </w:r>
      <w:r w:rsidR="00023293">
        <w:rPr>
          <w:i/>
          <w:sz w:val="18"/>
        </w:rPr>
        <w:t xml:space="preserve">       </w:t>
      </w:r>
      <w:r w:rsidR="00D75841">
        <w:rPr>
          <w:sz w:val="32"/>
        </w:rPr>
        <w:t>45</w:t>
      </w:r>
    </w:p>
    <w:p w:rsidR="002C7A29" w:rsidRDefault="0045185D">
      <w:pPr>
        <w:spacing w:after="377" w:line="259" w:lineRule="auto"/>
        <w:ind w:left="426" w:right="212" w:hanging="10"/>
        <w:jc w:val="center"/>
      </w:pPr>
      <w:r w:rsidRPr="0045185D">
        <w:rPr>
          <w:rFonts w:ascii="Calibri" w:eastAsia="Calibri" w:hAnsi="Calibri" w:cs="Calibri"/>
          <w:noProof/>
          <w:sz w:val="22"/>
        </w:rPr>
        <w:pict>
          <v:group id="Group 15495" o:spid="_x0000_s1026" style="position:absolute;left:0;text-align:left;margin-left:219pt;margin-top:2.95pt;width:62.9pt;height:.65pt;z-index:36" coordsize="7989,82">
            <v:shape id="Shape 1930" o:spid="_x0000_s1028" style="position:absolute;width:2516;height:0" coordsize="251670,0" path="m,l251670,e" filled="f" fillcolor="black" strokeweight=".22831mm">
              <v:fill opacity="0"/>
            </v:shape>
            <v:shape id="Shape 1931" o:spid="_x0000_s1027" style="position:absolute;left:4782;width:3207;height:0" coordsize="320768,0" path="m,l320768,e" filled="f" fillcolor="black" strokeweight=".22831mm">
              <v:fill opacity="0"/>
            </v:shape>
          </v:group>
        </w:pict>
      </w:r>
      <w:proofErr w:type="spellStart"/>
      <w:r w:rsidR="009D30DE">
        <w:rPr>
          <w:i/>
          <w:sz w:val="32"/>
        </w:rPr>
        <w:t>B</w:t>
      </w:r>
      <w:r w:rsidR="009D30DE">
        <w:rPr>
          <w:i/>
          <w:sz w:val="18"/>
        </w:rPr>
        <w:t>j</w:t>
      </w:r>
      <w:proofErr w:type="spellEnd"/>
      <w:r w:rsidR="00921754">
        <w:rPr>
          <w:i/>
          <w:sz w:val="18"/>
        </w:rPr>
        <w:t xml:space="preserve"> </w:t>
      </w:r>
      <w:r w:rsidR="00023293">
        <w:rPr>
          <w:rFonts w:asciiTheme="minorHAnsi" w:eastAsia="Segoe UI Symbol" w:hAnsiTheme="minorHAnsi" w:cs="Segoe UI Symbol"/>
          <w:sz w:val="32"/>
        </w:rPr>
        <w:t>=</w:t>
      </w:r>
      <w:r w:rsidR="009D30DE">
        <w:rPr>
          <w:rFonts w:ascii="Segoe UI Symbol" w:eastAsia="Segoe UI Symbol" w:hAnsi="Segoe UI Symbol" w:cs="Segoe UI Symbol"/>
          <w:sz w:val="32"/>
        </w:rPr>
        <w:t xml:space="preserve"> </w:t>
      </w:r>
      <w:r w:rsidR="00023293">
        <w:rPr>
          <w:rFonts w:asciiTheme="minorHAnsi" w:eastAsia="Segoe UI Symbol" w:hAnsiTheme="minorHAnsi" w:cs="Segoe UI Symbol"/>
          <w:sz w:val="32"/>
        </w:rPr>
        <w:t xml:space="preserve">     </w:t>
      </w:r>
      <w:r w:rsidR="009D30DE">
        <w:rPr>
          <w:i/>
          <w:sz w:val="32"/>
        </w:rPr>
        <w:t xml:space="preserve">N </w:t>
      </w:r>
      <w:proofErr w:type="spellStart"/>
      <w:r w:rsidR="009D30DE">
        <w:rPr>
          <w:i/>
          <w:vertAlign w:val="subscript"/>
        </w:rPr>
        <w:t>j</w:t>
      </w:r>
      <w:proofErr w:type="spellEnd"/>
      <w:r w:rsidR="009D30DE">
        <w:rPr>
          <w:i/>
          <w:vertAlign w:val="subscript"/>
        </w:rPr>
        <w:t xml:space="preserve"> </w:t>
      </w:r>
      <w:r w:rsidR="00023293">
        <w:rPr>
          <w:rFonts w:asciiTheme="minorHAnsi" w:eastAsia="Segoe UI Symbol" w:hAnsiTheme="minorHAnsi" w:cs="Segoe UI Symbol"/>
          <w:sz w:val="32"/>
        </w:rPr>
        <w:t xml:space="preserve">=  </w:t>
      </w:r>
      <w:r w:rsidR="00ED7558">
        <w:rPr>
          <w:rFonts w:asciiTheme="minorHAnsi" w:eastAsia="Segoe UI Symbol" w:hAnsiTheme="minorHAnsi" w:cs="Segoe UI Symbol"/>
          <w:sz w:val="32"/>
        </w:rPr>
        <w:t xml:space="preserve">  </w:t>
      </w:r>
      <w:r w:rsidR="00D75841">
        <w:rPr>
          <w:rFonts w:asciiTheme="minorHAnsi" w:eastAsia="Segoe UI Symbol" w:hAnsiTheme="minorHAnsi" w:cs="Segoe UI Symbol"/>
          <w:sz w:val="32"/>
        </w:rPr>
        <w:t>45</w:t>
      </w:r>
      <w:r w:rsidR="00023293">
        <w:rPr>
          <w:rFonts w:asciiTheme="minorHAnsi" w:eastAsia="Segoe UI Symbol" w:hAnsiTheme="minorHAnsi" w:cs="Segoe UI Symbol"/>
          <w:sz w:val="32"/>
        </w:rPr>
        <w:t xml:space="preserve">  = </w:t>
      </w:r>
      <w:r w:rsidR="009D30DE">
        <w:rPr>
          <w:sz w:val="32"/>
        </w:rPr>
        <w:t>1</w:t>
      </w:r>
    </w:p>
    <w:p w:rsidR="002C7A29" w:rsidRDefault="009D30DE">
      <w:pPr>
        <w:ind w:left="-15" w:right="0"/>
      </w:pPr>
      <w:r>
        <w:t xml:space="preserve">Показатель эффективности </w:t>
      </w:r>
      <w:proofErr w:type="spellStart"/>
      <w:r>
        <w:t>B</w:t>
      </w:r>
      <w:r>
        <w:rPr>
          <w:vertAlign w:val="subscript"/>
        </w:rPr>
        <w:t>j</w:t>
      </w:r>
      <w:proofErr w:type="spellEnd"/>
      <w:r w:rsidR="00023293">
        <w:rPr>
          <w:vertAlign w:val="subscript"/>
        </w:rPr>
        <w:t xml:space="preserve"> </w:t>
      </w:r>
      <w:r>
        <w:t xml:space="preserve">принимает положительное значение и равен 1, следовательно, налоговый расход является эффективным. </w:t>
      </w:r>
    </w:p>
    <w:p w:rsidR="002C7A29" w:rsidRDefault="009D30DE">
      <w:pPr>
        <w:spacing w:after="261" w:line="257" w:lineRule="auto"/>
        <w:ind w:left="-15" w:right="-12"/>
      </w:pPr>
      <w:proofErr w:type="gramStart"/>
      <w:r>
        <w:rPr>
          <w:b/>
          <w:i/>
        </w:rPr>
        <w:lastRenderedPageBreak/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 решению социальных задач экономической политики </w:t>
      </w:r>
      <w:r w:rsidR="00C44F07">
        <w:rPr>
          <w:b/>
          <w:i/>
        </w:rPr>
        <w:t>МО Каменецкое</w:t>
      </w:r>
      <w:r>
        <w:rPr>
          <w:b/>
          <w:i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C44F07">
        <w:rPr>
          <w:b/>
          <w:i/>
        </w:rPr>
        <w:t>МО Каменецкое</w:t>
      </w:r>
      <w:r>
        <w:rPr>
          <w:b/>
          <w:i/>
        </w:rPr>
        <w:t xml:space="preserve"> и имеет положительную бюджетную эффективность, его действие в 2019 году признано эффективным. </w:t>
      </w:r>
      <w:proofErr w:type="gramEnd"/>
    </w:p>
    <w:p w:rsidR="002C7A29" w:rsidRDefault="009D30DE">
      <w:pPr>
        <w:ind w:left="-15" w:right="0"/>
      </w:pPr>
      <w:r>
        <w:t xml:space="preserve">Исходя из результатов проведенной оценки эффективности налоговых расходов </w:t>
      </w:r>
      <w:r w:rsidR="00C44F07">
        <w:t>МО Каменецкое</w:t>
      </w:r>
      <w:r>
        <w:t>, предоставляемых отдельным категориям граждан и организациям, оказывающим услуги в социальной сфере, в виде полного освобождения от уплаты земельного налога, указанные налоговые расходы признаются эффективными и не требую</w:t>
      </w:r>
      <w:r w:rsidR="0015513F">
        <w:t>т</w:t>
      </w:r>
      <w:r>
        <w:t xml:space="preserve"> отмены.</w:t>
      </w:r>
    </w:p>
    <w:p w:rsidR="00AB054D" w:rsidRDefault="00AB054D">
      <w:pPr>
        <w:ind w:left="-15" w:right="0"/>
      </w:pPr>
    </w:p>
    <w:p w:rsidR="00DB1FD9" w:rsidRDefault="00DB1FD9" w:rsidP="00DB1FD9">
      <w:pPr>
        <w:spacing w:after="1" w:line="281" w:lineRule="auto"/>
        <w:ind w:left="10" w:right="0" w:hanging="10"/>
        <w:jc w:val="center"/>
      </w:pPr>
      <w:r>
        <w:rPr>
          <w:b/>
        </w:rPr>
        <w:t>III. Оценка эффективности применения стимулирующих налоговых расходов МО Каменецкое</w:t>
      </w:r>
    </w:p>
    <w:p w:rsidR="00DB1FD9" w:rsidRDefault="00DB1FD9">
      <w:pPr>
        <w:ind w:left="-15" w:right="0"/>
      </w:pPr>
    </w:p>
    <w:p w:rsidR="00DB1FD9" w:rsidRDefault="00DB1FD9" w:rsidP="00DB1FD9">
      <w:pPr>
        <w:ind w:left="-15" w:right="0"/>
      </w:pPr>
      <w:proofErr w:type="gramStart"/>
      <w:r>
        <w:t>В соответствии с п. 3.1 решения СД МО Каменецкое от 01.08.2018                       № 81-248 льготы по земельному налогу установлены для</w:t>
      </w:r>
      <w:r w:rsidR="00BE4708">
        <w:t xml:space="preserve"> уполномоченных </w:t>
      </w:r>
      <w:r w:rsidR="00BE4708" w:rsidRPr="00867AA2">
        <w:rPr>
          <w:rFonts w:eastAsia="Calibri"/>
        </w:rPr>
        <w:t>организаци</w:t>
      </w:r>
      <w:r w:rsidR="00BE4708" w:rsidRPr="00867AA2">
        <w:t>й</w:t>
      </w:r>
      <w:r w:rsidR="00BE4708" w:rsidRPr="00867AA2">
        <w:rPr>
          <w:rFonts w:eastAsia="Calibri"/>
        </w:rPr>
        <w:t xml:space="preserve"> в сфере создания и развития инфраструктуры</w:t>
      </w:r>
      <w:r w:rsidR="00BE4708">
        <w:rPr>
          <w:rFonts w:eastAsia="Calibri"/>
        </w:rPr>
        <w:t xml:space="preserve"> индустриальных парков, статус которых определен в соответствии с Постановлением Правительства Тульской области от 24 июня 2013 года № 291 «Об утверждении порядка присвоения статуса уполномоченной организации в сфере создания и развития инфраструктуры индустриальных парков»</w:t>
      </w:r>
      <w:r>
        <w:t xml:space="preserve">.  </w:t>
      </w:r>
      <w:proofErr w:type="gramEnd"/>
    </w:p>
    <w:p w:rsidR="00DB1FD9" w:rsidRDefault="00DB1FD9" w:rsidP="00DB1FD9">
      <w:pPr>
        <w:ind w:left="-15" w:right="0"/>
      </w:pPr>
      <w:r>
        <w:t xml:space="preserve">Информация о налоговых расходах за 2018-2019 годы представлена в таблице 2. </w:t>
      </w:r>
    </w:p>
    <w:p w:rsidR="00DB1FD9" w:rsidRDefault="00DB1FD9" w:rsidP="00DB1FD9">
      <w:pPr>
        <w:spacing w:after="0" w:line="259" w:lineRule="auto"/>
        <w:ind w:left="10" w:right="-10" w:hanging="10"/>
        <w:jc w:val="right"/>
      </w:pPr>
      <w:r>
        <w:rPr>
          <w:sz w:val="26"/>
        </w:rPr>
        <w:t xml:space="preserve">Таблица 2 </w:t>
      </w:r>
    </w:p>
    <w:tbl>
      <w:tblPr>
        <w:tblStyle w:val="TableGrid"/>
        <w:tblW w:w="9911" w:type="dxa"/>
        <w:tblInd w:w="-108" w:type="dxa"/>
        <w:tblCellMar>
          <w:top w:w="7" w:type="dxa"/>
          <w:left w:w="106" w:type="dxa"/>
          <w:right w:w="55" w:type="dxa"/>
        </w:tblCellMar>
        <w:tblLook w:val="04A0"/>
      </w:tblPr>
      <w:tblGrid>
        <w:gridCol w:w="525"/>
        <w:gridCol w:w="3800"/>
        <w:gridCol w:w="1276"/>
        <w:gridCol w:w="1311"/>
        <w:gridCol w:w="1611"/>
        <w:gridCol w:w="1388"/>
      </w:tblGrid>
      <w:tr w:rsidR="00EC233C" w:rsidTr="00DF3710">
        <w:trPr>
          <w:trHeight w:val="26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Default="00EC233C" w:rsidP="00DC2931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Default="00EC233C" w:rsidP="00DC2931">
            <w:pPr>
              <w:spacing w:after="0" w:line="259" w:lineRule="auto"/>
              <w:ind w:right="5" w:firstLine="0"/>
              <w:jc w:val="center"/>
            </w:pPr>
          </w:p>
        </w:tc>
        <w:tc>
          <w:tcPr>
            <w:tcW w:w="4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Default="00EC233C" w:rsidP="00DC2931">
            <w:pPr>
              <w:spacing w:after="0" w:line="259" w:lineRule="auto"/>
              <w:ind w:right="52" w:firstLine="0"/>
              <w:jc w:val="center"/>
            </w:pPr>
            <w:r>
              <w:rPr>
                <w:sz w:val="22"/>
              </w:rPr>
              <w:t xml:space="preserve">Значение показателя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Default="00EC233C" w:rsidP="00DC2931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2"/>
              </w:rPr>
              <w:t xml:space="preserve">Темп роста </w:t>
            </w:r>
          </w:p>
        </w:tc>
      </w:tr>
      <w:tr w:rsidR="00EC233C" w:rsidTr="00DF3710">
        <w:trPr>
          <w:trHeight w:val="76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Default="00EC233C" w:rsidP="00DC2931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 xml:space="preserve">п/п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Default="00EC233C" w:rsidP="00DC2931">
            <w:pPr>
              <w:spacing w:after="0" w:line="259" w:lineRule="auto"/>
              <w:ind w:right="58" w:firstLine="0"/>
              <w:jc w:val="center"/>
            </w:pPr>
            <w:r>
              <w:rPr>
                <w:sz w:val="22"/>
              </w:rPr>
              <w:t xml:space="preserve">Фискальные характеристики налоговых расходов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Default="00EC233C" w:rsidP="00EC233C">
            <w:pPr>
              <w:spacing w:after="0" w:line="259" w:lineRule="auto"/>
              <w:ind w:right="51" w:firstLine="0"/>
              <w:jc w:val="center"/>
            </w:pPr>
            <w:r>
              <w:rPr>
                <w:sz w:val="22"/>
              </w:rPr>
              <w:t xml:space="preserve">2017 год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Default="00EC233C" w:rsidP="00373828">
            <w:pPr>
              <w:spacing w:after="0" w:line="259" w:lineRule="auto"/>
              <w:ind w:right="51" w:firstLine="0"/>
              <w:jc w:val="center"/>
            </w:pPr>
            <w:r>
              <w:rPr>
                <w:sz w:val="22"/>
              </w:rPr>
              <w:t xml:space="preserve">2018 год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Default="00EC233C" w:rsidP="00DC2931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2019 год (оценка)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Default="00EC233C" w:rsidP="00DC2931">
            <w:pPr>
              <w:spacing w:after="44" w:line="236" w:lineRule="auto"/>
              <w:ind w:right="0" w:firstLine="0"/>
              <w:jc w:val="center"/>
            </w:pPr>
            <w:r>
              <w:rPr>
                <w:sz w:val="22"/>
              </w:rPr>
              <w:t xml:space="preserve">(снижения) 2019 года </w:t>
            </w:r>
            <w:proofErr w:type="gramStart"/>
            <w:r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 xml:space="preserve"> </w:t>
            </w:r>
          </w:p>
          <w:p w:rsidR="00EC233C" w:rsidRDefault="00EC233C" w:rsidP="00DC2931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 xml:space="preserve">2018 году, % </w:t>
            </w:r>
          </w:p>
        </w:tc>
      </w:tr>
      <w:tr w:rsidR="00EC233C" w:rsidTr="00DF3710">
        <w:trPr>
          <w:trHeight w:val="127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Default="00EC233C" w:rsidP="00DC2931">
            <w:pPr>
              <w:spacing w:after="0" w:line="259" w:lineRule="auto"/>
              <w:ind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Pr="00BE4708" w:rsidRDefault="00EC233C" w:rsidP="00BE4708">
            <w:pPr>
              <w:spacing w:after="0" w:line="259" w:lineRule="auto"/>
              <w:ind w:right="53" w:firstLine="0"/>
              <w:rPr>
                <w:sz w:val="22"/>
              </w:rPr>
            </w:pPr>
            <w:r w:rsidRPr="00BE4708">
              <w:rPr>
                <w:sz w:val="22"/>
              </w:rPr>
              <w:t xml:space="preserve">Объем налоговых расходов в результате освобождения от уплаты земельного налога </w:t>
            </w:r>
            <w:r w:rsidRPr="00BE4708">
              <w:rPr>
                <w:rFonts w:eastAsia="Calibri"/>
                <w:sz w:val="22"/>
              </w:rPr>
              <w:t>уполномоченны</w:t>
            </w:r>
            <w:r w:rsidRPr="00BE4708">
              <w:rPr>
                <w:sz w:val="22"/>
              </w:rPr>
              <w:t>х</w:t>
            </w:r>
            <w:r w:rsidRPr="00BE4708">
              <w:rPr>
                <w:rFonts w:eastAsia="Calibri"/>
                <w:sz w:val="22"/>
              </w:rPr>
              <w:t xml:space="preserve"> организаци</w:t>
            </w:r>
            <w:r w:rsidRPr="00BE4708">
              <w:rPr>
                <w:sz w:val="22"/>
              </w:rPr>
              <w:t>й</w:t>
            </w:r>
            <w:r w:rsidRPr="00BE4708">
              <w:rPr>
                <w:rFonts w:eastAsia="Calibri"/>
                <w:sz w:val="22"/>
              </w:rPr>
              <w:t xml:space="preserve"> в сфере создания и развития инфраструктуры особой экономической зоны, индустриальных парков и технопарков</w:t>
            </w:r>
            <w:r w:rsidRPr="00BE4708">
              <w:rPr>
                <w:sz w:val="22"/>
              </w:rPr>
              <w:t xml:space="preserve">, тыс. руб.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Pr="00D75841" w:rsidRDefault="00EC233C" w:rsidP="00DC2931">
            <w:pPr>
              <w:spacing w:after="0" w:line="259" w:lineRule="auto"/>
              <w:ind w:right="48" w:firstLine="0"/>
              <w:jc w:val="center"/>
              <w:rPr>
                <w:sz w:val="22"/>
              </w:rPr>
            </w:pPr>
            <w:r>
              <w:rPr>
                <w:sz w:val="22"/>
              </w:rPr>
              <w:t>64 401,0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Pr="00D75841" w:rsidRDefault="00EC233C" w:rsidP="00373828">
            <w:pPr>
              <w:spacing w:after="0" w:line="259" w:lineRule="auto"/>
              <w:ind w:right="48" w:firstLine="0"/>
              <w:jc w:val="center"/>
              <w:rPr>
                <w:sz w:val="22"/>
              </w:rPr>
            </w:pPr>
            <w:r>
              <w:rPr>
                <w:sz w:val="22"/>
              </w:rPr>
              <w:t>64 825,0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Pr="00D75841" w:rsidRDefault="00EC233C" w:rsidP="00DC2931">
            <w:pPr>
              <w:spacing w:after="0" w:line="259" w:lineRule="auto"/>
              <w:ind w:right="48" w:firstLine="0"/>
              <w:jc w:val="center"/>
              <w:rPr>
                <w:sz w:val="22"/>
              </w:rPr>
            </w:pPr>
            <w:r>
              <w:rPr>
                <w:sz w:val="22"/>
              </w:rPr>
              <w:t>64 329,0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Pr="00DA1C67" w:rsidRDefault="00EC233C" w:rsidP="00DC2931">
            <w:pPr>
              <w:spacing w:after="0" w:line="259" w:lineRule="auto"/>
              <w:ind w:right="46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 w:rsidRPr="00DA1C67">
              <w:rPr>
                <w:sz w:val="22"/>
              </w:rPr>
              <w:t>0,</w:t>
            </w:r>
            <w:r>
              <w:rPr>
                <w:sz w:val="22"/>
              </w:rPr>
              <w:t>8</w:t>
            </w:r>
          </w:p>
        </w:tc>
      </w:tr>
      <w:tr w:rsidR="00EC233C" w:rsidTr="00DF3710">
        <w:trPr>
          <w:trHeight w:val="77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Default="00EC233C" w:rsidP="00DC2931">
            <w:pPr>
              <w:spacing w:after="0" w:line="259" w:lineRule="auto"/>
              <w:ind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Default="00EC233C" w:rsidP="00DC2931">
            <w:pPr>
              <w:spacing w:after="0" w:line="259" w:lineRule="auto"/>
              <w:ind w:right="55" w:firstLine="0"/>
            </w:pPr>
            <w:r>
              <w:rPr>
                <w:sz w:val="22"/>
              </w:rPr>
              <w:t xml:space="preserve">Объем выпадающих доходов бюджета в результате применения налоговой льготы по земельному налогу, тыс. руб.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Pr="00D75841" w:rsidRDefault="00EC233C" w:rsidP="00DC2931">
            <w:pPr>
              <w:spacing w:after="0" w:line="259" w:lineRule="auto"/>
              <w:ind w:right="48" w:firstLine="0"/>
              <w:jc w:val="center"/>
              <w:rPr>
                <w:sz w:val="22"/>
              </w:rPr>
            </w:pPr>
            <w:r>
              <w:rPr>
                <w:sz w:val="22"/>
              </w:rPr>
              <w:t>64 401,0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Pr="00D75841" w:rsidRDefault="00EC233C" w:rsidP="00373828">
            <w:pPr>
              <w:spacing w:after="0" w:line="259" w:lineRule="auto"/>
              <w:ind w:right="48" w:firstLine="0"/>
              <w:jc w:val="center"/>
              <w:rPr>
                <w:sz w:val="22"/>
              </w:rPr>
            </w:pPr>
            <w:r>
              <w:rPr>
                <w:sz w:val="22"/>
              </w:rPr>
              <w:t>64 825,0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Pr="00D75841" w:rsidRDefault="00EC233C" w:rsidP="00DC2931">
            <w:pPr>
              <w:spacing w:after="0" w:line="259" w:lineRule="auto"/>
              <w:ind w:right="48" w:firstLine="0"/>
              <w:jc w:val="center"/>
              <w:rPr>
                <w:sz w:val="22"/>
              </w:rPr>
            </w:pPr>
            <w:r>
              <w:rPr>
                <w:sz w:val="22"/>
              </w:rPr>
              <w:t>64 329,0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Pr="00DA1C67" w:rsidRDefault="00EC233C" w:rsidP="00DC2931">
            <w:pPr>
              <w:spacing w:after="0" w:line="259" w:lineRule="auto"/>
              <w:ind w:right="46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 w:rsidRPr="00DA1C67">
              <w:rPr>
                <w:sz w:val="22"/>
              </w:rPr>
              <w:t>0,</w:t>
            </w:r>
            <w:r>
              <w:rPr>
                <w:sz w:val="22"/>
              </w:rPr>
              <w:t>8</w:t>
            </w:r>
          </w:p>
        </w:tc>
      </w:tr>
      <w:tr w:rsidR="00EC233C" w:rsidTr="00DF3710">
        <w:trPr>
          <w:trHeight w:val="5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Default="00EC233C" w:rsidP="00DC2931">
            <w:pPr>
              <w:spacing w:after="0" w:line="259" w:lineRule="auto"/>
              <w:ind w:right="5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Default="00EC233C" w:rsidP="00DC2931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Численность </w:t>
            </w:r>
            <w:r>
              <w:rPr>
                <w:sz w:val="22"/>
              </w:rPr>
              <w:tab/>
              <w:t xml:space="preserve">налогоплательщиков, воспользовавшихся льготой, ед.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Pr="00D75841" w:rsidRDefault="00EC233C" w:rsidP="00DC2931">
            <w:pPr>
              <w:spacing w:after="0" w:line="259" w:lineRule="auto"/>
              <w:ind w:right="53" w:firstLine="0"/>
              <w:jc w:val="center"/>
              <w:rPr>
                <w:sz w:val="22"/>
              </w:rPr>
            </w:pPr>
            <w:r w:rsidRPr="00D75841">
              <w:rPr>
                <w:sz w:val="22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Pr="00D75841" w:rsidRDefault="00EC233C" w:rsidP="00373828">
            <w:pPr>
              <w:spacing w:after="0" w:line="259" w:lineRule="auto"/>
              <w:ind w:right="53" w:firstLine="0"/>
              <w:jc w:val="center"/>
              <w:rPr>
                <w:sz w:val="22"/>
              </w:rPr>
            </w:pPr>
            <w:r w:rsidRPr="00D75841">
              <w:rPr>
                <w:sz w:val="22"/>
              </w:rPr>
              <w:t>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Pr="00D75841" w:rsidRDefault="00EC233C" w:rsidP="00DC2931">
            <w:pPr>
              <w:spacing w:after="0" w:line="259" w:lineRule="auto"/>
              <w:ind w:right="53" w:firstLine="0"/>
              <w:jc w:val="center"/>
              <w:rPr>
                <w:sz w:val="22"/>
              </w:rPr>
            </w:pPr>
            <w:r w:rsidRPr="00D75841">
              <w:rPr>
                <w:sz w:val="22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Pr="00DA1C67" w:rsidRDefault="00EC233C" w:rsidP="00DC2931">
            <w:pPr>
              <w:spacing w:after="0" w:line="259" w:lineRule="auto"/>
              <w:ind w:right="48" w:firstLine="0"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</w:tr>
      <w:tr w:rsidR="00EC233C" w:rsidTr="00DF3710">
        <w:trPr>
          <w:trHeight w:val="5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Default="00EC233C" w:rsidP="00DC2931">
            <w:pPr>
              <w:spacing w:after="0" w:line="259" w:lineRule="auto"/>
              <w:ind w:right="5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Default="00EC233C" w:rsidP="00727949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Общее  количество, ед.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Pr="00D75841" w:rsidRDefault="00EC233C" w:rsidP="00DC2931">
            <w:pPr>
              <w:spacing w:after="0" w:line="259" w:lineRule="auto"/>
              <w:ind w:right="53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Pr="00D75841" w:rsidRDefault="00EC233C" w:rsidP="00373828">
            <w:pPr>
              <w:spacing w:after="0" w:line="259" w:lineRule="auto"/>
              <w:ind w:right="53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Pr="00D75841" w:rsidRDefault="00EC233C" w:rsidP="00DC2931">
            <w:pPr>
              <w:spacing w:after="0" w:line="259" w:lineRule="auto"/>
              <w:ind w:right="55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C" w:rsidRPr="00DA1C67" w:rsidRDefault="00EC233C" w:rsidP="00DC2931">
            <w:pPr>
              <w:spacing w:after="0" w:line="259" w:lineRule="auto"/>
              <w:ind w:right="48" w:firstLine="0"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</w:tr>
    </w:tbl>
    <w:p w:rsidR="00DB1FD9" w:rsidRPr="00DA1C67" w:rsidRDefault="00293D1E" w:rsidP="00DB1FD9">
      <w:pPr>
        <w:spacing w:after="0"/>
        <w:ind w:left="-15" w:right="-11" w:firstLine="556"/>
        <w:rPr>
          <w:szCs w:val="28"/>
          <w:u w:val="single"/>
        </w:rPr>
      </w:pPr>
      <w:r>
        <w:rPr>
          <w:szCs w:val="28"/>
          <w:u w:val="single"/>
        </w:rPr>
        <w:lastRenderedPageBreak/>
        <w:t>3</w:t>
      </w:r>
      <w:r w:rsidR="00DB1FD9" w:rsidRPr="00DA1C67">
        <w:rPr>
          <w:szCs w:val="28"/>
          <w:u w:val="single"/>
        </w:rPr>
        <w:t xml:space="preserve">.1. Оценка целесообразности и результативности налогового расхода по земельному налогу для </w:t>
      </w:r>
      <w:r w:rsidR="00DA1C67" w:rsidRPr="00DA1C67">
        <w:rPr>
          <w:rFonts w:eastAsia="Calibri"/>
          <w:szCs w:val="28"/>
          <w:u w:val="single"/>
        </w:rPr>
        <w:t>уполномоченны</w:t>
      </w:r>
      <w:r w:rsidR="00DA1C67" w:rsidRPr="00DA1C67">
        <w:rPr>
          <w:szCs w:val="28"/>
          <w:u w:val="single"/>
        </w:rPr>
        <w:t>х</w:t>
      </w:r>
      <w:r w:rsidR="00DA1C67" w:rsidRPr="00DA1C67">
        <w:rPr>
          <w:rFonts w:eastAsia="Calibri"/>
          <w:szCs w:val="28"/>
          <w:u w:val="single"/>
        </w:rPr>
        <w:t xml:space="preserve"> организаци</w:t>
      </w:r>
      <w:r w:rsidR="00DA1C67" w:rsidRPr="00DA1C67">
        <w:rPr>
          <w:szCs w:val="28"/>
          <w:u w:val="single"/>
        </w:rPr>
        <w:t>й</w:t>
      </w:r>
      <w:r w:rsidR="00DA1C67" w:rsidRPr="00DA1C67">
        <w:rPr>
          <w:rFonts w:eastAsia="Calibri"/>
          <w:szCs w:val="28"/>
          <w:u w:val="single"/>
        </w:rPr>
        <w:t xml:space="preserve"> в сфере создания и развития инфраструктуры особой экономической зоны, индустриальных парков и технопарков</w:t>
      </w:r>
    </w:p>
    <w:p w:rsidR="00DB1FD9" w:rsidRDefault="00DB1FD9" w:rsidP="00DB1FD9">
      <w:pPr>
        <w:spacing w:after="28" w:line="259" w:lineRule="auto"/>
        <w:ind w:right="0" w:firstLine="0"/>
        <w:jc w:val="left"/>
      </w:pPr>
    </w:p>
    <w:p w:rsidR="00DB1FD9" w:rsidRPr="00293D1E" w:rsidRDefault="00DB1FD9" w:rsidP="00293D1E">
      <w:pPr>
        <w:spacing w:line="269" w:lineRule="auto"/>
        <w:ind w:left="-15" w:right="0"/>
      </w:pPr>
      <w:r w:rsidRPr="00293D1E">
        <w:t xml:space="preserve">Целью применения данного налогового расхода является </w:t>
      </w:r>
      <w:r w:rsidR="00DA1C67" w:rsidRPr="00293D1E">
        <w:rPr>
          <w:szCs w:val="28"/>
        </w:rPr>
        <w:t>улучшение инвестиционного климата и поддержку инновационного предпринимательства в МО Каменецкое</w:t>
      </w:r>
      <w:r w:rsidR="00293D1E">
        <w:rPr>
          <w:szCs w:val="28"/>
        </w:rPr>
        <w:t xml:space="preserve"> и Узловском районе</w:t>
      </w:r>
      <w:r w:rsidR="00DA1C67" w:rsidRPr="00293D1E">
        <w:rPr>
          <w:szCs w:val="28"/>
        </w:rPr>
        <w:t>, налоговое стимулирование инвестиционной деятельности</w:t>
      </w:r>
      <w:r w:rsidRPr="00293D1E">
        <w:t xml:space="preserve">.  </w:t>
      </w:r>
    </w:p>
    <w:p w:rsidR="00293D1E" w:rsidRPr="00293D1E" w:rsidRDefault="00293D1E" w:rsidP="00293D1E">
      <w:pPr>
        <w:spacing w:after="0" w:line="269" w:lineRule="auto"/>
        <w:ind w:firstLine="567"/>
        <w:rPr>
          <w:szCs w:val="28"/>
        </w:rPr>
      </w:pPr>
      <w:r w:rsidRPr="00293D1E">
        <w:rPr>
          <w:szCs w:val="28"/>
        </w:rPr>
        <w:t>На территории Узловского района создана ОЭЗ «Узловая» в апреле 2016 года. В 2017 году она вошла в тройку ведущих экономических зон России, а  в 2018 была отмечена наградой за быстрый старт.</w:t>
      </w:r>
    </w:p>
    <w:p w:rsidR="00293D1E" w:rsidRPr="00293D1E" w:rsidRDefault="000D6EC9" w:rsidP="00293D1E">
      <w:pPr>
        <w:spacing w:line="269" w:lineRule="auto"/>
        <w:ind w:firstLine="567"/>
      </w:pPr>
      <w:r>
        <w:t xml:space="preserve"> </w:t>
      </w:r>
      <w:r w:rsidR="00293D1E" w:rsidRPr="00293D1E">
        <w:t>В настоящее время на территории ОЭЗ «Узловая» зарегистрировано 1</w:t>
      </w:r>
      <w:r>
        <w:t>1</w:t>
      </w:r>
      <w:r w:rsidR="00293D1E" w:rsidRPr="00293D1E">
        <w:t xml:space="preserve"> резидентов, планируется, что к 2023 году их число увеличится до 17.</w:t>
      </w:r>
    </w:p>
    <w:p w:rsidR="00293D1E" w:rsidRPr="00293D1E" w:rsidRDefault="00293D1E" w:rsidP="00293D1E">
      <w:pPr>
        <w:pStyle w:val="11"/>
        <w:spacing w:line="26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3D1E">
        <w:rPr>
          <w:rFonts w:ascii="Times New Roman" w:hAnsi="Times New Roman"/>
          <w:sz w:val="28"/>
          <w:szCs w:val="28"/>
        </w:rPr>
        <w:tab/>
        <w:t xml:space="preserve">Реализация этих мер будет являться необходимым условием повышения эффективности системы управления общественными (муниципальными) финансами и, как следствие, минимизации </w:t>
      </w:r>
      <w:proofErr w:type="gramStart"/>
      <w:r w:rsidRPr="00293D1E">
        <w:rPr>
          <w:rFonts w:ascii="Times New Roman" w:hAnsi="Times New Roman"/>
          <w:sz w:val="28"/>
          <w:szCs w:val="28"/>
        </w:rPr>
        <w:t>рисков несбалансированности бюджетов бюджетной системы муниципального образования</w:t>
      </w:r>
      <w:proofErr w:type="gramEnd"/>
      <w:r w:rsidRPr="00293D1E">
        <w:rPr>
          <w:rFonts w:ascii="Times New Roman" w:hAnsi="Times New Roman"/>
          <w:sz w:val="28"/>
          <w:szCs w:val="28"/>
        </w:rPr>
        <w:t xml:space="preserve"> Узловский район в долгосрочном периоде.</w:t>
      </w:r>
    </w:p>
    <w:p w:rsidR="00293D1E" w:rsidRPr="00293D1E" w:rsidRDefault="00293D1E" w:rsidP="00293D1E">
      <w:pPr>
        <w:pStyle w:val="11"/>
        <w:spacing w:line="269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D1E">
        <w:rPr>
          <w:rFonts w:ascii="Times New Roman" w:hAnsi="Times New Roman"/>
          <w:sz w:val="28"/>
          <w:szCs w:val="28"/>
          <w:lang w:eastAsia="ru-RU"/>
        </w:rPr>
        <w:t>Реализация инвестиционных проектов резидентов промышленного округа  созданного в Узловском районе обеспечит к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293D1E">
        <w:rPr>
          <w:rFonts w:ascii="Times New Roman" w:hAnsi="Times New Roman"/>
          <w:sz w:val="28"/>
          <w:szCs w:val="28"/>
          <w:lang w:eastAsia="ru-RU"/>
        </w:rPr>
        <w:t xml:space="preserve"> году:</w:t>
      </w:r>
    </w:p>
    <w:p w:rsidR="00293D1E" w:rsidRPr="00293D1E" w:rsidRDefault="00293D1E" w:rsidP="00293D1E">
      <w:pPr>
        <w:spacing w:after="0" w:line="269" w:lineRule="auto"/>
        <w:ind w:firstLine="567"/>
        <w:jc w:val="left"/>
        <w:rPr>
          <w:szCs w:val="28"/>
        </w:rPr>
      </w:pPr>
      <w:r w:rsidRPr="00293D1E">
        <w:rPr>
          <w:szCs w:val="28"/>
        </w:rPr>
        <w:t>- привлечение инвестиций в объеме 30000,0 млн. рублей;</w:t>
      </w:r>
    </w:p>
    <w:p w:rsidR="00293D1E" w:rsidRPr="00293D1E" w:rsidRDefault="00293D1E" w:rsidP="00293D1E">
      <w:pPr>
        <w:spacing w:after="0" w:line="269" w:lineRule="auto"/>
        <w:ind w:firstLine="567"/>
        <w:jc w:val="left"/>
        <w:rPr>
          <w:szCs w:val="28"/>
        </w:rPr>
      </w:pPr>
      <w:r w:rsidRPr="00293D1E">
        <w:rPr>
          <w:szCs w:val="28"/>
        </w:rPr>
        <w:t>- создание 15,0 тыс. новых рабочих мест.</w:t>
      </w:r>
    </w:p>
    <w:p w:rsidR="00293D1E" w:rsidRPr="00293D1E" w:rsidRDefault="00293D1E" w:rsidP="00293D1E">
      <w:pPr>
        <w:pStyle w:val="11"/>
        <w:spacing w:line="269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D1E">
        <w:rPr>
          <w:rFonts w:ascii="Times New Roman" w:hAnsi="Times New Roman"/>
          <w:sz w:val="28"/>
          <w:szCs w:val="28"/>
          <w:lang w:eastAsia="ru-RU"/>
        </w:rPr>
        <w:t xml:space="preserve">  Дополнительные налоговые поступления только по НДФЛ (с учетом привлечения новых резидентов) в бюджетную систему региона составят 781,9 млн. рублей.</w:t>
      </w:r>
    </w:p>
    <w:p w:rsidR="00293D1E" w:rsidRDefault="00293D1E" w:rsidP="00293D1E">
      <w:pPr>
        <w:spacing w:after="0" w:line="269" w:lineRule="auto"/>
        <w:ind w:firstLine="567"/>
        <w:rPr>
          <w:szCs w:val="28"/>
        </w:rPr>
      </w:pPr>
      <w:r w:rsidRPr="00293D1E">
        <w:rPr>
          <w:szCs w:val="28"/>
        </w:rPr>
        <w:t xml:space="preserve">Режим особой экономической зоны, которая позволяет получать, дополнительно к </w:t>
      </w:r>
      <w:proofErr w:type="gramStart"/>
      <w:r w:rsidRPr="00293D1E">
        <w:rPr>
          <w:szCs w:val="28"/>
        </w:rPr>
        <w:t>налоговым</w:t>
      </w:r>
      <w:proofErr w:type="gramEnd"/>
      <w:r w:rsidRPr="00293D1E">
        <w:rPr>
          <w:szCs w:val="28"/>
        </w:rPr>
        <w:t>, еще  и таможенные преференции, развитие инфраструктуры  приносит заметные результаты и позволяет привлекать новых инвесторов в Тульскую область.</w:t>
      </w:r>
    </w:p>
    <w:p w:rsidR="00F77E68" w:rsidRDefault="00F77E68" w:rsidP="00293D1E">
      <w:pPr>
        <w:spacing w:after="0" w:line="269" w:lineRule="auto"/>
        <w:ind w:firstLine="567"/>
        <w:rPr>
          <w:szCs w:val="28"/>
        </w:rPr>
      </w:pPr>
      <w:r>
        <w:rPr>
          <w:szCs w:val="28"/>
        </w:rPr>
        <w:t>По состоянию на 1 июля 2020 года резиденты занимают лишь 4 % площади, предоставленной МО Каменецкое на льготных условиях корпорации. Резиденты в свою очередь арендуют предоставленные земельные участки.</w:t>
      </w:r>
    </w:p>
    <w:p w:rsidR="00F77E68" w:rsidRDefault="00F77E68" w:rsidP="00293D1E">
      <w:pPr>
        <w:spacing w:after="0" w:line="269" w:lineRule="auto"/>
        <w:ind w:firstLine="567"/>
        <w:rPr>
          <w:szCs w:val="28"/>
        </w:rPr>
      </w:pPr>
      <w:r>
        <w:rPr>
          <w:szCs w:val="28"/>
        </w:rPr>
        <w:t>Перечисления налогов в местный бюджет  составляют:</w:t>
      </w:r>
    </w:p>
    <w:p w:rsidR="00F77E68" w:rsidRDefault="00F77E68" w:rsidP="00293D1E">
      <w:pPr>
        <w:spacing w:after="0" w:line="269" w:lineRule="auto"/>
        <w:ind w:firstLine="567"/>
        <w:rPr>
          <w:szCs w:val="28"/>
        </w:rPr>
      </w:pPr>
      <w:r>
        <w:rPr>
          <w:szCs w:val="28"/>
        </w:rPr>
        <w:t>2017 год – 0,0 млн. рублей;</w:t>
      </w:r>
    </w:p>
    <w:p w:rsidR="00F77E68" w:rsidRDefault="00F77E68" w:rsidP="00293D1E">
      <w:pPr>
        <w:spacing w:after="0" w:line="269" w:lineRule="auto"/>
        <w:ind w:firstLine="567"/>
        <w:rPr>
          <w:szCs w:val="28"/>
        </w:rPr>
      </w:pPr>
      <w:r>
        <w:rPr>
          <w:szCs w:val="28"/>
        </w:rPr>
        <w:t>2018 год – 2,6 млн. рублей</w:t>
      </w:r>
      <w:r w:rsidR="007655E6">
        <w:rPr>
          <w:szCs w:val="28"/>
        </w:rPr>
        <w:t>;</w:t>
      </w:r>
    </w:p>
    <w:p w:rsidR="00F77E68" w:rsidRDefault="00F77E68" w:rsidP="00293D1E">
      <w:pPr>
        <w:spacing w:after="0" w:line="269" w:lineRule="auto"/>
        <w:ind w:firstLine="567"/>
        <w:rPr>
          <w:szCs w:val="28"/>
        </w:rPr>
      </w:pPr>
      <w:r>
        <w:rPr>
          <w:szCs w:val="28"/>
        </w:rPr>
        <w:t>2019 год – 7,2 млн. рублей.</w:t>
      </w:r>
    </w:p>
    <w:p w:rsidR="007655E6" w:rsidRDefault="007655E6" w:rsidP="007655E6">
      <w:pPr>
        <w:spacing w:after="0" w:line="269" w:lineRule="auto"/>
        <w:ind w:firstLine="0"/>
        <w:rPr>
          <w:szCs w:val="28"/>
        </w:rPr>
      </w:pPr>
    </w:p>
    <w:p w:rsidR="007655E6" w:rsidRPr="007655E6" w:rsidRDefault="007655E6" w:rsidP="007655E6">
      <w:pPr>
        <w:tabs>
          <w:tab w:val="left" w:pos="993"/>
          <w:tab w:val="left" w:pos="1134"/>
        </w:tabs>
        <w:spacing w:line="269" w:lineRule="auto"/>
        <w:rPr>
          <w:szCs w:val="28"/>
        </w:rPr>
      </w:pPr>
      <w:r w:rsidRPr="007655E6">
        <w:rPr>
          <w:szCs w:val="28"/>
        </w:rPr>
        <w:t xml:space="preserve">Оценка совокупного бюджетного эффекта (самоокупаемости) стимулирующих налоговых расходов МО </w:t>
      </w:r>
      <w:r>
        <w:rPr>
          <w:szCs w:val="28"/>
        </w:rPr>
        <w:t>Каменецкое</w:t>
      </w:r>
      <w:r w:rsidRPr="007655E6">
        <w:rPr>
          <w:szCs w:val="28"/>
        </w:rPr>
        <w:t xml:space="preserve"> определяется в отношении налоговых расходов МО </w:t>
      </w:r>
      <w:r>
        <w:rPr>
          <w:szCs w:val="28"/>
        </w:rPr>
        <w:t>Каменецкое</w:t>
      </w:r>
      <w:r w:rsidRPr="007655E6">
        <w:rPr>
          <w:szCs w:val="28"/>
        </w:rPr>
        <w:t>, по следующей формуле:</w:t>
      </w:r>
    </w:p>
    <w:p w:rsidR="007655E6" w:rsidRPr="007655E6" w:rsidRDefault="007655E6" w:rsidP="007655E6">
      <w:pPr>
        <w:tabs>
          <w:tab w:val="left" w:pos="993"/>
          <w:tab w:val="left" w:pos="1134"/>
        </w:tabs>
        <w:spacing w:line="269" w:lineRule="auto"/>
        <w:ind w:firstLine="426"/>
        <w:rPr>
          <w:szCs w:val="28"/>
        </w:rPr>
      </w:pPr>
    </w:p>
    <w:p w:rsidR="007655E6" w:rsidRPr="007655E6" w:rsidRDefault="007655E6" w:rsidP="007655E6">
      <w:pPr>
        <w:tabs>
          <w:tab w:val="left" w:pos="993"/>
          <w:tab w:val="left" w:pos="1134"/>
        </w:tabs>
        <w:spacing w:line="269" w:lineRule="auto"/>
        <w:ind w:firstLine="426"/>
        <w:jc w:val="center"/>
        <w:rPr>
          <w:szCs w:val="28"/>
        </w:rPr>
      </w:pPr>
      <w:r w:rsidRPr="007655E6">
        <w:rPr>
          <w:noProof/>
          <w:szCs w:val="28"/>
        </w:rPr>
        <w:drawing>
          <wp:inline distT="0" distB="0" distL="0" distR="0">
            <wp:extent cx="2022475" cy="449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5E6" w:rsidRPr="007655E6" w:rsidRDefault="007655E6" w:rsidP="007655E6">
      <w:pPr>
        <w:autoSpaceDE w:val="0"/>
        <w:autoSpaceDN w:val="0"/>
        <w:adjustRightInd w:val="0"/>
        <w:spacing w:line="269" w:lineRule="auto"/>
        <w:ind w:firstLine="426"/>
        <w:rPr>
          <w:szCs w:val="28"/>
        </w:rPr>
      </w:pPr>
      <w:r w:rsidRPr="007655E6">
        <w:rPr>
          <w:szCs w:val="28"/>
        </w:rPr>
        <w:lastRenderedPageBreak/>
        <w:t>где:</w:t>
      </w:r>
    </w:p>
    <w:p w:rsidR="007655E6" w:rsidRPr="007655E6" w:rsidRDefault="007655E6" w:rsidP="007655E6">
      <w:pPr>
        <w:autoSpaceDE w:val="0"/>
        <w:autoSpaceDN w:val="0"/>
        <w:adjustRightInd w:val="0"/>
        <w:spacing w:line="269" w:lineRule="auto"/>
        <w:ind w:firstLine="426"/>
        <w:rPr>
          <w:szCs w:val="28"/>
        </w:rPr>
      </w:pPr>
      <w:r w:rsidRPr="007655E6">
        <w:rPr>
          <w:szCs w:val="28"/>
        </w:rPr>
        <w:t>i - порядковый номер года, имеющий значение от 1 до 5;</w:t>
      </w:r>
    </w:p>
    <w:p w:rsidR="007655E6" w:rsidRPr="007655E6" w:rsidRDefault="007655E6" w:rsidP="007655E6">
      <w:pPr>
        <w:autoSpaceDE w:val="0"/>
        <w:autoSpaceDN w:val="0"/>
        <w:adjustRightInd w:val="0"/>
        <w:spacing w:line="269" w:lineRule="auto"/>
        <w:ind w:firstLine="426"/>
        <w:rPr>
          <w:szCs w:val="28"/>
        </w:rPr>
      </w:pPr>
      <w:proofErr w:type="spellStart"/>
      <w:r w:rsidRPr="007655E6">
        <w:rPr>
          <w:szCs w:val="28"/>
        </w:rPr>
        <w:t>m</w:t>
      </w:r>
      <w:r w:rsidRPr="007655E6">
        <w:rPr>
          <w:szCs w:val="28"/>
          <w:vertAlign w:val="subscript"/>
        </w:rPr>
        <w:t>i</w:t>
      </w:r>
      <w:proofErr w:type="spellEnd"/>
      <w:r w:rsidRPr="007655E6">
        <w:rPr>
          <w:szCs w:val="28"/>
        </w:rPr>
        <w:t xml:space="preserve"> - количество плательщиков, воспользовавшихся льготой в i-м году;</w:t>
      </w:r>
    </w:p>
    <w:p w:rsidR="007655E6" w:rsidRPr="007655E6" w:rsidRDefault="007655E6" w:rsidP="007655E6">
      <w:pPr>
        <w:autoSpaceDE w:val="0"/>
        <w:autoSpaceDN w:val="0"/>
        <w:adjustRightInd w:val="0"/>
        <w:spacing w:line="269" w:lineRule="auto"/>
        <w:ind w:firstLine="426"/>
        <w:rPr>
          <w:szCs w:val="28"/>
        </w:rPr>
      </w:pPr>
      <w:proofErr w:type="spellStart"/>
      <w:r w:rsidRPr="007655E6">
        <w:rPr>
          <w:szCs w:val="28"/>
        </w:rPr>
        <w:t>j</w:t>
      </w:r>
      <w:proofErr w:type="spellEnd"/>
      <w:r w:rsidRPr="007655E6">
        <w:rPr>
          <w:szCs w:val="28"/>
        </w:rPr>
        <w:t xml:space="preserve"> - порядковый номер плательщика, имеющий значение от 1 до </w:t>
      </w:r>
      <w:proofErr w:type="spellStart"/>
      <w:r w:rsidRPr="007655E6">
        <w:rPr>
          <w:szCs w:val="28"/>
        </w:rPr>
        <w:t>m</w:t>
      </w:r>
      <w:proofErr w:type="spellEnd"/>
      <w:r w:rsidRPr="007655E6">
        <w:rPr>
          <w:szCs w:val="28"/>
        </w:rPr>
        <w:t>;</w:t>
      </w:r>
    </w:p>
    <w:p w:rsidR="007655E6" w:rsidRPr="007655E6" w:rsidRDefault="007655E6" w:rsidP="007655E6">
      <w:pPr>
        <w:autoSpaceDE w:val="0"/>
        <w:autoSpaceDN w:val="0"/>
        <w:adjustRightInd w:val="0"/>
        <w:spacing w:line="269" w:lineRule="auto"/>
        <w:ind w:firstLine="426"/>
        <w:rPr>
          <w:szCs w:val="28"/>
        </w:rPr>
      </w:pPr>
      <w:proofErr w:type="spellStart"/>
      <w:r w:rsidRPr="007655E6">
        <w:rPr>
          <w:szCs w:val="28"/>
        </w:rPr>
        <w:t>N</w:t>
      </w:r>
      <w:r w:rsidRPr="007655E6">
        <w:rPr>
          <w:szCs w:val="28"/>
          <w:vertAlign w:val="subscript"/>
        </w:rPr>
        <w:t>ij</w:t>
      </w:r>
      <w:proofErr w:type="spellEnd"/>
      <w:r w:rsidRPr="007655E6">
        <w:rPr>
          <w:szCs w:val="28"/>
        </w:rPr>
        <w:t xml:space="preserve"> - объем налогов, сборов, задекларированных получателями налоговых расходов в бюджет МО </w:t>
      </w:r>
      <w:r>
        <w:rPr>
          <w:szCs w:val="28"/>
        </w:rPr>
        <w:t xml:space="preserve">Каменецкое </w:t>
      </w:r>
      <w:r w:rsidRPr="007655E6">
        <w:rPr>
          <w:szCs w:val="28"/>
        </w:rPr>
        <w:t xml:space="preserve"> j-м плательщиком в i-м году.</w:t>
      </w:r>
    </w:p>
    <w:p w:rsidR="007655E6" w:rsidRPr="007655E6" w:rsidRDefault="007655E6" w:rsidP="007655E6">
      <w:pPr>
        <w:autoSpaceDE w:val="0"/>
        <w:autoSpaceDN w:val="0"/>
        <w:adjustRightInd w:val="0"/>
        <w:spacing w:line="269" w:lineRule="auto"/>
        <w:ind w:firstLine="426"/>
        <w:rPr>
          <w:szCs w:val="28"/>
        </w:rPr>
      </w:pPr>
      <w:r w:rsidRPr="007655E6">
        <w:rPr>
          <w:szCs w:val="28"/>
        </w:rPr>
        <w:t>B</w:t>
      </w:r>
      <w:r w:rsidRPr="007655E6">
        <w:rPr>
          <w:szCs w:val="28"/>
          <w:vertAlign w:val="subscript"/>
        </w:rPr>
        <w:t>0j</w:t>
      </w:r>
      <w:r w:rsidRPr="007655E6">
        <w:rPr>
          <w:szCs w:val="28"/>
        </w:rPr>
        <w:t xml:space="preserve"> - базовый объем налогов, сборов, задекларированных для уплаты в бюджет МО </w:t>
      </w:r>
      <w:r>
        <w:rPr>
          <w:szCs w:val="28"/>
        </w:rPr>
        <w:t xml:space="preserve">Каменецкое </w:t>
      </w:r>
      <w:r w:rsidRPr="007655E6">
        <w:rPr>
          <w:szCs w:val="28"/>
        </w:rPr>
        <w:t xml:space="preserve"> j-м плательщиком в базовом году.</w:t>
      </w:r>
    </w:p>
    <w:p w:rsidR="007655E6" w:rsidRPr="007655E6" w:rsidRDefault="007655E6" w:rsidP="007655E6">
      <w:pPr>
        <w:autoSpaceDE w:val="0"/>
        <w:autoSpaceDN w:val="0"/>
        <w:adjustRightInd w:val="0"/>
        <w:spacing w:line="269" w:lineRule="auto"/>
        <w:ind w:firstLine="426"/>
        <w:rPr>
          <w:szCs w:val="28"/>
        </w:rPr>
      </w:pPr>
      <w:r w:rsidRPr="007655E6">
        <w:rPr>
          <w:szCs w:val="28"/>
        </w:rPr>
        <w:t xml:space="preserve">Базовый объем налогов, сборов, задекларированных для уплаты в бюджет МО </w:t>
      </w:r>
      <w:r>
        <w:rPr>
          <w:szCs w:val="28"/>
        </w:rPr>
        <w:t xml:space="preserve">Каменецкое </w:t>
      </w:r>
      <w:r w:rsidRPr="007655E6">
        <w:rPr>
          <w:szCs w:val="28"/>
        </w:rPr>
        <w:t xml:space="preserve"> j-м плательщиком в базовом году (B</w:t>
      </w:r>
      <w:r w:rsidRPr="007655E6">
        <w:rPr>
          <w:szCs w:val="28"/>
          <w:vertAlign w:val="subscript"/>
        </w:rPr>
        <w:t>0j</w:t>
      </w:r>
      <w:r w:rsidRPr="007655E6">
        <w:rPr>
          <w:szCs w:val="28"/>
        </w:rPr>
        <w:t>), рассчитывается по формуле:</w:t>
      </w:r>
    </w:p>
    <w:p w:rsidR="007655E6" w:rsidRPr="007655E6" w:rsidRDefault="007655E6" w:rsidP="007655E6">
      <w:pPr>
        <w:autoSpaceDE w:val="0"/>
        <w:autoSpaceDN w:val="0"/>
        <w:adjustRightInd w:val="0"/>
        <w:spacing w:line="269" w:lineRule="auto"/>
        <w:ind w:firstLine="426"/>
        <w:jc w:val="center"/>
        <w:rPr>
          <w:szCs w:val="28"/>
        </w:rPr>
      </w:pPr>
      <w:r w:rsidRPr="007655E6">
        <w:rPr>
          <w:szCs w:val="28"/>
        </w:rPr>
        <w:t>B</w:t>
      </w:r>
      <w:r w:rsidRPr="007655E6">
        <w:rPr>
          <w:szCs w:val="28"/>
          <w:vertAlign w:val="subscript"/>
        </w:rPr>
        <w:t>0j</w:t>
      </w:r>
      <w:r w:rsidRPr="007655E6">
        <w:rPr>
          <w:szCs w:val="28"/>
        </w:rPr>
        <w:t xml:space="preserve"> = N</w:t>
      </w:r>
      <w:r w:rsidRPr="007655E6">
        <w:rPr>
          <w:szCs w:val="28"/>
          <w:vertAlign w:val="subscript"/>
        </w:rPr>
        <w:t>0j</w:t>
      </w:r>
      <w:r w:rsidRPr="007655E6">
        <w:rPr>
          <w:szCs w:val="28"/>
        </w:rPr>
        <w:t xml:space="preserve"> + L</w:t>
      </w:r>
      <w:r w:rsidRPr="007655E6">
        <w:rPr>
          <w:szCs w:val="28"/>
          <w:vertAlign w:val="subscript"/>
        </w:rPr>
        <w:t>0j</w:t>
      </w:r>
      <w:r w:rsidRPr="007655E6">
        <w:rPr>
          <w:szCs w:val="28"/>
        </w:rPr>
        <w:t>,</w:t>
      </w:r>
    </w:p>
    <w:p w:rsidR="007655E6" w:rsidRPr="007655E6" w:rsidRDefault="007655E6" w:rsidP="007655E6">
      <w:pPr>
        <w:autoSpaceDE w:val="0"/>
        <w:autoSpaceDN w:val="0"/>
        <w:adjustRightInd w:val="0"/>
        <w:spacing w:line="269" w:lineRule="auto"/>
        <w:ind w:firstLine="426"/>
        <w:rPr>
          <w:szCs w:val="28"/>
        </w:rPr>
      </w:pPr>
      <w:r w:rsidRPr="007655E6">
        <w:rPr>
          <w:szCs w:val="28"/>
        </w:rPr>
        <w:t>где:</w:t>
      </w:r>
    </w:p>
    <w:p w:rsidR="007655E6" w:rsidRPr="007655E6" w:rsidRDefault="007655E6" w:rsidP="007655E6">
      <w:pPr>
        <w:autoSpaceDE w:val="0"/>
        <w:autoSpaceDN w:val="0"/>
        <w:adjustRightInd w:val="0"/>
        <w:spacing w:line="269" w:lineRule="auto"/>
        <w:ind w:firstLine="426"/>
        <w:rPr>
          <w:szCs w:val="28"/>
        </w:rPr>
      </w:pPr>
      <w:r w:rsidRPr="007655E6">
        <w:rPr>
          <w:szCs w:val="28"/>
        </w:rPr>
        <w:t>N</w:t>
      </w:r>
      <w:r w:rsidRPr="007655E6">
        <w:rPr>
          <w:szCs w:val="28"/>
          <w:vertAlign w:val="subscript"/>
        </w:rPr>
        <w:t>0j</w:t>
      </w:r>
      <w:r w:rsidRPr="007655E6">
        <w:rPr>
          <w:szCs w:val="28"/>
        </w:rPr>
        <w:t xml:space="preserve"> - объем налогов, сборов, задекларированных для уплаты в бюджет </w:t>
      </w:r>
      <w:r>
        <w:rPr>
          <w:szCs w:val="28"/>
        </w:rPr>
        <w:t xml:space="preserve">                </w:t>
      </w:r>
      <w:r w:rsidRPr="007655E6">
        <w:rPr>
          <w:szCs w:val="28"/>
        </w:rPr>
        <w:t xml:space="preserve">МО </w:t>
      </w:r>
      <w:r>
        <w:rPr>
          <w:szCs w:val="28"/>
        </w:rPr>
        <w:t xml:space="preserve">Каменецкое </w:t>
      </w:r>
      <w:r w:rsidRPr="007655E6">
        <w:rPr>
          <w:szCs w:val="28"/>
        </w:rPr>
        <w:t xml:space="preserve"> j-м плательщиком в базовом году;</w:t>
      </w:r>
    </w:p>
    <w:p w:rsidR="007655E6" w:rsidRPr="007655E6" w:rsidRDefault="007655E6" w:rsidP="007655E6">
      <w:pPr>
        <w:autoSpaceDE w:val="0"/>
        <w:autoSpaceDN w:val="0"/>
        <w:adjustRightInd w:val="0"/>
        <w:spacing w:line="269" w:lineRule="auto"/>
        <w:ind w:firstLine="426"/>
        <w:rPr>
          <w:szCs w:val="28"/>
        </w:rPr>
      </w:pPr>
      <w:r w:rsidRPr="007655E6">
        <w:rPr>
          <w:szCs w:val="28"/>
        </w:rPr>
        <w:t>L</w:t>
      </w:r>
      <w:r w:rsidRPr="007655E6">
        <w:rPr>
          <w:szCs w:val="28"/>
          <w:vertAlign w:val="subscript"/>
        </w:rPr>
        <w:t>0j</w:t>
      </w:r>
      <w:r w:rsidRPr="007655E6">
        <w:rPr>
          <w:szCs w:val="28"/>
        </w:rPr>
        <w:t xml:space="preserve"> - объем льгот, предоставленных </w:t>
      </w:r>
      <w:proofErr w:type="spellStart"/>
      <w:r w:rsidRPr="007655E6">
        <w:rPr>
          <w:szCs w:val="28"/>
        </w:rPr>
        <w:t>j-му</w:t>
      </w:r>
      <w:proofErr w:type="spellEnd"/>
      <w:r w:rsidRPr="007655E6">
        <w:rPr>
          <w:szCs w:val="28"/>
        </w:rPr>
        <w:t xml:space="preserve"> плательщику в базовом году.</w:t>
      </w:r>
    </w:p>
    <w:p w:rsidR="007655E6" w:rsidRPr="007655E6" w:rsidRDefault="007655E6" w:rsidP="007655E6">
      <w:pPr>
        <w:autoSpaceDE w:val="0"/>
        <w:autoSpaceDN w:val="0"/>
        <w:adjustRightInd w:val="0"/>
        <w:spacing w:line="269" w:lineRule="auto"/>
        <w:ind w:firstLine="426"/>
        <w:rPr>
          <w:szCs w:val="28"/>
        </w:rPr>
      </w:pPr>
      <w:proofErr w:type="spellStart"/>
      <w:r w:rsidRPr="007655E6">
        <w:rPr>
          <w:szCs w:val="28"/>
        </w:rPr>
        <w:t>g</w:t>
      </w:r>
      <w:r w:rsidRPr="007655E6">
        <w:rPr>
          <w:szCs w:val="28"/>
          <w:vertAlign w:val="subscript"/>
        </w:rPr>
        <w:t>i</w:t>
      </w:r>
      <w:proofErr w:type="spellEnd"/>
      <w:r w:rsidRPr="007655E6">
        <w:rPr>
          <w:szCs w:val="28"/>
        </w:rPr>
        <w:t xml:space="preserve"> - номинальный темп прироста доходов бюджета </w:t>
      </w:r>
      <w:r w:rsidR="008419A4" w:rsidRPr="007655E6">
        <w:rPr>
          <w:szCs w:val="28"/>
        </w:rPr>
        <w:t xml:space="preserve">МО </w:t>
      </w:r>
      <w:r w:rsidR="008419A4">
        <w:rPr>
          <w:szCs w:val="28"/>
        </w:rPr>
        <w:t xml:space="preserve">Каменецкое </w:t>
      </w:r>
      <w:r w:rsidR="008419A4" w:rsidRPr="007655E6">
        <w:rPr>
          <w:szCs w:val="28"/>
        </w:rPr>
        <w:t xml:space="preserve"> </w:t>
      </w:r>
      <w:r w:rsidRPr="007655E6">
        <w:rPr>
          <w:szCs w:val="28"/>
        </w:rPr>
        <w:t>в i-м году по отношению к базовому году.</w:t>
      </w:r>
    </w:p>
    <w:p w:rsidR="007655E6" w:rsidRPr="007655E6" w:rsidRDefault="007655E6" w:rsidP="007655E6">
      <w:pPr>
        <w:autoSpaceDE w:val="0"/>
        <w:autoSpaceDN w:val="0"/>
        <w:adjustRightInd w:val="0"/>
        <w:spacing w:line="269" w:lineRule="auto"/>
        <w:ind w:firstLine="426"/>
        <w:rPr>
          <w:szCs w:val="28"/>
        </w:rPr>
      </w:pPr>
      <w:proofErr w:type="spellStart"/>
      <w:r w:rsidRPr="007655E6">
        <w:rPr>
          <w:szCs w:val="28"/>
        </w:rPr>
        <w:t>r</w:t>
      </w:r>
      <w:proofErr w:type="spellEnd"/>
      <w:r w:rsidRPr="007655E6">
        <w:rPr>
          <w:szCs w:val="28"/>
        </w:rPr>
        <w:t xml:space="preserve"> - расчетная стоимость среднесрочных рыночных заимствований </w:t>
      </w:r>
      <w:r w:rsidR="008419A4" w:rsidRPr="008419A4">
        <w:rPr>
          <w:szCs w:val="28"/>
        </w:rPr>
        <w:t xml:space="preserve">                        </w:t>
      </w:r>
      <w:r w:rsidR="008419A4" w:rsidRPr="007655E6">
        <w:rPr>
          <w:szCs w:val="28"/>
        </w:rPr>
        <w:t xml:space="preserve">МО </w:t>
      </w:r>
      <w:r w:rsidR="008419A4">
        <w:rPr>
          <w:szCs w:val="28"/>
        </w:rPr>
        <w:t>Каменецкое</w:t>
      </w:r>
      <w:proofErr w:type="gramStart"/>
      <w:r w:rsidR="008419A4" w:rsidRPr="007655E6">
        <w:rPr>
          <w:szCs w:val="28"/>
        </w:rPr>
        <w:t xml:space="preserve"> </w:t>
      </w:r>
      <w:r w:rsidRPr="007655E6">
        <w:rPr>
          <w:szCs w:val="28"/>
        </w:rPr>
        <w:t>,</w:t>
      </w:r>
      <w:proofErr w:type="gramEnd"/>
      <w:r w:rsidRPr="007655E6">
        <w:rPr>
          <w:szCs w:val="28"/>
        </w:rPr>
        <w:t xml:space="preserve"> принимаемая на уровне 7,5 процента.</w:t>
      </w:r>
    </w:p>
    <w:p w:rsidR="007655E6" w:rsidRDefault="007655E6" w:rsidP="00293D1E">
      <w:pPr>
        <w:spacing w:after="0" w:line="269" w:lineRule="auto"/>
        <w:ind w:firstLine="567"/>
        <w:rPr>
          <w:szCs w:val="28"/>
        </w:rPr>
      </w:pPr>
    </w:p>
    <w:p w:rsidR="00F77E68" w:rsidRDefault="007655E6" w:rsidP="00293D1E">
      <w:pPr>
        <w:spacing w:after="0" w:line="269" w:lineRule="auto"/>
        <w:ind w:firstLine="567"/>
        <w:rPr>
          <w:szCs w:val="28"/>
        </w:rPr>
      </w:pPr>
      <w:r>
        <w:rPr>
          <w:szCs w:val="28"/>
        </w:rPr>
        <w:t>Для оценки берем 3 года: 2017 год, 2018 год, 2019 год.</w:t>
      </w:r>
    </w:p>
    <w:p w:rsidR="0068331D" w:rsidRDefault="0068331D" w:rsidP="00293D1E">
      <w:pPr>
        <w:spacing w:after="0" w:line="269" w:lineRule="auto"/>
        <w:ind w:firstLine="567"/>
        <w:rPr>
          <w:szCs w:val="28"/>
        </w:rPr>
      </w:pPr>
    </w:p>
    <w:p w:rsidR="0068331D" w:rsidRDefault="0068331D" w:rsidP="0068331D">
      <w:pPr>
        <w:spacing w:after="0" w:line="269" w:lineRule="auto"/>
        <w:ind w:firstLine="567"/>
        <w:rPr>
          <w:szCs w:val="28"/>
        </w:rPr>
      </w:pPr>
      <w:r>
        <w:rPr>
          <w:szCs w:val="28"/>
        </w:rPr>
        <w:t xml:space="preserve">Перечисления налогов в местный бюджет  </w:t>
      </w:r>
      <w:r w:rsidR="00ED61CF" w:rsidRPr="00ED61CF">
        <w:rPr>
          <w:szCs w:val="28"/>
        </w:rPr>
        <w:t xml:space="preserve"> </w:t>
      </w:r>
      <w:r w:rsidR="00ED61CF">
        <w:rPr>
          <w:szCs w:val="28"/>
        </w:rPr>
        <w:t>составили по годам</w:t>
      </w:r>
      <w:r>
        <w:rPr>
          <w:szCs w:val="28"/>
        </w:rPr>
        <w:t>:</w:t>
      </w:r>
    </w:p>
    <w:p w:rsidR="0068331D" w:rsidRDefault="0068331D" w:rsidP="0068331D">
      <w:pPr>
        <w:spacing w:after="0" w:line="269" w:lineRule="auto"/>
        <w:ind w:firstLine="567"/>
        <w:rPr>
          <w:szCs w:val="28"/>
        </w:rPr>
      </w:pPr>
      <w:r>
        <w:rPr>
          <w:szCs w:val="28"/>
        </w:rPr>
        <w:t>2017 год – 0,0 млн. рублей;</w:t>
      </w:r>
    </w:p>
    <w:p w:rsidR="0068331D" w:rsidRDefault="0068331D" w:rsidP="0068331D">
      <w:pPr>
        <w:spacing w:after="0" w:line="269" w:lineRule="auto"/>
        <w:ind w:firstLine="567"/>
        <w:rPr>
          <w:szCs w:val="28"/>
        </w:rPr>
      </w:pPr>
      <w:r>
        <w:rPr>
          <w:szCs w:val="28"/>
        </w:rPr>
        <w:t>2018 год – 2,6 млн. рублей;</w:t>
      </w:r>
    </w:p>
    <w:p w:rsidR="0068331D" w:rsidRDefault="0068331D" w:rsidP="0068331D">
      <w:pPr>
        <w:spacing w:after="0" w:line="269" w:lineRule="auto"/>
        <w:ind w:firstLine="567"/>
        <w:rPr>
          <w:szCs w:val="28"/>
        </w:rPr>
      </w:pPr>
      <w:r>
        <w:rPr>
          <w:szCs w:val="28"/>
        </w:rPr>
        <w:t>2019 год – 7,2 млн. рублей.</w:t>
      </w:r>
    </w:p>
    <w:p w:rsidR="0068331D" w:rsidRDefault="0068331D" w:rsidP="00293D1E">
      <w:pPr>
        <w:spacing w:after="0" w:line="269" w:lineRule="auto"/>
        <w:ind w:firstLine="567"/>
        <w:rPr>
          <w:szCs w:val="28"/>
        </w:rPr>
      </w:pPr>
    </w:p>
    <w:p w:rsidR="007655E6" w:rsidRDefault="007655E6" w:rsidP="00293D1E">
      <w:pPr>
        <w:spacing w:after="0" w:line="269" w:lineRule="auto"/>
        <w:ind w:firstLine="567"/>
        <w:rPr>
          <w:szCs w:val="28"/>
        </w:rPr>
      </w:pPr>
      <w:r>
        <w:rPr>
          <w:szCs w:val="28"/>
        </w:rPr>
        <w:t>Налоговые и неналоговые расходы составили по годам:</w:t>
      </w:r>
    </w:p>
    <w:p w:rsidR="007655E6" w:rsidRDefault="007655E6" w:rsidP="007655E6">
      <w:pPr>
        <w:spacing w:after="0" w:line="269" w:lineRule="auto"/>
        <w:ind w:firstLine="567"/>
        <w:rPr>
          <w:szCs w:val="28"/>
        </w:rPr>
      </w:pPr>
      <w:r>
        <w:rPr>
          <w:szCs w:val="28"/>
        </w:rPr>
        <w:t>2017 год – 17,8 млн. рублей;</w:t>
      </w:r>
    </w:p>
    <w:p w:rsidR="007655E6" w:rsidRDefault="007655E6" w:rsidP="007655E6">
      <w:pPr>
        <w:spacing w:after="0" w:line="269" w:lineRule="auto"/>
        <w:ind w:firstLine="567"/>
        <w:rPr>
          <w:szCs w:val="28"/>
        </w:rPr>
      </w:pPr>
      <w:r>
        <w:rPr>
          <w:szCs w:val="28"/>
        </w:rPr>
        <w:t>2018 год – 17,6 млн. рублей</w:t>
      </w:r>
    </w:p>
    <w:p w:rsidR="007655E6" w:rsidRDefault="007655E6" w:rsidP="007655E6">
      <w:pPr>
        <w:spacing w:after="0" w:line="269" w:lineRule="auto"/>
        <w:ind w:firstLine="567"/>
        <w:rPr>
          <w:szCs w:val="28"/>
        </w:rPr>
      </w:pPr>
      <w:r>
        <w:rPr>
          <w:szCs w:val="28"/>
        </w:rPr>
        <w:t>2019 год – 18,9 млн. рублей.</w:t>
      </w:r>
      <w:r w:rsidR="008419A4">
        <w:rPr>
          <w:szCs w:val="28"/>
        </w:rPr>
        <w:t xml:space="preserve">   </w:t>
      </w:r>
      <w:r w:rsidR="008419A4">
        <w:rPr>
          <w:szCs w:val="28"/>
        </w:rPr>
        <w:tab/>
      </w:r>
      <w:r w:rsidR="008419A4">
        <w:rPr>
          <w:szCs w:val="28"/>
        </w:rPr>
        <w:tab/>
      </w:r>
    </w:p>
    <w:p w:rsidR="007655E6" w:rsidRPr="00CC449B" w:rsidRDefault="007655E6" w:rsidP="007655E6">
      <w:pPr>
        <w:spacing w:after="0" w:line="269" w:lineRule="auto"/>
        <w:ind w:firstLine="567"/>
        <w:rPr>
          <w:szCs w:val="28"/>
        </w:rPr>
      </w:pPr>
    </w:p>
    <w:p w:rsidR="008419A4" w:rsidRDefault="008419A4" w:rsidP="007655E6">
      <w:pPr>
        <w:spacing w:after="0" w:line="269" w:lineRule="auto"/>
        <w:ind w:firstLine="567"/>
        <w:rPr>
          <w:szCs w:val="28"/>
        </w:rPr>
      </w:pPr>
      <w:r>
        <w:rPr>
          <w:szCs w:val="28"/>
        </w:rPr>
        <w:t>Н</w:t>
      </w:r>
      <w:r w:rsidRPr="007655E6">
        <w:rPr>
          <w:szCs w:val="28"/>
        </w:rPr>
        <w:t xml:space="preserve">оминальный темп прироста доходов бюджета МО </w:t>
      </w:r>
      <w:r>
        <w:rPr>
          <w:szCs w:val="28"/>
        </w:rPr>
        <w:t xml:space="preserve">Каменецкое </w:t>
      </w:r>
      <w:r w:rsidRPr="007655E6">
        <w:rPr>
          <w:szCs w:val="28"/>
        </w:rPr>
        <w:t xml:space="preserve"> в i-м году по отношению к базовому году</w:t>
      </w:r>
      <w:r w:rsidR="0068331D">
        <w:rPr>
          <w:szCs w:val="28"/>
        </w:rPr>
        <w:t>:</w:t>
      </w:r>
    </w:p>
    <w:p w:rsidR="007655E6" w:rsidRDefault="008419A4" w:rsidP="007655E6">
      <w:pPr>
        <w:spacing w:after="0" w:line="269" w:lineRule="auto"/>
        <w:ind w:firstLine="567"/>
        <w:rPr>
          <w:szCs w:val="28"/>
        </w:rPr>
      </w:pPr>
      <w:r>
        <w:rPr>
          <w:szCs w:val="28"/>
          <w:lang w:val="en-US"/>
        </w:rPr>
        <w:t>g</w:t>
      </w:r>
      <w:r>
        <w:rPr>
          <w:szCs w:val="28"/>
          <w:vertAlign w:val="subscript"/>
        </w:rPr>
        <w:t>201</w:t>
      </w:r>
      <w:r w:rsidRPr="00ED61CF">
        <w:rPr>
          <w:szCs w:val="28"/>
          <w:vertAlign w:val="subscript"/>
        </w:rPr>
        <w:t xml:space="preserve">8 </w:t>
      </w:r>
      <w:r w:rsidRPr="00ED61CF">
        <w:rPr>
          <w:szCs w:val="28"/>
        </w:rPr>
        <w:t xml:space="preserve">= </w:t>
      </w:r>
      <w:r w:rsidR="0068331D">
        <w:rPr>
          <w:szCs w:val="28"/>
        </w:rPr>
        <w:t>0</w:t>
      </w:r>
      <w:proofErr w:type="gramStart"/>
      <w:r w:rsidR="0068331D">
        <w:rPr>
          <w:szCs w:val="28"/>
        </w:rPr>
        <w:t>,99</w:t>
      </w:r>
      <w:proofErr w:type="gramEnd"/>
    </w:p>
    <w:p w:rsidR="0068331D" w:rsidRDefault="0068331D" w:rsidP="0068331D">
      <w:pPr>
        <w:spacing w:after="0" w:line="269" w:lineRule="auto"/>
        <w:ind w:firstLine="567"/>
        <w:rPr>
          <w:szCs w:val="28"/>
        </w:rPr>
      </w:pPr>
      <w:r>
        <w:rPr>
          <w:szCs w:val="28"/>
          <w:lang w:val="en-US"/>
        </w:rPr>
        <w:t>g</w:t>
      </w:r>
      <w:r>
        <w:rPr>
          <w:szCs w:val="28"/>
          <w:vertAlign w:val="subscript"/>
        </w:rPr>
        <w:t>2019</w:t>
      </w:r>
      <w:r w:rsidRPr="00ED61CF">
        <w:rPr>
          <w:szCs w:val="28"/>
          <w:vertAlign w:val="subscript"/>
        </w:rPr>
        <w:t xml:space="preserve"> </w:t>
      </w:r>
      <w:r w:rsidRPr="00ED61CF">
        <w:rPr>
          <w:szCs w:val="28"/>
        </w:rPr>
        <w:t xml:space="preserve">= </w:t>
      </w:r>
      <w:r>
        <w:rPr>
          <w:szCs w:val="28"/>
        </w:rPr>
        <w:t>1</w:t>
      </w:r>
      <w:proofErr w:type="gramStart"/>
      <w:r>
        <w:rPr>
          <w:szCs w:val="28"/>
        </w:rPr>
        <w:t>,01</w:t>
      </w:r>
      <w:proofErr w:type="gramEnd"/>
    </w:p>
    <w:p w:rsidR="0068331D" w:rsidRPr="0068331D" w:rsidRDefault="00ED61CF" w:rsidP="007655E6">
      <w:pPr>
        <w:spacing w:after="0" w:line="269" w:lineRule="auto"/>
        <w:ind w:firstLine="567"/>
        <w:rPr>
          <w:szCs w:val="28"/>
        </w:rPr>
      </w:pPr>
      <w:r w:rsidRPr="007655E6">
        <w:rPr>
          <w:szCs w:val="28"/>
        </w:rPr>
        <w:t xml:space="preserve">Оценка совокупного бюджетного эффекта (самоокупаемости) стимулирующих налоговых расходов МО </w:t>
      </w:r>
      <w:r>
        <w:rPr>
          <w:szCs w:val="28"/>
        </w:rPr>
        <w:t>Каменецкое по годам:</w:t>
      </w:r>
    </w:p>
    <w:p w:rsidR="008419A4" w:rsidRPr="00ED61CF" w:rsidRDefault="008419A4" w:rsidP="007655E6">
      <w:pPr>
        <w:spacing w:after="0" w:line="269" w:lineRule="auto"/>
        <w:ind w:firstLine="567"/>
        <w:rPr>
          <w:szCs w:val="28"/>
        </w:rPr>
      </w:pPr>
    </w:p>
    <w:p w:rsidR="007655E6" w:rsidRDefault="007655E6" w:rsidP="007655E6">
      <w:pPr>
        <w:spacing w:after="0" w:line="269" w:lineRule="auto"/>
        <w:ind w:firstLine="567"/>
        <w:rPr>
          <w:szCs w:val="28"/>
        </w:rPr>
      </w:pPr>
      <w:r>
        <w:rPr>
          <w:szCs w:val="28"/>
        </w:rPr>
        <w:t>Е</w:t>
      </w:r>
      <w:r>
        <w:rPr>
          <w:sz w:val="16"/>
          <w:szCs w:val="16"/>
        </w:rPr>
        <w:t>2017</w:t>
      </w:r>
      <w:r>
        <w:rPr>
          <w:szCs w:val="28"/>
        </w:rPr>
        <w:t xml:space="preserve"> = 0</w:t>
      </w:r>
    </w:p>
    <w:p w:rsidR="0068331D" w:rsidRDefault="0068331D" w:rsidP="007655E6">
      <w:pPr>
        <w:spacing w:after="0" w:line="269" w:lineRule="auto"/>
        <w:ind w:firstLine="567"/>
        <w:rPr>
          <w:szCs w:val="28"/>
        </w:rPr>
      </w:pPr>
    </w:p>
    <w:p w:rsidR="007655E6" w:rsidRDefault="007655E6" w:rsidP="00293D1E">
      <w:pPr>
        <w:spacing w:after="0" w:line="269" w:lineRule="auto"/>
        <w:ind w:firstLine="567"/>
        <w:rPr>
          <w:szCs w:val="28"/>
        </w:rPr>
      </w:pPr>
      <w:r>
        <w:rPr>
          <w:szCs w:val="28"/>
        </w:rPr>
        <w:t>Е</w:t>
      </w:r>
      <w:r>
        <w:rPr>
          <w:sz w:val="16"/>
          <w:szCs w:val="16"/>
        </w:rPr>
        <w:t xml:space="preserve">2018 </w:t>
      </w:r>
      <w:r>
        <w:rPr>
          <w:szCs w:val="28"/>
        </w:rPr>
        <w:t xml:space="preserve">= </w:t>
      </w:r>
      <w:r w:rsidR="0068331D">
        <w:rPr>
          <w:szCs w:val="28"/>
        </w:rPr>
        <w:t xml:space="preserve"> (2,6 – (2,6+64,8)*(1+0,99))</w:t>
      </w:r>
      <w:r w:rsidR="006B4245">
        <w:rPr>
          <w:szCs w:val="28"/>
        </w:rPr>
        <w:t xml:space="preserve"> </w:t>
      </w:r>
      <w:r w:rsidR="0068331D">
        <w:rPr>
          <w:szCs w:val="28"/>
        </w:rPr>
        <w:t xml:space="preserve">/ (1+ (64,8*7,5/100)) = -22,4 </w:t>
      </w:r>
    </w:p>
    <w:p w:rsidR="0068331D" w:rsidRPr="007655E6" w:rsidRDefault="0068331D" w:rsidP="00293D1E">
      <w:pPr>
        <w:spacing w:after="0" w:line="269" w:lineRule="auto"/>
        <w:ind w:firstLine="567"/>
        <w:rPr>
          <w:szCs w:val="28"/>
        </w:rPr>
      </w:pPr>
    </w:p>
    <w:p w:rsidR="00AB054D" w:rsidRDefault="007655E6" w:rsidP="000D6EC9">
      <w:pPr>
        <w:spacing w:after="0" w:line="259" w:lineRule="auto"/>
        <w:ind w:right="0" w:firstLine="567"/>
        <w:jc w:val="left"/>
        <w:rPr>
          <w:szCs w:val="28"/>
        </w:rPr>
      </w:pPr>
      <w:r>
        <w:rPr>
          <w:szCs w:val="28"/>
        </w:rPr>
        <w:t>Е</w:t>
      </w:r>
      <w:r>
        <w:rPr>
          <w:sz w:val="16"/>
          <w:szCs w:val="16"/>
        </w:rPr>
        <w:t xml:space="preserve">2019 </w:t>
      </w:r>
      <w:r>
        <w:rPr>
          <w:szCs w:val="28"/>
        </w:rPr>
        <w:t xml:space="preserve">= </w:t>
      </w:r>
      <w:r w:rsidR="0068331D">
        <w:rPr>
          <w:szCs w:val="28"/>
        </w:rPr>
        <w:t>(7,2 – (7,2+64,3)*(1+1,01)</w:t>
      </w:r>
      <w:r w:rsidR="006B4245">
        <w:rPr>
          <w:szCs w:val="28"/>
        </w:rPr>
        <w:t xml:space="preserve"> </w:t>
      </w:r>
      <w:r w:rsidR="0068331D">
        <w:rPr>
          <w:szCs w:val="28"/>
        </w:rPr>
        <w:t>/ (1+ (64,3*7,5/100)) = -</w:t>
      </w:r>
      <w:r w:rsidR="00ED61CF">
        <w:rPr>
          <w:szCs w:val="28"/>
        </w:rPr>
        <w:t>23,5</w:t>
      </w:r>
    </w:p>
    <w:p w:rsidR="00ED61CF" w:rsidRDefault="00ED61CF" w:rsidP="000D6EC9">
      <w:pPr>
        <w:spacing w:after="0" w:line="259" w:lineRule="auto"/>
        <w:ind w:right="0" w:firstLine="567"/>
        <w:jc w:val="left"/>
        <w:rPr>
          <w:szCs w:val="28"/>
        </w:rPr>
      </w:pPr>
    </w:p>
    <w:p w:rsidR="00ED61CF" w:rsidRPr="006B4245" w:rsidRDefault="00ED61CF" w:rsidP="00ED61CF">
      <w:pPr>
        <w:spacing w:after="0" w:line="269" w:lineRule="auto"/>
        <w:ind w:right="0" w:firstLine="567"/>
        <w:rPr>
          <w:b/>
        </w:rPr>
      </w:pPr>
      <w:r>
        <w:rPr>
          <w:szCs w:val="28"/>
        </w:rPr>
        <w:t xml:space="preserve">После произведенных расчетов  можно сделать </w:t>
      </w:r>
      <w:r w:rsidRPr="006B4245">
        <w:rPr>
          <w:b/>
          <w:szCs w:val="28"/>
        </w:rPr>
        <w:t>вывод, что данная льгота неэффективна, так как получается отрицательный результат и с каждым годом он возрастает.</w:t>
      </w:r>
    </w:p>
    <w:p w:rsidR="00293D1E" w:rsidRPr="006B4245" w:rsidRDefault="00ED61CF" w:rsidP="00ED61CF">
      <w:pPr>
        <w:spacing w:after="0" w:line="269" w:lineRule="auto"/>
        <w:ind w:right="0" w:firstLine="567"/>
        <w:rPr>
          <w:b/>
        </w:rPr>
      </w:pPr>
      <w:r w:rsidRPr="006B4245">
        <w:rPr>
          <w:b/>
        </w:rPr>
        <w:t>МО Каменецкое неоднократно поднимало вопрос о неэффективном использовании предоставлении корпорации земельных участков, которых могли быть использованы в сельском хозяйстве. В результате МО Каменецкое имеет дефицитный бюджет.</w:t>
      </w:r>
    </w:p>
    <w:p w:rsidR="00293D1E" w:rsidRDefault="00293D1E">
      <w:pPr>
        <w:spacing w:after="0" w:line="259" w:lineRule="auto"/>
        <w:ind w:right="0" w:firstLine="0"/>
        <w:jc w:val="left"/>
        <w:rPr>
          <w:b/>
        </w:rPr>
      </w:pPr>
    </w:p>
    <w:p w:rsidR="006B4245" w:rsidRDefault="006B4245">
      <w:pPr>
        <w:spacing w:after="0" w:line="259" w:lineRule="auto"/>
        <w:ind w:right="0" w:firstLine="0"/>
        <w:jc w:val="left"/>
        <w:rPr>
          <w:b/>
        </w:rPr>
      </w:pPr>
    </w:p>
    <w:p w:rsidR="00DF3710" w:rsidRDefault="00DF3710">
      <w:pPr>
        <w:spacing w:after="0" w:line="259" w:lineRule="auto"/>
        <w:ind w:right="0" w:firstLine="0"/>
        <w:jc w:val="left"/>
        <w:rPr>
          <w:b/>
        </w:rPr>
      </w:pPr>
    </w:p>
    <w:p w:rsidR="00DF3710" w:rsidRDefault="00DF3710">
      <w:pPr>
        <w:spacing w:after="0" w:line="259" w:lineRule="auto"/>
        <w:ind w:right="0" w:firstLine="0"/>
        <w:jc w:val="left"/>
        <w:rPr>
          <w:b/>
        </w:rPr>
      </w:pPr>
    </w:p>
    <w:p w:rsidR="006B4245" w:rsidRDefault="006B4245">
      <w:pPr>
        <w:spacing w:after="0" w:line="259" w:lineRule="auto"/>
        <w:ind w:right="0" w:firstLine="0"/>
        <w:jc w:val="left"/>
        <w:rPr>
          <w:b/>
        </w:rPr>
      </w:pPr>
    </w:p>
    <w:p w:rsidR="00050104" w:rsidRDefault="00050104">
      <w:pPr>
        <w:spacing w:after="0" w:line="259" w:lineRule="auto"/>
        <w:ind w:right="0" w:firstLine="0"/>
        <w:jc w:val="left"/>
        <w:rPr>
          <w:b/>
        </w:rPr>
      </w:pPr>
      <w:r>
        <w:rPr>
          <w:b/>
        </w:rPr>
        <w:t>Начальник финансового управления</w:t>
      </w:r>
    </w:p>
    <w:p w:rsidR="00050104" w:rsidRDefault="00050104">
      <w:pPr>
        <w:spacing w:after="0" w:line="259" w:lineRule="auto"/>
        <w:ind w:right="0" w:firstLine="0"/>
        <w:jc w:val="left"/>
        <w:rPr>
          <w:b/>
        </w:rPr>
      </w:pPr>
      <w:r>
        <w:rPr>
          <w:b/>
        </w:rPr>
        <w:t xml:space="preserve"> администрации муниципального </w:t>
      </w:r>
    </w:p>
    <w:p w:rsidR="002C7A29" w:rsidRPr="00050104" w:rsidRDefault="00050104">
      <w:pPr>
        <w:spacing w:after="0" w:line="259" w:lineRule="auto"/>
        <w:ind w:right="0" w:firstLine="0"/>
        <w:jc w:val="left"/>
        <w:rPr>
          <w:b/>
        </w:rPr>
      </w:pPr>
      <w:r>
        <w:rPr>
          <w:b/>
        </w:rPr>
        <w:t xml:space="preserve">образования Узловский район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Н. В. Гнездилова</w:t>
      </w:r>
    </w:p>
    <w:sectPr w:rsidR="002C7A29" w:rsidRPr="00050104" w:rsidSect="00AB054D">
      <w:pgSz w:w="11906" w:h="16838"/>
      <w:pgMar w:top="567" w:right="562" w:bottom="284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 Symbol">
    <w:altName w:val="Cambria Math"/>
    <w:charset w:val="00"/>
    <w:family w:val="swiss"/>
    <w:pitch w:val="variable"/>
    <w:sig w:usb0="00000003" w:usb1="1200FBEF" w:usb2="0064C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3145C"/>
    <w:multiLevelType w:val="multilevel"/>
    <w:tmpl w:val="6F0A55F6"/>
    <w:lvl w:ilvl="0">
      <w:start w:val="2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F173437"/>
    <w:multiLevelType w:val="hybridMultilevel"/>
    <w:tmpl w:val="AE06BB5E"/>
    <w:lvl w:ilvl="0" w:tplc="809AF55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44E452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6070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8AD0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03A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C83E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508C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80FB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80B2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A29"/>
    <w:rsid w:val="00023293"/>
    <w:rsid w:val="000321E4"/>
    <w:rsid w:val="00050104"/>
    <w:rsid w:val="00074CA0"/>
    <w:rsid w:val="000A6CB3"/>
    <w:rsid w:val="000D5102"/>
    <w:rsid w:val="000D6EC9"/>
    <w:rsid w:val="00105F23"/>
    <w:rsid w:val="0012234A"/>
    <w:rsid w:val="0015513F"/>
    <w:rsid w:val="001F1915"/>
    <w:rsid w:val="00250C10"/>
    <w:rsid w:val="00261819"/>
    <w:rsid w:val="00293D1E"/>
    <w:rsid w:val="00295BAA"/>
    <w:rsid w:val="002A4DF0"/>
    <w:rsid w:val="002C7A29"/>
    <w:rsid w:val="00330E65"/>
    <w:rsid w:val="00333588"/>
    <w:rsid w:val="003351F8"/>
    <w:rsid w:val="003429D1"/>
    <w:rsid w:val="00352A58"/>
    <w:rsid w:val="00375C86"/>
    <w:rsid w:val="003940E5"/>
    <w:rsid w:val="003C69AE"/>
    <w:rsid w:val="003D1BBD"/>
    <w:rsid w:val="003E623D"/>
    <w:rsid w:val="0045185D"/>
    <w:rsid w:val="004977CE"/>
    <w:rsid w:val="00512B48"/>
    <w:rsid w:val="0051500E"/>
    <w:rsid w:val="0053102E"/>
    <w:rsid w:val="00536706"/>
    <w:rsid w:val="00550986"/>
    <w:rsid w:val="00585BB8"/>
    <w:rsid w:val="005E5E9D"/>
    <w:rsid w:val="006221F0"/>
    <w:rsid w:val="00630595"/>
    <w:rsid w:val="00635B7F"/>
    <w:rsid w:val="00650CE4"/>
    <w:rsid w:val="006731A0"/>
    <w:rsid w:val="0067756E"/>
    <w:rsid w:val="0068302D"/>
    <w:rsid w:val="0068331D"/>
    <w:rsid w:val="00695001"/>
    <w:rsid w:val="006B4245"/>
    <w:rsid w:val="006C27FA"/>
    <w:rsid w:val="006C6858"/>
    <w:rsid w:val="006D500D"/>
    <w:rsid w:val="006F5A6E"/>
    <w:rsid w:val="00707DE3"/>
    <w:rsid w:val="00714CE1"/>
    <w:rsid w:val="0072456C"/>
    <w:rsid w:val="00727949"/>
    <w:rsid w:val="007655E6"/>
    <w:rsid w:val="007E781C"/>
    <w:rsid w:val="008419A4"/>
    <w:rsid w:val="008670A4"/>
    <w:rsid w:val="00883699"/>
    <w:rsid w:val="00897158"/>
    <w:rsid w:val="008C41E5"/>
    <w:rsid w:val="008E027A"/>
    <w:rsid w:val="0091406D"/>
    <w:rsid w:val="00916CCF"/>
    <w:rsid w:val="00921754"/>
    <w:rsid w:val="00931D87"/>
    <w:rsid w:val="009347CB"/>
    <w:rsid w:val="009418C5"/>
    <w:rsid w:val="00946BBE"/>
    <w:rsid w:val="00985D3B"/>
    <w:rsid w:val="009A704E"/>
    <w:rsid w:val="009D30DE"/>
    <w:rsid w:val="009E6B8D"/>
    <w:rsid w:val="00A0061C"/>
    <w:rsid w:val="00A952F9"/>
    <w:rsid w:val="00AB054D"/>
    <w:rsid w:val="00AB25E2"/>
    <w:rsid w:val="00B00E94"/>
    <w:rsid w:val="00B54AAA"/>
    <w:rsid w:val="00BE4708"/>
    <w:rsid w:val="00C0769F"/>
    <w:rsid w:val="00C33001"/>
    <w:rsid w:val="00C44F07"/>
    <w:rsid w:val="00C65CC5"/>
    <w:rsid w:val="00C65FE9"/>
    <w:rsid w:val="00CC449B"/>
    <w:rsid w:val="00D40555"/>
    <w:rsid w:val="00D44E57"/>
    <w:rsid w:val="00D75841"/>
    <w:rsid w:val="00DA1C67"/>
    <w:rsid w:val="00DB1FD9"/>
    <w:rsid w:val="00DF08C9"/>
    <w:rsid w:val="00DF2401"/>
    <w:rsid w:val="00DF3710"/>
    <w:rsid w:val="00E21288"/>
    <w:rsid w:val="00E82DEB"/>
    <w:rsid w:val="00EC233C"/>
    <w:rsid w:val="00ED4227"/>
    <w:rsid w:val="00ED61CF"/>
    <w:rsid w:val="00ED7558"/>
    <w:rsid w:val="00F11D92"/>
    <w:rsid w:val="00F149D4"/>
    <w:rsid w:val="00F2413C"/>
    <w:rsid w:val="00F3754C"/>
    <w:rsid w:val="00F40A6A"/>
    <w:rsid w:val="00F60AC3"/>
    <w:rsid w:val="00F77E68"/>
    <w:rsid w:val="00FA113E"/>
    <w:rsid w:val="00FB0AA7"/>
    <w:rsid w:val="00FE4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D1"/>
    <w:pPr>
      <w:spacing w:after="13" w:line="268" w:lineRule="auto"/>
      <w:ind w:right="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3429D1"/>
    <w:pPr>
      <w:keepNext/>
      <w:keepLines/>
      <w:spacing w:after="0"/>
      <w:ind w:left="622"/>
      <w:jc w:val="center"/>
      <w:outlineLvl w:val="0"/>
    </w:pPr>
    <w:rPr>
      <w:rFonts w:ascii="Segoe UI Symbol" w:eastAsia="Segoe UI Symbol" w:hAnsi="Segoe UI Symbol" w:cs="Segoe UI Symbol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29D1"/>
    <w:rPr>
      <w:rFonts w:ascii="Segoe UI Symbol" w:eastAsia="Segoe UI Symbol" w:hAnsi="Segoe UI Symbol" w:cs="Segoe UI Symbol"/>
      <w:color w:val="000000"/>
      <w:sz w:val="32"/>
    </w:rPr>
  </w:style>
  <w:style w:type="table" w:customStyle="1" w:styleId="TableGrid">
    <w:name w:val="TableGrid"/>
    <w:rsid w:val="003429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5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104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11">
    <w:name w:val="Без интервала1"/>
    <w:rsid w:val="00293D1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7655E6"/>
    <w:pPr>
      <w:spacing w:after="0" w:line="240" w:lineRule="auto"/>
      <w:ind w:left="720" w:right="0" w:firstLine="0"/>
      <w:contextualSpacing/>
      <w:jc w:val="left"/>
    </w:pPr>
    <w:rPr>
      <w:rFonts w:asciiTheme="minorHAnsi" w:eastAsiaTheme="minorHAnsi" w:hAnsiTheme="minorHAnsi"/>
      <w:color w:val="auto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0234-0BF2-4444-BCD0-0C0390B3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11</Pages>
  <Words>3284</Words>
  <Characters>18724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</vt:lpstr>
    </vt:vector>
  </TitlesOfParts>
  <Company/>
  <LinksUpToDate>false</LinksUpToDate>
  <CharactersWithSpaces>21965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</dc:title>
  <dc:subject/>
  <dc:creator>Даня</dc:creator>
  <cp:keywords/>
  <cp:lastModifiedBy>Strelnikova</cp:lastModifiedBy>
  <cp:revision>82</cp:revision>
  <cp:lastPrinted>2020-07-28T13:19:00Z</cp:lastPrinted>
  <dcterms:created xsi:type="dcterms:W3CDTF">2020-07-27T13:14:00Z</dcterms:created>
  <dcterms:modified xsi:type="dcterms:W3CDTF">2020-07-30T13:47:00Z</dcterms:modified>
</cp:coreProperties>
</file>