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C4" w:rsidRPr="00191E5F" w:rsidRDefault="008703C4" w:rsidP="008703C4">
      <w:pPr>
        <w:jc w:val="center"/>
        <w:rPr>
          <w:rFonts w:ascii="PT Astra Serif" w:hAnsi="PT Astra Serif"/>
          <w:sz w:val="28"/>
          <w:szCs w:val="28"/>
        </w:rPr>
      </w:pPr>
      <w:r w:rsidRPr="00191E5F">
        <w:rPr>
          <w:rFonts w:ascii="PT Astra Serif" w:hAnsi="PT Astra Serif" w:cs="Arial"/>
          <w:b/>
          <w:bCs/>
          <w:sz w:val="28"/>
          <w:szCs w:val="28"/>
        </w:rPr>
        <w:t>СВОДНЫЙ ОТЧЕТ ПО ИСПОЛНЕНИЮ МУНИЦИПАЛЬНЫХ ПРОГРАММ МУНИЦИПАЛЬНОГО ОБРАЗОВАНИЯ КАМЕНЕЦКОЕ УЗЛОВСКОГО РАЙОНА ЗА 2022 год</w:t>
      </w:r>
    </w:p>
    <w:p w:rsidR="008703C4" w:rsidRPr="00191E5F" w:rsidRDefault="008703C4" w:rsidP="008703C4">
      <w:pPr>
        <w:spacing w:after="0"/>
        <w:jc w:val="both"/>
      </w:pPr>
      <w:r w:rsidRPr="00191E5F">
        <w:rPr>
          <w:rFonts w:ascii="PT Astra Serif" w:hAnsi="PT Astra Serif" w:cs="Arial"/>
          <w:sz w:val="28"/>
          <w:szCs w:val="28"/>
        </w:rPr>
        <w:t xml:space="preserve">Бюджет муниципального образования Каменецкое Узловского района формируется с использованием программно-целевого метода. Преимущества программно-целевого метода определили его в качестве главного компонента модели бюджетирования, ориентированного на результат. Кроме того, программы содержат в себе механизм мониторинга, оценки, контроля и принятия решений. На уровне муниципального образования  Узловский район  разработана нормативно-правовая база, регламентирующая этапы разработки, реализации и оценки эффективности муниципальных программ Узловского района: постановление администрации муниципального образования Узловский район от 18.07.2017 года № 899 "Об утверждении Порядка принятия решений о разработке, реализации и оценке эффективности реализации муниципальных программ муниципального образования  Узловский район" и постановление администрации муниципального образования Узловский район от 02.08.2017 года № 962 "Об утверждении методических указаний по разработке, реализации и оценке эффективности реализации муниципальных программ муниципального образования  Узловский район." В 2022 году в муниципальном образовании Каменецкое Узловского района ведется реализация 1 муниципальной программы в области энергосбережения. Объем финансовых средств, направленный на реализацию муниципальной программы за 2022 год за счет всех источников, составил 160 тыс. рублей. Кассовое исполнение муниципальных программ на 01.01.2023 года составляет 100%.  </w:t>
      </w:r>
    </w:p>
    <w:p w:rsidR="008703C4" w:rsidRPr="00191E5F" w:rsidRDefault="008703C4" w:rsidP="008703C4">
      <w:pPr>
        <w:spacing w:after="0"/>
        <w:jc w:val="both"/>
      </w:pPr>
      <w:r w:rsidRPr="00191E5F">
        <w:rPr>
          <w:rFonts w:ascii="PT Astra Serif" w:hAnsi="PT Astra Serif" w:cs="Arial"/>
          <w:sz w:val="28"/>
          <w:szCs w:val="28"/>
        </w:rPr>
        <w:t>В соответствии с Порядком исполнителями программы ежеквартально составляется отчет о реализации муниципальной программы. Оценка проводилась по следующим показателям:</w:t>
      </w:r>
    </w:p>
    <w:p w:rsidR="008703C4" w:rsidRPr="00191E5F" w:rsidRDefault="008703C4" w:rsidP="008703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91E5F">
        <w:rPr>
          <w:rFonts w:ascii="PT Astra Serif" w:hAnsi="PT Astra Serif" w:cs="PT Astra Serif"/>
          <w:sz w:val="28"/>
          <w:szCs w:val="28"/>
        </w:rPr>
        <w:t>а) конкретные результаты, достигнутые за отчетный период;</w:t>
      </w:r>
    </w:p>
    <w:p w:rsidR="008703C4" w:rsidRPr="00191E5F" w:rsidRDefault="008703C4" w:rsidP="008703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91E5F">
        <w:rPr>
          <w:rFonts w:ascii="PT Astra Serif" w:hAnsi="PT Astra Serif" w:cs="PT Astra Serif"/>
          <w:sz w:val="28"/>
          <w:szCs w:val="28"/>
        </w:rPr>
        <w:t>б) сведения об исполнении плана-графика реализации мероприятий структурных элементов муниципальной программы;</w:t>
      </w:r>
    </w:p>
    <w:p w:rsidR="008703C4" w:rsidRPr="00191E5F" w:rsidRDefault="008703C4" w:rsidP="008703C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91E5F">
        <w:rPr>
          <w:rFonts w:ascii="PT Astra Serif" w:hAnsi="PT Astra Serif" w:cs="PT Astra Serif"/>
          <w:sz w:val="28"/>
          <w:szCs w:val="28"/>
        </w:rPr>
        <w:t>в) отчет о финансовом обеспечении реализации муниципальной программы.</w:t>
      </w:r>
    </w:p>
    <w:p w:rsidR="008703C4" w:rsidRPr="00191E5F" w:rsidRDefault="008703C4" w:rsidP="008703C4">
      <w:pPr>
        <w:spacing w:after="0"/>
        <w:jc w:val="both"/>
      </w:pPr>
      <w:r w:rsidRPr="00191E5F">
        <w:rPr>
          <w:rFonts w:ascii="PT Astra Serif" w:hAnsi="PT Astra Serif" w:cs="Arial"/>
          <w:sz w:val="28"/>
          <w:szCs w:val="28"/>
        </w:rPr>
        <w:t>Итоги реализации муниципальной программы за 2022 года характеризуются следующими показателями:</w:t>
      </w:r>
    </w:p>
    <w:p w:rsidR="008703C4" w:rsidRPr="00191E5F" w:rsidRDefault="008703C4" w:rsidP="008703C4">
      <w:pPr>
        <w:spacing w:after="0"/>
        <w:ind w:firstLine="708"/>
        <w:jc w:val="both"/>
      </w:pPr>
      <w:r w:rsidRPr="00191E5F">
        <w:rPr>
          <w:rFonts w:ascii="PT Astra Serif" w:hAnsi="PT Astra Serif" w:cs="Arial"/>
          <w:sz w:val="28"/>
          <w:szCs w:val="28"/>
        </w:rPr>
        <w:t>Из всех запланированных мероприятий полностью выполнено 100%.</w:t>
      </w:r>
    </w:p>
    <w:p w:rsidR="00923951" w:rsidRDefault="008703C4">
      <w:bookmarkStart w:id="0" w:name="_GoBack"/>
      <w:bookmarkEnd w:id="0"/>
    </w:p>
    <w:sectPr w:rsidR="0092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3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E4"/>
    <w:rsid w:val="00263C54"/>
    <w:rsid w:val="005626E4"/>
    <w:rsid w:val="008703C4"/>
    <w:rsid w:val="0093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CEB3D-2C95-478E-98A7-B75EEB3B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C4"/>
    <w:pPr>
      <w:suppressAutoHyphens/>
      <w:spacing w:after="200" w:line="276" w:lineRule="auto"/>
    </w:pPr>
    <w:rPr>
      <w:rFonts w:ascii="Calibri" w:eastAsia="font236" w:hAnsi="Calibri" w:cs="font236"/>
      <w:color w:val="00000A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703C4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2023-12-06T12:25:00Z</dcterms:created>
  <dcterms:modified xsi:type="dcterms:W3CDTF">2023-12-06T12:25:00Z</dcterms:modified>
</cp:coreProperties>
</file>