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570" w:type="dxa"/>
        <w:jc w:val="center"/>
        <w:tblLook w:val="01E0" w:firstRow="1" w:lastRow="1" w:firstColumn="1" w:lastColumn="1" w:noHBand="0" w:noVBand="0"/>
      </w:tblPr>
      <w:tblGrid>
        <w:gridCol w:w="4802"/>
        <w:gridCol w:w="4768"/>
      </w:tblGrid>
      <w:tr w:rsidR="00524D35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bookmarkStart w:id="0" w:name="_GoBack"/>
            <w:bookmarkEnd w:id="0"/>
            <w:r>
              <w:rPr>
                <w:rFonts w:ascii="PT Astra Serif" w:hAnsi="PT Astra Serif" w:cs="Arial"/>
                <w:b/>
                <w:sz w:val="34"/>
                <w:szCs w:val="34"/>
              </w:rPr>
              <w:t>Тульская область</w:t>
            </w:r>
            <w:r>
              <w:rPr>
                <w:rFonts w:ascii="PT Astra Serif" w:hAnsi="PT Astra Serif" w:cs="Arial"/>
                <w:b/>
                <w:sz w:val="34"/>
                <w:szCs w:val="34"/>
                <w:lang w:eastAsia="en-US"/>
              </w:rPr>
              <w:t xml:space="preserve"> </w:t>
            </w:r>
          </w:p>
        </w:tc>
      </w:tr>
      <w:tr w:rsidR="00524D35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Муниципальное образование </w:t>
            </w:r>
          </w:p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город Узловая Узловского района</w:t>
            </w:r>
          </w:p>
        </w:tc>
      </w:tr>
      <w:tr w:rsidR="00524D35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524D35" w:rsidRDefault="00133361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Собрание депутатов</w:t>
            </w:r>
          </w:p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5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-го созыва</w:t>
            </w:r>
          </w:p>
          <w:p w:rsidR="00524D35" w:rsidRDefault="00524D35">
            <w:pPr>
              <w:jc w:val="right"/>
              <w:rPr>
                <w:rFonts w:ascii="PT Astra Serif" w:hAnsi="PT Astra Serif" w:cs="Arial"/>
                <w:b/>
                <w:sz w:val="34"/>
                <w:szCs w:val="34"/>
                <w:lang w:eastAsia="en-US"/>
              </w:rPr>
            </w:pPr>
          </w:p>
        </w:tc>
      </w:tr>
      <w:tr w:rsidR="00524D35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Решение</w:t>
            </w:r>
          </w:p>
        </w:tc>
      </w:tr>
      <w:tr w:rsidR="00524D35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524D35" w:rsidRDefault="00524D35">
            <w:pPr>
              <w:jc w:val="center"/>
              <w:rPr>
                <w:rFonts w:ascii="PT Astra Serif" w:hAnsi="PT Astra Serif"/>
                <w:sz w:val="34"/>
                <w:szCs w:val="34"/>
                <w:lang w:eastAsia="en-US"/>
              </w:rPr>
            </w:pPr>
          </w:p>
        </w:tc>
      </w:tr>
      <w:tr w:rsidR="00524D35">
        <w:trPr>
          <w:jc w:val="center"/>
        </w:trPr>
        <w:tc>
          <w:tcPr>
            <w:tcW w:w="4801" w:type="dxa"/>
            <w:shd w:val="clear" w:color="auto" w:fill="auto"/>
          </w:tcPr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о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т 30 июля 202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4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 года</w:t>
            </w:r>
          </w:p>
        </w:tc>
        <w:tc>
          <w:tcPr>
            <w:tcW w:w="4768" w:type="dxa"/>
            <w:shd w:val="clear" w:color="auto" w:fill="auto"/>
          </w:tcPr>
          <w:p w:rsidR="00524D35" w:rsidRDefault="00133361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№ 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12-59</w:t>
            </w:r>
          </w:p>
        </w:tc>
      </w:tr>
    </w:tbl>
    <w:p w:rsidR="00524D35" w:rsidRDefault="00524D35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24D35" w:rsidRDefault="00524D35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24D35" w:rsidRDefault="00133361">
      <w:pPr>
        <w:jc w:val="center"/>
      </w:pPr>
      <w:r>
        <w:rPr>
          <w:rFonts w:ascii="PT Astra Serif" w:hAnsi="PT Astra Serif" w:cs="Arial"/>
          <w:b/>
          <w:bCs/>
          <w:sz w:val="28"/>
          <w:szCs w:val="28"/>
        </w:rPr>
        <w:t xml:space="preserve">О результатах деятельности главы администрации  муниципального образования Узловский район и </w:t>
      </w:r>
      <w:r>
        <w:rPr>
          <w:rFonts w:ascii="PT Astra Serif" w:hAnsi="PT Astra Serif" w:cs="Arial"/>
          <w:b/>
          <w:bCs/>
          <w:sz w:val="28"/>
          <w:szCs w:val="28"/>
        </w:rPr>
        <w:t>деятельности администрации муниципального образования Узловский район за 20</w:t>
      </w:r>
      <w:r>
        <w:rPr>
          <w:rFonts w:ascii="PT Astra Serif" w:hAnsi="PT Astra Serif" w:cs="Arial"/>
          <w:b/>
          <w:bCs/>
          <w:sz w:val="28"/>
          <w:szCs w:val="28"/>
        </w:rPr>
        <w:t>23</w:t>
      </w:r>
      <w:r>
        <w:rPr>
          <w:rFonts w:ascii="PT Astra Serif" w:hAnsi="PT Astra Serif" w:cs="Arial"/>
          <w:b/>
          <w:bCs/>
          <w:sz w:val="28"/>
          <w:szCs w:val="28"/>
        </w:rPr>
        <w:t xml:space="preserve"> год</w:t>
      </w:r>
    </w:p>
    <w:p w:rsidR="00524D35" w:rsidRDefault="00524D35">
      <w:pPr>
        <w:ind w:left="-709"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524D35" w:rsidRDefault="00524D35">
      <w:pPr>
        <w:ind w:left="-709"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524D35" w:rsidRDefault="00133361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на основании Устава </w:t>
      </w:r>
      <w:r>
        <w:rPr>
          <w:rFonts w:ascii="PT Astra Serif" w:hAnsi="PT Astra Serif" w:cs="Arial"/>
          <w:sz w:val="28"/>
          <w:szCs w:val="28"/>
        </w:rPr>
        <w:t>муниципального образования город Узловая Узловского района, заслушав и обсудив отчет главы администрации муниципального образования Узловский район за 20</w:t>
      </w:r>
      <w:r>
        <w:rPr>
          <w:rFonts w:ascii="PT Astra Serif" w:hAnsi="PT Astra Serif" w:cs="Arial"/>
          <w:sz w:val="28"/>
          <w:szCs w:val="28"/>
        </w:rPr>
        <w:t>23</w:t>
      </w:r>
      <w:r>
        <w:rPr>
          <w:rFonts w:ascii="PT Astra Serif" w:hAnsi="PT Astra Serif" w:cs="Arial"/>
          <w:sz w:val="28"/>
          <w:szCs w:val="28"/>
        </w:rPr>
        <w:t xml:space="preserve"> год, Собрание депутатов муниципального образования город Узловая Узловского района РЕШИЛО:</w:t>
      </w:r>
    </w:p>
    <w:p w:rsidR="00524D35" w:rsidRDefault="00524D35">
      <w:pPr>
        <w:ind w:firstLine="708"/>
        <w:jc w:val="both"/>
        <w:rPr>
          <w:rFonts w:ascii="PT Astra Serif" w:hAnsi="PT Astra Serif" w:cs="Arial"/>
          <w:sz w:val="28"/>
          <w:szCs w:val="28"/>
        </w:rPr>
      </w:pPr>
    </w:p>
    <w:p w:rsidR="00524D35" w:rsidRDefault="00133361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 Призн</w:t>
      </w:r>
      <w:r>
        <w:rPr>
          <w:rFonts w:ascii="PT Astra Serif" w:hAnsi="PT Astra Serif" w:cs="Arial"/>
          <w:sz w:val="28"/>
          <w:szCs w:val="28"/>
        </w:rPr>
        <w:t xml:space="preserve">ать деятельность главы администрации муниципального образования Узловский район Терехова Николая Николаевича и деятельность администрации </w:t>
      </w:r>
      <w:bookmarkStart w:id="1" w:name="__DdeLink__121_1273867798"/>
      <w:r>
        <w:rPr>
          <w:rFonts w:ascii="PT Astra Serif" w:hAnsi="PT Astra Serif" w:cs="Arial"/>
          <w:sz w:val="28"/>
          <w:szCs w:val="28"/>
        </w:rPr>
        <w:t>муниципального образования Узловский район</w:t>
      </w:r>
      <w:bookmarkEnd w:id="1"/>
      <w:r>
        <w:rPr>
          <w:rFonts w:ascii="PT Astra Serif" w:hAnsi="PT Astra Serif" w:cs="Arial"/>
          <w:sz w:val="28"/>
          <w:szCs w:val="28"/>
        </w:rPr>
        <w:t xml:space="preserve"> за 20</w:t>
      </w:r>
      <w:r>
        <w:rPr>
          <w:rFonts w:ascii="PT Astra Serif" w:hAnsi="PT Astra Serif" w:cs="Arial"/>
          <w:sz w:val="28"/>
          <w:szCs w:val="28"/>
        </w:rPr>
        <w:t>23</w:t>
      </w:r>
      <w:r>
        <w:rPr>
          <w:rFonts w:ascii="PT Astra Serif" w:hAnsi="PT Astra Serif" w:cs="Arial"/>
          <w:sz w:val="28"/>
          <w:szCs w:val="28"/>
        </w:rPr>
        <w:t xml:space="preserve"> год удовлетворительной.</w:t>
      </w:r>
    </w:p>
    <w:p w:rsidR="00524D35" w:rsidRDefault="00133361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Обнародовать отчет о результатах деятель</w:t>
      </w:r>
      <w:r>
        <w:rPr>
          <w:rFonts w:ascii="PT Astra Serif" w:hAnsi="PT Astra Serif" w:cs="Arial"/>
          <w:sz w:val="28"/>
          <w:szCs w:val="28"/>
        </w:rPr>
        <w:t>ности главы администрации муниципального образования Узловский район и деятельности администрации муниципального образования Узловский район  в установленном порядке и</w:t>
      </w:r>
      <w:r>
        <w:rPr>
          <w:rFonts w:ascii="PT Astra Serif" w:hAnsi="PT Astra Serif" w:cs="Arial"/>
          <w:color w:val="FF0000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разместить на официальном сайте муниципального образования Узловский район  в сети "Инте</w:t>
      </w:r>
      <w:r>
        <w:rPr>
          <w:rFonts w:ascii="PT Astra Serif" w:hAnsi="PT Astra Serif" w:cs="Arial"/>
          <w:sz w:val="28"/>
          <w:szCs w:val="28"/>
        </w:rPr>
        <w:t>рнет" (приложение).</w:t>
      </w:r>
    </w:p>
    <w:p w:rsidR="00524D35" w:rsidRDefault="00133361">
      <w:pPr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3. Решение вступает в силу со дня подписания.</w:t>
      </w:r>
    </w:p>
    <w:p w:rsidR="00524D35" w:rsidRDefault="00524D35">
      <w:pPr>
        <w:jc w:val="both"/>
        <w:rPr>
          <w:rFonts w:ascii="PT Astra Serif" w:hAnsi="PT Astra Serif"/>
          <w:sz w:val="28"/>
          <w:szCs w:val="28"/>
        </w:rPr>
      </w:pPr>
    </w:p>
    <w:p w:rsidR="00524D35" w:rsidRDefault="00524D35">
      <w:pPr>
        <w:jc w:val="both"/>
        <w:rPr>
          <w:rFonts w:ascii="PT Astra Serif" w:hAnsi="PT Astra Serif"/>
          <w:sz w:val="28"/>
          <w:szCs w:val="28"/>
        </w:rPr>
      </w:pPr>
    </w:p>
    <w:p w:rsidR="00524D35" w:rsidRDefault="00133361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Глава муниципального образования</w:t>
      </w:r>
    </w:p>
    <w:p w:rsidR="00524D35" w:rsidRDefault="00133361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город Узловая Узловского района                              М.Н. Карташова</w:t>
      </w:r>
    </w:p>
    <w:p w:rsidR="00524D35" w:rsidRDefault="00524D35">
      <w:pPr>
        <w:widowControl w:val="0"/>
        <w:ind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524D35" w:rsidRDefault="00524D35">
      <w:pPr>
        <w:widowControl w:val="0"/>
        <w:ind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524D35" w:rsidRDefault="00133361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</w:p>
    <w:p w:rsidR="00524D35" w:rsidRDefault="00133361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lastRenderedPageBreak/>
        <w:t>к решению Собрания представителей</w:t>
      </w:r>
    </w:p>
    <w:p w:rsidR="00524D35" w:rsidRDefault="00133361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муниципального образования</w:t>
      </w:r>
    </w:p>
    <w:p w:rsidR="00524D35" w:rsidRDefault="00133361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Узловский район</w:t>
      </w:r>
    </w:p>
    <w:p w:rsidR="00524D35" w:rsidRDefault="00133361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от </w:t>
      </w:r>
      <w:r>
        <w:rPr>
          <w:rFonts w:ascii="PT Astra Serif" w:hAnsi="PT Astra Serif" w:cs="Arial"/>
          <w:color w:val="000000"/>
          <w:sz w:val="28"/>
          <w:szCs w:val="28"/>
        </w:rPr>
        <w:t>30 июля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202</w:t>
      </w:r>
      <w:r>
        <w:rPr>
          <w:rFonts w:ascii="PT Astra Serif" w:hAnsi="PT Astra Serif" w:cs="Arial"/>
          <w:color w:val="000000"/>
          <w:sz w:val="28"/>
          <w:szCs w:val="28"/>
        </w:rPr>
        <w:t>4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года № </w:t>
      </w:r>
      <w:r>
        <w:rPr>
          <w:rFonts w:ascii="PT Astra Serif" w:hAnsi="PT Astra Serif" w:cs="Arial"/>
          <w:color w:val="000000"/>
          <w:sz w:val="28"/>
          <w:szCs w:val="28"/>
        </w:rPr>
        <w:t>12-59</w:t>
      </w:r>
    </w:p>
    <w:p w:rsidR="00524D35" w:rsidRDefault="00524D35">
      <w:pPr>
        <w:widowControl w:val="0"/>
        <w:shd w:val="clear" w:color="auto" w:fill="FFFFFF"/>
        <w:ind w:left="360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524D35" w:rsidRDefault="00133361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color w:val="000000"/>
          <w:sz w:val="28"/>
          <w:szCs w:val="28"/>
        </w:rPr>
        <w:t>Доклад</w:t>
      </w:r>
    </w:p>
    <w:p w:rsidR="00524D35" w:rsidRDefault="00133361">
      <w:pPr>
        <w:jc w:val="center"/>
      </w:pPr>
      <w:r>
        <w:rPr>
          <w:rFonts w:ascii="PT Astra Serif" w:hAnsi="PT Astra Serif" w:cs="Times New Roman"/>
          <w:b/>
          <w:color w:val="000000"/>
          <w:sz w:val="28"/>
          <w:szCs w:val="28"/>
        </w:rPr>
        <w:t>Об итогах социально-экономического развития муниципального образования Узловский район за 202</w:t>
      </w:r>
      <w:r>
        <w:rPr>
          <w:rFonts w:ascii="PT Astra Serif" w:hAnsi="PT Astra Serif" w:cs="Times New Roman"/>
          <w:b/>
          <w:color w:val="000000"/>
          <w:sz w:val="28"/>
          <w:szCs w:val="28"/>
        </w:rPr>
        <w:t>3</w:t>
      </w:r>
      <w:r>
        <w:rPr>
          <w:rFonts w:ascii="PT Astra Serif" w:hAnsi="PT Astra Serif" w:cs="Times New Roman"/>
          <w:b/>
          <w:color w:val="000000"/>
          <w:sz w:val="28"/>
          <w:szCs w:val="28"/>
        </w:rPr>
        <w:t xml:space="preserve"> год</w:t>
      </w:r>
    </w:p>
    <w:p w:rsidR="00524D35" w:rsidRDefault="00524D35">
      <w:pPr>
        <w:jc w:val="center"/>
        <w:rPr>
          <w:rFonts w:cs="Arial"/>
          <w:b/>
          <w:bCs/>
          <w:i/>
          <w:iCs/>
          <w:color w:val="C9211E"/>
        </w:rPr>
      </w:pPr>
    </w:p>
    <w:p w:rsidR="00524D35" w:rsidRDefault="00133361">
      <w:pPr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Добрый день, уважаемые жители, депутаты, дорогие друзья!</w:t>
      </w:r>
    </w:p>
    <w:p w:rsidR="00524D35" w:rsidRDefault="00133361">
      <w:pPr>
        <w:ind w:firstLine="907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Наша встреча проходит в очень сложное время. С</w:t>
      </w:r>
      <w:r>
        <w:rPr>
          <w:rFonts w:ascii="PT Astra Serif" w:hAnsi="PT Astra Serif" w:cs="Arial"/>
          <w:sz w:val="28"/>
          <w:szCs w:val="28"/>
        </w:rPr>
        <w:t xml:space="preserve"> момента начала СВО Россия живёт под мощным политическим и санкционным давлением со стороны стран Запада.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своем послании Совету Федерации Президент России Владимир Путин сделал акцент на нескольких моментах: это инвестиции в перевооружение и модернизацию</w:t>
      </w:r>
      <w:r>
        <w:rPr>
          <w:rFonts w:ascii="PT Astra Serif" w:hAnsi="PT Astra Serif" w:cs="Arial"/>
          <w:sz w:val="28"/>
          <w:szCs w:val="28"/>
        </w:rPr>
        <w:t xml:space="preserve"> предприятий, производство супермощного высокоточного оружия. Это и особое внимание материнству и детству, заботе о пожилых людях. Это и важность образования, создания свободной творческой среды для молодежи, условий для развития инициативы, новых перспект</w:t>
      </w:r>
      <w:r>
        <w:rPr>
          <w:rFonts w:ascii="PT Astra Serif" w:hAnsi="PT Astra Serif" w:cs="Arial"/>
          <w:sz w:val="28"/>
          <w:szCs w:val="28"/>
        </w:rPr>
        <w:t xml:space="preserve">ивных проектов и стартапов. 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 этом самая важная мысль в Послании Владимира Путина, что главная цель и главный критерий оценки нашей работы – это удовлетворённость людей. Национальные проекты построены вокруг человека, так как это главная ценность!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Дорог</w:t>
      </w:r>
      <w:r>
        <w:rPr>
          <w:rFonts w:ascii="PT Astra Serif" w:hAnsi="PT Astra Serif" w:cs="Arial"/>
          <w:sz w:val="28"/>
          <w:szCs w:val="28"/>
        </w:rPr>
        <w:t>ие Узловчане! Несмотря, на возникающие сложности актуальными остаются традиционные вопросы деятельности администрации района.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целях обеспечения социальной стабильности и устойчивого развития экономики, поддержки бизнеса и граждан в условиях санкционного </w:t>
      </w:r>
      <w:r>
        <w:rPr>
          <w:rFonts w:ascii="PT Astra Serif" w:hAnsi="PT Astra Serif" w:cs="Arial"/>
          <w:sz w:val="28"/>
          <w:szCs w:val="28"/>
        </w:rPr>
        <w:t>давления, созданы соответствующие штабы, сформированы планы первоочередных действий.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ежедневном режиме осуществляется мониторинг ситуации, оцениваются происходящие изменения. Незамедлительно принимаются необходимые меры.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Финансирование масштабных </w:t>
      </w:r>
      <w:r>
        <w:rPr>
          <w:rFonts w:ascii="PT Astra Serif" w:hAnsi="PT Astra Serif" w:cs="Arial"/>
          <w:sz w:val="28"/>
          <w:szCs w:val="28"/>
        </w:rPr>
        <w:t>проектов требует особого внимания к сбалансированности доходной и расходной части бюджета.</w:t>
      </w:r>
    </w:p>
    <w:p w:rsidR="00524D35" w:rsidRDefault="00133361">
      <w:pPr>
        <w:widowControl w:val="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БЮДЖЕТ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Доходы бюджета в 2024 году составляют 4 млрд 309 млн рублей.  Собственные доходы с каждым годом увеличиваются, так в 2014 году они составляли всего 328 млн ру</w:t>
      </w:r>
      <w:r>
        <w:rPr>
          <w:rFonts w:ascii="PT Astra Serif" w:hAnsi="PT Astra Serif" w:cs="Arial"/>
          <w:sz w:val="28"/>
          <w:szCs w:val="28"/>
        </w:rPr>
        <w:t xml:space="preserve">блей, в 2019 году - 829 млн рублей, в 2024 году- 1 млрд 206 млн рублей. </w:t>
      </w:r>
    </w:p>
    <w:p w:rsidR="00524D35" w:rsidRDefault="00133361">
      <w:pPr>
        <w:widowControl w:val="0"/>
        <w:ind w:firstLine="851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Рост собственных доходов достигнут за счет увеличения собираемости налога на доходы физических лиц, в связи с созданием новых рабочих мест.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Дотация на выравнивание бюджетной </w:t>
      </w:r>
      <w:r>
        <w:rPr>
          <w:rFonts w:ascii="PT Astra Serif" w:hAnsi="PT Astra Serif" w:cs="Arial"/>
          <w:sz w:val="28"/>
          <w:szCs w:val="28"/>
        </w:rPr>
        <w:t>обеспеченности с каждым годом уменьшается, так в 2014 году дотация составляла 95 млн рублей, в 2019 году 84 млн рублей,  в 2024 году составила 38 млн рублей.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Расходы бюджета района на 2024 год запланированы в сумме 4 млрд 488 млн рублей. Увеличение связано</w:t>
      </w:r>
      <w:r>
        <w:rPr>
          <w:rFonts w:ascii="PT Astra Serif" w:hAnsi="PT Astra Serif" w:cs="Arial"/>
          <w:sz w:val="28"/>
          <w:szCs w:val="28"/>
        </w:rPr>
        <w:t>, в первую очередь, с ежегодным повышением заработной платы работникам учреждений образования и культуры.</w:t>
      </w:r>
    </w:p>
    <w:p w:rsidR="00524D35" w:rsidRDefault="00133361">
      <w:pPr>
        <w:widowControl w:val="0"/>
        <w:ind w:firstLine="851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Дефицит бюджета в 2024 году составляет 179 млн рублей.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Муниципальный долг на начало года составлял 132 млн  рублей, в настоящее время он снижен до 112</w:t>
      </w:r>
      <w:r>
        <w:rPr>
          <w:rFonts w:ascii="PT Astra Serif" w:hAnsi="PT Astra Serif" w:cs="Arial"/>
          <w:sz w:val="28"/>
          <w:szCs w:val="28"/>
        </w:rPr>
        <w:t>,5 млн рублей.</w:t>
      </w:r>
    </w:p>
    <w:p w:rsidR="00524D35" w:rsidRDefault="00133361">
      <w:pPr>
        <w:widowControl w:val="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ЭКОНОМИКА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Быстрыми темпами развивается промышленность района. Еще в 2019 году объем отгруженной продукции промышленных предприятий Узловского района составлял всего 31 млрд рублей, а уже за 5 месяцев 2024 года вырос на 46% по сравнению с ана</w:t>
      </w:r>
      <w:r>
        <w:rPr>
          <w:rFonts w:ascii="PT Astra Serif" w:hAnsi="PT Astra Serif" w:cs="Arial"/>
          <w:sz w:val="28"/>
          <w:szCs w:val="28"/>
        </w:rPr>
        <w:t xml:space="preserve">логичным периодом прошлого года и составил 100 млрд рублей.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Средняя заработная плата работников за 1 квартал 2024 года по сравнению с аналогичным периодом прошлого года выросла на 23% до 65,4 тыс рублей (в 2019 году — 36,3 тыс рублей).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Стабильно низким с </w:t>
      </w:r>
      <w:r>
        <w:rPr>
          <w:rFonts w:ascii="PT Astra Serif" w:hAnsi="PT Astra Serif" w:cs="Arial"/>
          <w:sz w:val="28"/>
          <w:szCs w:val="28"/>
        </w:rPr>
        <w:t>2023 года остается показатель уровня регистрируемой безработицы, составляющий на 01.07.2024 г. - 0,26%. На сегодняшний день на 1 человека, ищущего работу приходится 10 рабочих мест.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Объем инвестиций в 1 квартале 2024 года вырос на 84% по сравнению с аналог</w:t>
      </w:r>
      <w:r>
        <w:rPr>
          <w:rFonts w:ascii="PT Astra Serif" w:hAnsi="PT Astra Serif" w:cs="Arial"/>
          <w:sz w:val="28"/>
          <w:szCs w:val="28"/>
        </w:rPr>
        <w:t xml:space="preserve">ичным периодом прошлого года и составил 4,2 млрд рублей. </w:t>
      </w:r>
    </w:p>
    <w:p w:rsidR="00524D35" w:rsidRDefault="00133361">
      <w:pPr>
        <w:ind w:firstLine="850"/>
        <w:jc w:val="both"/>
      </w:pPr>
      <w:r>
        <w:rPr>
          <w:rFonts w:ascii="PT Astra Serif" w:hAnsi="PT Astra Serif" w:cs="Arial"/>
          <w:sz w:val="28"/>
          <w:szCs w:val="28"/>
        </w:rPr>
        <w:t>Основным центром притяжения инвесторов являются индустриальный парк «Узловая» и Особая экономическая зона промышленно - производственного типа «Узловая».  В настоящее время на этих территориях дейст</w:t>
      </w:r>
      <w:r>
        <w:rPr>
          <w:rFonts w:ascii="PT Astra Serif" w:hAnsi="PT Astra Serif" w:cs="Arial"/>
          <w:sz w:val="28"/>
          <w:szCs w:val="28"/>
        </w:rPr>
        <w:t xml:space="preserve">вуют 8 предприятий, на которых создано свыше 5,5 тысяч рабочих мест:  ООО «Хавейл Мотор Мануфэкчуринг Рус», </w:t>
      </w:r>
      <w:r>
        <w:rPr>
          <w:rFonts w:ascii="PT Astra Serif" w:eastAsia="Times New Roman" w:hAnsi="PT Astra Serif" w:cs="Arial"/>
          <w:sz w:val="28"/>
          <w:szCs w:val="28"/>
        </w:rPr>
        <w:t>групп</w:t>
      </w:r>
      <w:r>
        <w:rPr>
          <w:rFonts w:ascii="PT Astra Serif" w:hAnsi="PT Astra Serif" w:cs="Arial"/>
          <w:sz w:val="28"/>
          <w:szCs w:val="28"/>
        </w:rPr>
        <w:t>а</w:t>
      </w:r>
      <w:r>
        <w:rPr>
          <w:rFonts w:ascii="PT Astra Serif" w:eastAsia="Times New Roman" w:hAnsi="PT Astra Serif" w:cs="Arial"/>
          <w:sz w:val="28"/>
          <w:szCs w:val="28"/>
        </w:rPr>
        <w:t xml:space="preserve"> компаний «КВОЛИТИ»</w:t>
      </w:r>
      <w:r>
        <w:rPr>
          <w:rFonts w:ascii="PT Astra Serif" w:hAnsi="PT Astra Serif" w:cs="Arial"/>
          <w:sz w:val="28"/>
          <w:szCs w:val="28"/>
        </w:rPr>
        <w:t>, ООО «НаноПолимерАрм», ООО «АгроГриб», ООО «Арнест МеталлПак», ООО «ТЕНЗОГРАФ", ООО «Энгельсспецтрубмаш», ООО «Промет-СЭЗ»</w:t>
      </w:r>
      <w:r>
        <w:rPr>
          <w:rFonts w:ascii="PT Astra Serif" w:hAnsi="PT Astra Serif" w:cs="Arial"/>
          <w:sz w:val="28"/>
          <w:szCs w:val="28"/>
        </w:rPr>
        <w:t>.</w:t>
      </w:r>
    </w:p>
    <w:p w:rsidR="00524D35" w:rsidRDefault="00133361">
      <w:pPr>
        <w:ind w:firstLine="850"/>
        <w:jc w:val="both"/>
      </w:pPr>
      <w:r>
        <w:rPr>
          <w:rFonts w:ascii="PT Astra Serif" w:hAnsi="PT Astra Serif" w:cs="Arial"/>
          <w:sz w:val="28"/>
          <w:szCs w:val="28"/>
        </w:rPr>
        <w:t xml:space="preserve">Отдельно стоит сказать, что Узловский район станет еще и металлургическим центром. В 2025 году на территории ОЭЗ «Узловая» откроется новый завод  ООО «Евраз-Узловая», который станет одним из самых крупных заводов России, производящий 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пентоксид ванадия. </w:t>
      </w:r>
      <w:r>
        <w:rPr>
          <w:rFonts w:ascii="PT Astra Serif" w:hAnsi="PT Astra Serif" w:cs="Arial"/>
          <w:color w:val="000000"/>
          <w:sz w:val="28"/>
          <w:szCs w:val="28"/>
        </w:rPr>
        <w:t>Крупные производственные мощности — не единственное преимущество предприятия. Большое внимание при проектировании уделено экологичности процесса производства. Завод станет одним из немногих в России, где применена новейшая технология замкнутого цикла. По о</w:t>
      </w:r>
      <w:r>
        <w:rPr>
          <w:rFonts w:ascii="PT Astra Serif" w:hAnsi="PT Astra Serif" w:cs="Arial"/>
          <w:color w:val="000000"/>
          <w:sz w:val="28"/>
          <w:szCs w:val="28"/>
        </w:rPr>
        <w:t>кончании он станет одним из самых энергоэффективных металлургических заводов страны.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Резидентами особой экономической зоны продолжается строительство 23 новых промышленных предприятий с общей суммой инвестиций порядка </w:t>
      </w:r>
      <w:r>
        <w:rPr>
          <w:rFonts w:ascii="PT Astra Serif" w:hAnsi="PT Astra Serif" w:cs="Arial"/>
          <w:sz w:val="28"/>
          <w:szCs w:val="28"/>
        </w:rPr>
        <w:lastRenderedPageBreak/>
        <w:t>75 млрд рублей, на которых планируется</w:t>
      </w:r>
      <w:r>
        <w:rPr>
          <w:rFonts w:ascii="PT Astra Serif" w:hAnsi="PT Astra Serif" w:cs="Arial"/>
          <w:sz w:val="28"/>
          <w:szCs w:val="28"/>
        </w:rPr>
        <w:t xml:space="preserve"> создать свыше 3 тысяч новых рабочих мест. В 2024 году ожидается открытие 5 предприятий: ООО «Макошь», ООО «АРД-Полимер», ООО «СтальПолимер», ООО «Никтон», ООО «АВВ - энерго электросети».</w:t>
      </w:r>
    </w:p>
    <w:p w:rsidR="00524D35" w:rsidRDefault="00133361">
      <w:pPr>
        <w:ind w:firstLine="850"/>
        <w:jc w:val="both"/>
      </w:pPr>
      <w:r>
        <w:rPr>
          <w:rFonts w:ascii="PT Astra Serif" w:hAnsi="PT Astra Serif" w:cs="Arial"/>
          <w:sz w:val="28"/>
          <w:szCs w:val="28"/>
        </w:rPr>
        <w:t>Активно развиваются и действующие предприятия такие, как ООО «САФ-Не</w:t>
      </w:r>
      <w:r>
        <w:rPr>
          <w:rFonts w:ascii="PT Astra Serif" w:hAnsi="PT Astra Serif" w:cs="Arial"/>
          <w:sz w:val="28"/>
          <w:szCs w:val="28"/>
        </w:rPr>
        <w:t>ва», ООО «Авгол»</w:t>
      </w:r>
      <w:bookmarkStart w:id="2" w:name="_GoBack2"/>
      <w:bookmarkEnd w:id="2"/>
      <w:r>
        <w:rPr>
          <w:rFonts w:ascii="PT Astra Serif" w:hAnsi="PT Astra Serif" w:cs="Arial"/>
          <w:sz w:val="28"/>
          <w:szCs w:val="28"/>
        </w:rPr>
        <w:t>, ООО «Узловский молочный комбинат». Ярким примером является промышленный технопарк на базе завода «Пластик», на котором действуют 11 инновационных производств.  За 1 полугодие 2024 года на предприятиях Узловского района создано порядка 1,5</w:t>
      </w:r>
      <w:r>
        <w:rPr>
          <w:rFonts w:ascii="PT Astra Serif" w:hAnsi="PT Astra Serif" w:cs="Arial"/>
          <w:sz w:val="28"/>
          <w:szCs w:val="28"/>
        </w:rPr>
        <w:t xml:space="preserve"> тысяч новых рабочих мест. Хочется поблагодарить руководителей предприятий, которые доверяют Узловской земле, реализуя новые инвестиционные проекты на действующих предприятиях.</w:t>
      </w:r>
    </w:p>
    <w:p w:rsidR="00524D35" w:rsidRDefault="00133361">
      <w:pPr>
        <w:widowControl w:val="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СЕЛЬСКОЕ ХОЗЯЙСТВО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Особенно хотелось бы отметить агропромышленный комплекс, кот</w:t>
      </w:r>
      <w:r>
        <w:rPr>
          <w:rFonts w:ascii="PT Astra Serif" w:hAnsi="PT Astra Serif" w:cs="Arial"/>
          <w:sz w:val="28"/>
          <w:szCs w:val="28"/>
        </w:rPr>
        <w:t>орый год за годом наращивает темпы развития.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Площадь используемой пашни за пятилетний период выросла на 103 %. За последние 5 лет район четырежды побил рекорд урожайности по сбору зерна: в 2019 году было собрано 55 тысяч тонн, в 2020 году уже 71 тысяча тон</w:t>
      </w:r>
      <w:r>
        <w:rPr>
          <w:rFonts w:ascii="PT Astra Serif" w:hAnsi="PT Astra Serif" w:cs="Arial"/>
          <w:sz w:val="28"/>
          <w:szCs w:val="28"/>
        </w:rPr>
        <w:t>н, в 2021 году - 74 тысячи тонн, в 2022 году - 84 тысячи тонн и в 2023 году — 85,5 тысяч тонн. Средняя урожайность зерновых культур в  районе увеличилась до 39 центнеров на гектар  (144% к уровню 2019 года).</w:t>
      </w:r>
    </w:p>
    <w:p w:rsidR="00524D35" w:rsidRDefault="00133361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Общая посевная площадь в хозяйствах всех категор</w:t>
      </w:r>
      <w:r>
        <w:rPr>
          <w:rFonts w:ascii="PT Astra Serif" w:hAnsi="PT Astra Serif" w:cs="Arial"/>
          <w:sz w:val="28"/>
          <w:szCs w:val="28"/>
        </w:rPr>
        <w:t>ий составила 25,9 тысяч га (101% к уровню прошлого года), посевная площадь под зерновыми и зернобобовыми культурами составила 20,9 тысяч га (97%), площадь масличных культур — 3,7 тысяч га (132%).</w:t>
      </w:r>
    </w:p>
    <w:p w:rsidR="00524D35" w:rsidRDefault="00133361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Сельхозпроизводители в текущем году, чувствуя тенденции разв</w:t>
      </w:r>
      <w:r>
        <w:rPr>
          <w:rFonts w:ascii="PT Astra Serif" w:hAnsi="PT Astra Serif" w:cs="Arial"/>
          <w:sz w:val="28"/>
          <w:szCs w:val="28"/>
        </w:rPr>
        <w:t>ития рынков сбыта, планируют увеличить площадь под масличными культурами на 150% по сравнению с прошлым годом.</w:t>
      </w:r>
    </w:p>
    <w:p w:rsidR="00524D35" w:rsidRDefault="00133361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Таким образом, удельный вес обрабатываемых земель в 2024 году увеличился на 0,6% и составил 88%, площадь используемой пашни увеличилась до 31,3 т</w:t>
      </w:r>
      <w:r>
        <w:rPr>
          <w:rFonts w:ascii="PT Astra Serif" w:hAnsi="PT Astra Serif" w:cs="Arial"/>
          <w:sz w:val="28"/>
          <w:szCs w:val="28"/>
        </w:rPr>
        <w:t>ысяч га (101%). Яровой сев проведен на площади 15,7 тысяч га.</w:t>
      </w:r>
    </w:p>
    <w:p w:rsidR="00524D35" w:rsidRDefault="00133361">
      <w:pPr>
        <w:widowControl w:val="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СОЦИАЛЬНАЯ ПОЛИТИКА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Бюджет Узловского района является социальнонаправленным.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Одной из мер социальной поддержки многодетных семей является финансовая поддержка семей при рождении третьего и после</w:t>
      </w:r>
      <w:r>
        <w:rPr>
          <w:rFonts w:ascii="PT Astra Serif" w:hAnsi="PT Astra Serif" w:cs="Arial"/>
          <w:sz w:val="28"/>
          <w:szCs w:val="28"/>
        </w:rPr>
        <w:t>дующих детей в виде единовременной выплаты в размере 10 тыс рублей. На сегодняшний день 72 семьи получили данную финансовую поддержку.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 CYR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 xml:space="preserve">Особое внимание уделяется молодым семьям. В 2024 году по программе «Обеспечение жильем молодых семей» планируется </w:t>
      </w:r>
      <w:r>
        <w:rPr>
          <w:rFonts w:ascii="PT Astra Serif" w:hAnsi="PT Astra Serif" w:cs="Arial CYR"/>
          <w:sz w:val="28"/>
          <w:szCs w:val="28"/>
        </w:rPr>
        <w:t>предоставление денежной выплаты 18 молодым семьям на сумму 18,6 млн рублей. За последние пять лет выданы сертификаты 49 молодым семьям на сумму более 42 млн рублей.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Приоритетным направлением в реализации социальной политики в Узловском районе является поддержка семей, воспитывающих трех и более детей. Одной из мер социальной поддержки многодетных семей является бесплатное предоставление земельного участка в собственно</w:t>
      </w:r>
      <w:r>
        <w:rPr>
          <w:rFonts w:ascii="PT Astra Serif" w:hAnsi="PT Astra Serif" w:cs="Arial"/>
          <w:sz w:val="28"/>
          <w:szCs w:val="28"/>
        </w:rPr>
        <w:t xml:space="preserve">сть, сформирован 721 земельный участок.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Главной задачей администрации является обеспечение данных участков необходимой инфраструктурой. В настоящее время данные земельные участки обеспечены сетями электроснабжения, частично обеспечены сетями водоснабжения</w:t>
      </w:r>
      <w:r>
        <w:rPr>
          <w:rFonts w:ascii="PT Astra Serif" w:hAnsi="PT Astra Serif" w:cs="Arial"/>
          <w:sz w:val="28"/>
          <w:szCs w:val="28"/>
        </w:rPr>
        <w:t xml:space="preserve">. Газификация земельных участков благодаря нашему Президенту В.В. Путину возможна в рамках социальной догазификации. </w:t>
      </w:r>
    </w:p>
    <w:p w:rsidR="00524D35" w:rsidRDefault="00133361">
      <w:pPr>
        <w:widowControl w:val="0"/>
        <w:ind w:firstLine="850"/>
        <w:jc w:val="both"/>
      </w:pPr>
      <w:bookmarkStart w:id="3" w:name="_GoBack11"/>
      <w:bookmarkEnd w:id="3"/>
      <w:r>
        <w:rPr>
          <w:rFonts w:ascii="PT Astra Serif" w:hAnsi="PT Astra Serif" w:cs="Arial"/>
          <w:sz w:val="28"/>
          <w:szCs w:val="28"/>
        </w:rPr>
        <w:t>Но мы не стоим на месте. В 2023 году Администрацией МО Узловский район за счет средств местного бюджета выполнены работы по подведению вод</w:t>
      </w:r>
      <w:r>
        <w:rPr>
          <w:rFonts w:ascii="PT Astra Serif" w:hAnsi="PT Astra Serif" w:cs="Arial"/>
          <w:sz w:val="28"/>
          <w:szCs w:val="28"/>
        </w:rPr>
        <w:t>овода к земельным участкам, предоставленным отдельным категориям граждан по ул. Пролетарская в п.Краснолесский стоимостью 600 тыс. руб., в текущем году выполнены работы по ощебенению подъезда к данным земельным участкам. В 2023 году разработана проектная д</w:t>
      </w:r>
      <w:r>
        <w:rPr>
          <w:rFonts w:ascii="PT Astra Serif" w:hAnsi="PT Astra Serif" w:cs="Arial"/>
          <w:sz w:val="28"/>
          <w:szCs w:val="28"/>
        </w:rPr>
        <w:t>окументация, а в текущем году получено положительное заключение государственной экспертизы на строительство водовода к земельным участкам, предоставленным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многодетным семьям пер.Северный-1, пер.Северный-2 в г.Узловая Тульской области. Стоимость строительст</w:t>
      </w:r>
      <w:r>
        <w:rPr>
          <w:rFonts w:ascii="PT Astra Serif" w:hAnsi="PT Astra Serif" w:cs="Arial"/>
          <w:color w:val="000000"/>
          <w:sz w:val="28"/>
          <w:szCs w:val="28"/>
        </w:rPr>
        <w:t>ва объекта в текущих ценах составляет 43 млн. руб. Реализация в дальнейшем данного мероприятия позволит обеспечить водоснабжением 106 земельных участка.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Помимо этого, в настоящее время прорабатывается вопрос корректировки разработанной ранее проектной доку</w:t>
      </w:r>
      <w:r>
        <w:rPr>
          <w:rFonts w:ascii="PT Astra Serif" w:hAnsi="PT Astra Serif" w:cs="Arial"/>
          <w:color w:val="000000"/>
          <w:sz w:val="28"/>
          <w:szCs w:val="28"/>
        </w:rPr>
        <w:t>ментации на строительство водовода к массивам земельных участков, предоставленных многодетным семьям к северу от д.Бибиково и по ул.14 Декабря. Выполнить данные работы, а также получить положительное заключение государственной экспертизы по данному объекту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планируется в 2025 году. Реализация в перспективе данного мероприятия позволит обеспечить водоснабжением 227 земельных участка.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 CYR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>В 2024 году планируется расселение фактически проживающих граждан из 2 многоквартирных аварийных домов (14 семей). Объем финанс</w:t>
      </w:r>
      <w:r>
        <w:rPr>
          <w:rFonts w:ascii="PT Astra Serif" w:hAnsi="PT Astra Serif" w:cs="Arial CYR"/>
          <w:sz w:val="28"/>
          <w:szCs w:val="28"/>
        </w:rPr>
        <w:t xml:space="preserve">ирования составит 42 миллиона рублей.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 CYR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>За последние три года проведена огромная работа по сносу и вывозу более 50 домов на сумму 23 млн рублей.</w:t>
      </w:r>
    </w:p>
    <w:p w:rsidR="00524D35" w:rsidRDefault="00133361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указом Губернатора Тульской области по линии дошкольного образования предоставляются 3 меры соц</w:t>
      </w:r>
      <w:r>
        <w:rPr>
          <w:rFonts w:ascii="PT Astra Serif" w:hAnsi="PT Astra Serif"/>
          <w:sz w:val="28"/>
          <w:szCs w:val="28"/>
        </w:rPr>
        <w:t>иальной поддержки детям участников СВО: направление ребенка в дошкольное образовательное учреждение в первоочередном порядке, направление ребенка в детский сад во внеочередном порядке и освобождение от родительской платы.</w:t>
      </w:r>
    </w:p>
    <w:p w:rsidR="00524D35" w:rsidRDefault="00133361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За период с 2022 года  по сегодняш</w:t>
      </w:r>
      <w:r>
        <w:rPr>
          <w:rFonts w:ascii="PT Astra Serif" w:hAnsi="PT Astra Serif"/>
          <w:sz w:val="28"/>
          <w:szCs w:val="28"/>
        </w:rPr>
        <w:t>ний день поступило и рассмотрено 138 заявок на освобождение от родительской платы, 144 заявки по направлению ребенка в детский сад в первоочередном порядке.</w:t>
      </w:r>
    </w:p>
    <w:p w:rsidR="00524D35" w:rsidRDefault="00133361">
      <w:pPr>
        <w:pStyle w:val="af9"/>
        <w:widowControl w:val="0"/>
        <w:tabs>
          <w:tab w:val="left" w:pos="709"/>
        </w:tabs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 областного бюджета в 2024 году расходы за присмотр и уход детей участников СВО выделено  2 млн 7</w:t>
      </w:r>
      <w:r>
        <w:rPr>
          <w:rFonts w:ascii="PT Astra Serif" w:hAnsi="PT Astra Serif"/>
          <w:sz w:val="28"/>
          <w:szCs w:val="28"/>
        </w:rPr>
        <w:t>25 тыс рублей.</w:t>
      </w:r>
    </w:p>
    <w:p w:rsidR="00524D35" w:rsidRDefault="00133361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Согласно постановлению администрации осуществляется двухразовое питание детей военнослужащих, принимающих участие в СВО. Количество детей в общеобразовательных учреждениях, которым предоставляется данная мера соцподдержки - 168 человек, что </w:t>
      </w:r>
      <w:r>
        <w:rPr>
          <w:rFonts w:ascii="PT Astra Serif" w:hAnsi="PT Astra Serif"/>
          <w:sz w:val="28"/>
          <w:szCs w:val="28"/>
        </w:rPr>
        <w:t>в 2 раза больше, чем в 2022-2023 учебном году.</w:t>
      </w:r>
    </w:p>
    <w:p w:rsidR="00524D35" w:rsidRDefault="00133361">
      <w:pPr>
        <w:ind w:firstLine="850"/>
        <w:jc w:val="both"/>
      </w:pPr>
      <w:r>
        <w:rPr>
          <w:rFonts w:ascii="PT Astra Serif" w:hAnsi="PT Astra Serif" w:cs="Times New Roman"/>
          <w:sz w:val="28"/>
          <w:szCs w:val="28"/>
        </w:rPr>
        <w:t>Из муниципального бюджета в 2024 году на организацию питания детей участников СВО в общеобразовательных организациях выделено 533 тыс. рублей.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524D35" w:rsidRDefault="00133361">
      <w:pPr>
        <w:ind w:firstLine="850"/>
        <w:jc w:val="both"/>
      </w:pPr>
      <w:r>
        <w:rPr>
          <w:rFonts w:ascii="PT Astra Serif" w:hAnsi="PT Astra Serif"/>
          <w:sz w:val="28"/>
          <w:szCs w:val="28"/>
        </w:rPr>
        <w:t>Дети участников СВО в учреждениях дополнительного образования спо</w:t>
      </w:r>
      <w:r>
        <w:rPr>
          <w:rFonts w:ascii="PT Astra Serif" w:hAnsi="PT Astra Serif"/>
          <w:sz w:val="28"/>
          <w:szCs w:val="28"/>
        </w:rPr>
        <w:t xml:space="preserve">рта </w:t>
      </w:r>
      <w:bookmarkStart w:id="4" w:name="_GoBack111"/>
      <w:bookmarkEnd w:id="4"/>
      <w:r>
        <w:rPr>
          <w:rFonts w:ascii="PT Astra Serif" w:hAnsi="PT Astra Serif"/>
          <w:sz w:val="28"/>
          <w:szCs w:val="28"/>
        </w:rPr>
        <w:t>кружки и секции посещают бесплатно.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летний период 2024 года для детей участников СВО предоставлено 94 бесплатные путевки в детский санаторно-оздоровительный  комплекс г.Анапы. Общая стоимость путевок  составила более 8 млн рублей.</w:t>
      </w:r>
    </w:p>
    <w:p w:rsidR="00524D35" w:rsidRDefault="00133361">
      <w:pPr>
        <w:widowControl w:val="0"/>
        <w:spacing w:after="160" w:line="259" w:lineRule="atLeast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Решением собрания д</w:t>
      </w:r>
      <w:r>
        <w:rPr>
          <w:rFonts w:ascii="PT Astra Serif" w:hAnsi="PT Astra Serif" w:cs="Arial"/>
          <w:sz w:val="28"/>
          <w:szCs w:val="28"/>
        </w:rPr>
        <w:t>епутатов утверждены меры социальной поддержки,  в том числе для детей погибших военнослужащих при выполнении задач, возложенных на Вооруженные силы Российской Федерации, и награжденных государственными наградами, заключивших контракт с организациями, содей</w:t>
      </w:r>
      <w:r>
        <w:rPr>
          <w:rFonts w:ascii="PT Astra Serif" w:hAnsi="PT Astra Serif" w:cs="Arial"/>
          <w:sz w:val="28"/>
          <w:szCs w:val="28"/>
        </w:rPr>
        <w:t>ствующими выполнению задач, возложенных на Вооруженные Силы России в ходе специальной военной операции в образовательных учреждениях Узловского района.</w:t>
      </w:r>
    </w:p>
    <w:p w:rsidR="00524D35" w:rsidRDefault="00133361">
      <w:pPr>
        <w:ind w:firstLine="851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ЗДРАВООХРАНЕНИЕ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рамках реализации программы «Модернизация первичного звена здравоохранения» в 2023 год</w:t>
      </w:r>
      <w:r>
        <w:rPr>
          <w:rFonts w:ascii="PT Astra Serif" w:hAnsi="PT Astra Serif"/>
          <w:sz w:val="28"/>
          <w:szCs w:val="28"/>
        </w:rPr>
        <w:t xml:space="preserve">у были проведены ремонтные работы на сумму свыше 93 млн рублей. 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Укрепление материально-технической базы на объектах здравоохранения  в рамках федеральных программ в 2023 году произведено на сумму более 132 млн рублей: закупка оборудования, установка модул</w:t>
      </w:r>
      <w:r>
        <w:rPr>
          <w:rFonts w:ascii="PT Astra Serif" w:hAnsi="PT Astra Serif"/>
          <w:sz w:val="28"/>
          <w:szCs w:val="28"/>
        </w:rPr>
        <w:t>ьных ФАП в д.Пашково, д.Прилесье, с.Смородино, п.Краснолесский, с.Люторичи, модульных амбулаторий п.Брусянский, п.Каменецкий, п.Партизан.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Выполнены работы по благоустройству территорий модульных ФАП в д.Федоровка, д.Торбеевка, д.Кондуки, д.Пашково, д.Приле</w:t>
      </w:r>
      <w:r>
        <w:rPr>
          <w:rFonts w:ascii="PT Astra Serif" w:hAnsi="PT Astra Serif"/>
          <w:sz w:val="28"/>
          <w:szCs w:val="28"/>
        </w:rPr>
        <w:t>сье, с.Смородино, п.Краснолесский, с.Люторичи, амбулатории п.Партизан на сумму более 5 млн рублей.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капитальный ремонт в 2024 году поликлиник №1, №2, амбулатории п.Майский выделено 99 млн рублей.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Запланированы работы по благоустройству территорий амбулат</w:t>
      </w:r>
      <w:r>
        <w:rPr>
          <w:rFonts w:ascii="PT Astra Serif" w:hAnsi="PT Astra Serif"/>
          <w:sz w:val="28"/>
          <w:szCs w:val="28"/>
        </w:rPr>
        <w:t>орий п.Брусянский, п.Каменецкий на сумму более 5 млн рублей.</w:t>
      </w:r>
    </w:p>
    <w:p w:rsidR="00524D35" w:rsidRDefault="00133361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Также планируется оснащение оборудованием поликлиник №1, №2, ФАП д.Дубовое, с.Бутырки, закупка автомобилей и компьютерного томографа на сумму более 75 млн рублей.</w:t>
      </w:r>
    </w:p>
    <w:p w:rsidR="00524D35" w:rsidRDefault="00133361">
      <w:pPr>
        <w:widowControl w:val="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ОБРАЗОВАНИЕ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2024 году на </w:t>
      </w:r>
      <w:r>
        <w:rPr>
          <w:rFonts w:ascii="PT Astra Serif" w:hAnsi="PT Astra Serif" w:cs="Arial"/>
          <w:sz w:val="28"/>
          <w:szCs w:val="28"/>
        </w:rPr>
        <w:t>модернизацию  и укрепление материально-технической базы дошкольного, общего и  дополнительного образования  из всех источников финансирования выделено 278 млн рублей.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Данные вложения позволят оснастить образовательные организации современным оборудованием </w:t>
      </w:r>
      <w:r>
        <w:rPr>
          <w:rFonts w:ascii="PT Astra Serif" w:hAnsi="PT Astra Serif" w:cs="Arial"/>
          <w:sz w:val="28"/>
          <w:szCs w:val="28"/>
        </w:rPr>
        <w:t xml:space="preserve"> в рамках мероприятий Цифровой образовательной среды, создать «Точки Роста», провести ремонтные работы во всех образовательных учреждениях, включая ремонты пищеблоков, фасадов, ограждений, заменить кровлю и оконные блоки и др.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рамках регионального проек</w:t>
      </w:r>
      <w:r>
        <w:rPr>
          <w:rFonts w:ascii="PT Astra Serif" w:hAnsi="PT Astra Serif" w:cs="Arial"/>
          <w:sz w:val="28"/>
          <w:szCs w:val="28"/>
        </w:rPr>
        <w:t>та «Современная школа» национального проекта «Образование» на базе центра образования Федоровский открыто структурное подразделение – Центр образования естественно - научного профиля «Точка роста». Общий охват научной, проектной и исследовательской деятель</w:t>
      </w:r>
      <w:r>
        <w:rPr>
          <w:rFonts w:ascii="PT Astra Serif" w:hAnsi="PT Astra Serif" w:cs="Arial"/>
          <w:sz w:val="28"/>
          <w:szCs w:val="28"/>
        </w:rPr>
        <w:t>ностью в районе составил более 3200 обучающихся. За последние пять лет были открыты 5 Точек Роста в сельских населенных пунктах (МКОУ СОШ № 21, МКОУ «Центр образования Акимо-Ильинский», МКОУ «Центр образования № 12, МКОУ ЦО Федоровский»). В 2024 году будут</w:t>
      </w:r>
      <w:r>
        <w:rPr>
          <w:rFonts w:ascii="PT Astra Serif" w:hAnsi="PT Astra Serif" w:cs="Arial"/>
          <w:sz w:val="28"/>
          <w:szCs w:val="28"/>
        </w:rPr>
        <w:t xml:space="preserve"> открыты «Точки Роста» в МКОУ «Центр образования Краснолесский», МКОУ СОШ №11 поселок Майский.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рамках регионального проекта  «Цифровая образовательная среда» национального проекта «Образование» МКОУ ЦО Люторический, ЦО Краснолесский, МКОУ СОШ № 27 (д.Пр</w:t>
      </w:r>
      <w:r>
        <w:rPr>
          <w:rFonts w:ascii="PT Astra Serif" w:hAnsi="PT Astra Serif" w:cs="Arial"/>
          <w:sz w:val="28"/>
          <w:szCs w:val="28"/>
        </w:rPr>
        <w:t>илесье) оснащены компьютерным оборудованием, оргтехникой для внедрения целевой модели цифровой образовательной среды. На сегодняшний день эта модель сформирована в 21 образовательной организации.  В 2024 году в данном проекте участвует МКОУ СОШ  16 (кварта</w:t>
      </w:r>
      <w:r>
        <w:rPr>
          <w:rFonts w:ascii="PT Astra Serif" w:hAnsi="PT Astra Serif" w:cs="Arial"/>
          <w:sz w:val="28"/>
          <w:szCs w:val="28"/>
        </w:rPr>
        <w:t>л 5/15, пос.Дубовка).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Как мы видим, главным принципом нашей работы является обеспечение равных возможностей получения качественного образования для каждого, в независимости от территории проживания.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Создание современной образовательной инфраструктуры дает </w:t>
      </w:r>
      <w:r>
        <w:rPr>
          <w:rFonts w:ascii="PT Astra Serif" w:hAnsi="PT Astra Serif" w:cs="Arial"/>
          <w:sz w:val="28"/>
          <w:szCs w:val="28"/>
        </w:rPr>
        <w:t>свои результаты. В 2024 году 42 выпускника 11-х классов окончили школу с медалью «За особые успехи в учении». Процент поступления выпускников в ВУЗы и ССУЗы стабильно держится в пределах 97%.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2024 году в рамках государственной программы "Развитие образов</w:t>
      </w:r>
      <w:r>
        <w:rPr>
          <w:rFonts w:ascii="PT Astra Serif" w:hAnsi="PT Astra Serif" w:cs="Arial"/>
          <w:sz w:val="28"/>
          <w:szCs w:val="28"/>
        </w:rPr>
        <w:t>ания в Тульской области» заключено 343 контракта на сумму более 278 млн рублей, включающих 67 видов работ.</w:t>
      </w:r>
    </w:p>
    <w:p w:rsidR="00524D35" w:rsidRDefault="00133361">
      <w:pPr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настоящее время идет капитальный ремонт МБОУ СОШ № 59 имени Героя Советского Союза Д. А. Медведева на общую сумму более 140 млн рублей.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Дошкольное </w:t>
      </w:r>
      <w:r>
        <w:rPr>
          <w:rFonts w:ascii="PT Astra Serif" w:hAnsi="PT Astra Serif" w:cs="Arial"/>
          <w:sz w:val="28"/>
          <w:szCs w:val="28"/>
        </w:rPr>
        <w:t xml:space="preserve">образование  Узловского района обеспечено 100% </w:t>
      </w:r>
      <w:r>
        <w:rPr>
          <w:rFonts w:ascii="PT Astra Serif" w:hAnsi="PT Astra Serif" w:cs="Arial"/>
          <w:sz w:val="28"/>
          <w:szCs w:val="28"/>
        </w:rPr>
        <w:lastRenderedPageBreak/>
        <w:t xml:space="preserve">доступностью для детей с 1 до 7 лет. </w:t>
      </w:r>
    </w:p>
    <w:p w:rsidR="00524D35" w:rsidRDefault="00133361">
      <w:pPr>
        <w:widowControl w:val="0"/>
        <w:ind w:firstLine="850"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КУЛЬТУРА</w:t>
      </w:r>
    </w:p>
    <w:p w:rsidR="00524D35" w:rsidRDefault="00133361">
      <w:pPr>
        <w:ind w:left="-283" w:firstLine="1134"/>
        <w:contextualSpacing/>
        <w:jc w:val="both"/>
      </w:pP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Сфера культуры является важнейшим фактором, определяющим благополучие и качество жизни людей.</w:t>
      </w:r>
    </w:p>
    <w:p w:rsidR="00524D35" w:rsidRDefault="00133361">
      <w:pPr>
        <w:ind w:left="-283" w:firstLine="1134"/>
        <w:contextualSpacing/>
        <w:jc w:val="both"/>
      </w:pP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 xml:space="preserve"> Именно  на вовлечение граждан в культуру, путем создания современно</w:t>
      </w: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й инфраструктуры направлена основная задача Национального проекта «Культура», в реализации которого Узловский район активно участвует.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За последние три года, благодаря поддержке Правительства Тульской области, на капитальные ремонты, оснащение и укрепление</w:t>
      </w:r>
      <w:r>
        <w:rPr>
          <w:rFonts w:ascii="PT Astra Serif" w:hAnsi="PT Astra Serif" w:cs="Arial"/>
          <w:sz w:val="28"/>
          <w:szCs w:val="28"/>
        </w:rPr>
        <w:t xml:space="preserve"> материально-технической базы учреждений культуры была выделена беспрецедентная сумма  - около 380 млн. рублей.</w:t>
      </w:r>
    </w:p>
    <w:p w:rsidR="00524D35" w:rsidRDefault="00133361">
      <w:pPr>
        <w:ind w:left="-283" w:firstLine="1134"/>
        <w:contextualSpacing/>
        <w:jc w:val="both"/>
      </w:pPr>
      <w:r>
        <w:rPr>
          <w:rFonts w:ascii="PT Astra Serif" w:hAnsi="PT Astra Serif" w:cs="Arial"/>
          <w:sz w:val="28"/>
          <w:szCs w:val="28"/>
        </w:rPr>
        <w:t>Событием исторического масштаба стало возвращение в культурную среду Дворца культуры Машиностроителей. На его капитальный ремонт было израсходов</w:t>
      </w:r>
      <w:r>
        <w:rPr>
          <w:rFonts w:ascii="PT Astra Serif" w:hAnsi="PT Astra Serif" w:cs="Arial"/>
          <w:sz w:val="28"/>
          <w:szCs w:val="28"/>
        </w:rPr>
        <w:t xml:space="preserve">ано 235 млн. рублей.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Удалось не только выполнить современный ремонт, но и </w:t>
      </w:r>
      <w:r>
        <w:rPr>
          <w:rFonts w:ascii="PT Astra Serif" w:hAnsi="PT Astra Serif" w:cs="Arial"/>
          <w:sz w:val="28"/>
          <w:szCs w:val="28"/>
        </w:rPr>
        <w:t>сохранить, отреставрировать элементы декора, составляющие архитектурную ценность здания, настенные и потолочные панно, великолепие люстр. Проделана большая работа по оснащению учрежд</w:t>
      </w:r>
      <w:r>
        <w:rPr>
          <w:rFonts w:ascii="PT Astra Serif" w:hAnsi="PT Astra Serif" w:cs="Arial"/>
          <w:sz w:val="28"/>
          <w:szCs w:val="28"/>
        </w:rPr>
        <w:t>ения. В 2023 году выделено 72 млн. рублей, что позволило оборудовать  комфортабельный зрительный зал, закупить звукоусилительный комплекс и многое другое. В 2024 году продолжилось дооснащение. Для приобретения светового оборудования Дворцу культуры выделен</w:t>
      </w:r>
      <w:r>
        <w:rPr>
          <w:rFonts w:ascii="PT Astra Serif" w:hAnsi="PT Astra Serif" w:cs="Arial"/>
          <w:sz w:val="28"/>
          <w:szCs w:val="28"/>
        </w:rPr>
        <w:t xml:space="preserve">о 18 млн. рублей. 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Сегодня с уверенностью можно сказать, что наш Дворец – это современное технически оснащенное учреждение. Услугами Дворца культуры пользуются около 1000 жителей от 3 до 85 лет. 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Говоря о результатах участия в Нацпроекте «Культура», необхо</w:t>
      </w:r>
      <w:r>
        <w:rPr>
          <w:rFonts w:ascii="PT Astra Serif" w:hAnsi="PT Astra Serif" w:cs="Arial"/>
          <w:sz w:val="28"/>
          <w:szCs w:val="28"/>
        </w:rPr>
        <w:t>димо отметить учреждения культуры, расположенные в сельской местности. Ежегодно они становятся обладателями грантовой поддержки, как лучшие сельские учреждения культуры. Благодаря финансированию в ДК поселений приобретены сценические костюмы, звуковое обор</w:t>
      </w:r>
      <w:r>
        <w:rPr>
          <w:rFonts w:ascii="PT Astra Serif" w:hAnsi="PT Astra Serif" w:cs="Arial"/>
          <w:sz w:val="28"/>
          <w:szCs w:val="28"/>
        </w:rPr>
        <w:t xml:space="preserve">удование, компьютерную технику. 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этом году начался капитальный ремонт Дома культуры в пос. Майский. Общая стоимость работ – около 55 млн. рублей. 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перспективе запланирован ремонт в ДК пос. Брусянский, по которому до конца 2024 года будет разработана пр</w:t>
      </w:r>
      <w:r>
        <w:rPr>
          <w:rFonts w:ascii="PT Astra Serif" w:hAnsi="PT Astra Serif" w:cs="Arial"/>
          <w:sz w:val="28"/>
          <w:szCs w:val="28"/>
        </w:rPr>
        <w:t xml:space="preserve">оектно-сметная документация. </w:t>
      </w:r>
    </w:p>
    <w:p w:rsidR="00524D35" w:rsidRDefault="00133361">
      <w:pPr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2023 году в Узловском районе, на базе Каменецкой сельской библиотеки, появилась первая модельная библиотека – это библиотека нового поколения с современными локациями и интерактивным оборудованием. </w:t>
      </w:r>
    </w:p>
    <w:p w:rsidR="00524D35" w:rsidRDefault="00133361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этом году мы   намерены</w:t>
      </w:r>
      <w:r>
        <w:rPr>
          <w:rFonts w:ascii="PT Astra Serif" w:hAnsi="PT Astra Serif" w:cs="Arial"/>
          <w:sz w:val="28"/>
          <w:szCs w:val="28"/>
        </w:rPr>
        <w:t xml:space="preserve"> продолжить работу по модернизации библиотек. В настоящее время разработана концепция по преобразованию Детской библиотеки имени З.И. Воскресенской,  разработан дизайн-проект помещений. Благодаря участию Службы внешней разведки создан проект мемориальной г</w:t>
      </w:r>
      <w:r>
        <w:rPr>
          <w:rFonts w:ascii="PT Astra Serif" w:hAnsi="PT Astra Serif" w:cs="Arial"/>
          <w:sz w:val="28"/>
          <w:szCs w:val="28"/>
        </w:rPr>
        <w:t>руппы, посвященный жизни и творчеству нашей землячки - известной писательницы, легендарной разведчицы.</w:t>
      </w:r>
    </w:p>
    <w:p w:rsidR="00524D35" w:rsidRDefault="00133361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За счет средств федерального бюджета только в текущем году приобретено около 1000 экземпляров новых книжных изданий отраслевой, художественной, справочно</w:t>
      </w:r>
      <w:r>
        <w:rPr>
          <w:rFonts w:ascii="PT Astra Serif" w:hAnsi="PT Astra Serif" w:cs="Arial"/>
          <w:sz w:val="28"/>
          <w:szCs w:val="28"/>
        </w:rPr>
        <w:t xml:space="preserve">й литературы.  </w:t>
      </w:r>
    </w:p>
    <w:p w:rsidR="00524D35" w:rsidRDefault="00133361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Продолжаются мероприятия по техническому оснащению и поддержке творческой деятельности Молодежного Театра. Закуплено новое профессиональное техническое оборудование, театральные декорации и костюмы к премьерным спектаклям. </w:t>
      </w:r>
    </w:p>
    <w:p w:rsidR="00524D35" w:rsidRDefault="00133361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Новым оборудован</w:t>
      </w:r>
      <w:r>
        <w:rPr>
          <w:rFonts w:ascii="PT Astra Serif" w:hAnsi="PT Astra Serif" w:cs="Arial"/>
          <w:sz w:val="28"/>
          <w:szCs w:val="28"/>
        </w:rPr>
        <w:t xml:space="preserve">ием оснащено фондохранилище художественно-краеведческого музея.  </w:t>
      </w:r>
    </w:p>
    <w:p w:rsidR="00524D35" w:rsidRDefault="00133361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Все это возможно благодаря нашему активному участию в федеральных и региональных проектах.    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СПОРТ</w:t>
      </w:r>
      <w:r>
        <w:rPr>
          <w:rFonts w:ascii="PT Astra Serif" w:hAnsi="PT Astra Serif" w:cs="Arial"/>
          <w:b/>
          <w:bCs/>
          <w:sz w:val="28"/>
          <w:szCs w:val="28"/>
        </w:rPr>
        <w:tab/>
      </w:r>
    </w:p>
    <w:p w:rsidR="00524D35" w:rsidRDefault="00133361">
      <w:pPr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Продолжаем выполнять задачи, поставленные Президентом нашей страны в Федеральном проекте</w:t>
      </w:r>
      <w:r>
        <w:rPr>
          <w:rFonts w:ascii="PT Astra Serif" w:hAnsi="PT Astra Serif" w:cs="Arial"/>
          <w:sz w:val="28"/>
          <w:szCs w:val="28"/>
        </w:rPr>
        <w:t xml:space="preserve"> «Спорт-норма жизни», одной из которых является - вовлечение в систематические занятия спортом к 2030 году 70% российских граждан.</w:t>
      </w:r>
    </w:p>
    <w:p w:rsidR="00524D35" w:rsidRDefault="00133361">
      <w:pPr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Доля населения Узловского района, систематически занимающегося физической культурой и спортом, ежегодно увеличивается. На сег</w:t>
      </w:r>
      <w:r>
        <w:rPr>
          <w:rFonts w:ascii="PT Astra Serif" w:hAnsi="PT Astra Serif" w:cs="Arial"/>
          <w:sz w:val="28"/>
          <w:szCs w:val="28"/>
        </w:rPr>
        <w:t>одняшний день это практически 60% от общего числа жителей.  Благодаря модернизации объектов спорта, уровень обеспеченности спортивными сооружениями составляет 70%.</w:t>
      </w:r>
    </w:p>
    <w:p w:rsidR="00524D35" w:rsidRDefault="00133361">
      <w:pPr>
        <w:tabs>
          <w:tab w:val="left" w:pos="855"/>
        </w:tabs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За первое полугодие 2024 года в Узловском районе прошло более 100 мероприятий спортивной нап</w:t>
      </w:r>
      <w:r>
        <w:rPr>
          <w:rFonts w:ascii="PT Astra Serif" w:hAnsi="PT Astra Serif" w:cs="Arial"/>
          <w:sz w:val="28"/>
          <w:szCs w:val="28"/>
        </w:rPr>
        <w:t xml:space="preserve">равленности, участниками которых стали почти 20 тысяч человек. </w:t>
      </w:r>
    </w:p>
    <w:p w:rsidR="00524D35" w:rsidRDefault="00133361">
      <w:pPr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текущем году уже организовано более 80 выездов на спортивные соревнования различных уровней, где узловские спортсмены показывают отличные результаты. Наши юные спортсмены входят в сборные Ту</w:t>
      </w:r>
      <w:r>
        <w:rPr>
          <w:rFonts w:ascii="PT Astra Serif" w:hAnsi="PT Astra Serif" w:cs="Arial"/>
          <w:sz w:val="28"/>
          <w:szCs w:val="28"/>
        </w:rPr>
        <w:t xml:space="preserve">льской области, Российской Федерации по легкой атлетике, боксу, самбо, греко-римской борьбе. Примером для многих стали Дмитрий Поляков и Антон Карпенко, которые несмотря на свой юный возраст получили звания мастер спорта России по боксу и завоевали золото </w:t>
      </w:r>
      <w:r>
        <w:rPr>
          <w:rFonts w:ascii="PT Astra Serif" w:hAnsi="PT Astra Serif" w:cs="Arial"/>
          <w:sz w:val="28"/>
          <w:szCs w:val="28"/>
        </w:rPr>
        <w:t xml:space="preserve">на Чемпионате Вооружённых Сил РФ, Всероссийских соревнованиях по боксу среди юниоров. </w:t>
      </w:r>
    </w:p>
    <w:p w:rsidR="00524D35" w:rsidRDefault="00133361">
      <w:pPr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Узловчане покоряют все новые и новые вершины на спортивной арене, но побед невозможно достичь без упорных тренировок под руководством опытных наставников. Узловая богата</w:t>
      </w:r>
      <w:r>
        <w:rPr>
          <w:rFonts w:ascii="PT Astra Serif" w:hAnsi="PT Astra Serif" w:cs="Arial"/>
          <w:sz w:val="28"/>
          <w:szCs w:val="28"/>
        </w:rPr>
        <w:t xml:space="preserve"> сильным тренерским составом в различных видах спорта. Колосков Юрий Владимирович, Рюмшин Андрей Вячеславович, Баранов Михаил Васильевич, Буслаев Михаил Николаевич – это лишь малая часть настоящих профессионалов, трудящихся на узловской земле, которые вкла</w:t>
      </w:r>
      <w:r>
        <w:rPr>
          <w:rFonts w:ascii="PT Astra Serif" w:hAnsi="PT Astra Serif" w:cs="Arial"/>
          <w:sz w:val="28"/>
          <w:szCs w:val="28"/>
        </w:rPr>
        <w:t>дывают весь свой опыт, свою душу и любовь к спорту в своих воспитанников.</w:t>
      </w:r>
    </w:p>
    <w:p w:rsidR="00524D35" w:rsidRDefault="00133361">
      <w:pPr>
        <w:ind w:firstLine="850"/>
        <w:contextualSpacing/>
        <w:jc w:val="both"/>
      </w:pPr>
      <w:r>
        <w:rPr>
          <w:rFonts w:ascii="PT Astra Serif" w:hAnsi="PT Astra Serif" w:cs="Arial"/>
          <w:sz w:val="28"/>
          <w:szCs w:val="28"/>
        </w:rPr>
        <w:t>Помимо развития детского и юношеского спорта на территории Узловского района развивается направления спорта ветеранов. Ярким примером являются многократные победы Петренко Любови Пет</w:t>
      </w:r>
      <w:r>
        <w:rPr>
          <w:rFonts w:ascii="PT Astra Serif" w:hAnsi="PT Astra Serif" w:cs="Arial"/>
          <w:sz w:val="28"/>
          <w:szCs w:val="28"/>
        </w:rPr>
        <w:t xml:space="preserve">ровны и </w:t>
      </w:r>
      <w:r>
        <w:rPr>
          <w:rFonts w:ascii="PT Astra Serif" w:hAnsi="PT Astra Serif" w:cs="Arial"/>
          <w:sz w:val="28"/>
          <w:szCs w:val="28"/>
        </w:rPr>
        <w:lastRenderedPageBreak/>
        <w:t>Сидоровой Ольги Владимировны в дисциплине многоборья и легкой атлетики на международных и всероссийских аренах, входят в сборную команду Тульской области. Любовь Петровна вошла в официальный мировой рейтинг по спорту, заняв 3 место в дисциплине - т</w:t>
      </w:r>
      <w:r>
        <w:rPr>
          <w:rFonts w:ascii="PT Astra Serif" w:hAnsi="PT Astra Serif" w:cs="Arial"/>
          <w:sz w:val="28"/>
          <w:szCs w:val="28"/>
        </w:rPr>
        <w:t xml:space="preserve">олкание ядра. </w:t>
      </w:r>
      <w:r>
        <w:rPr>
          <w:rFonts w:ascii="PT Astra Serif" w:hAnsi="PT Astra Serif" w:cs="Arial"/>
          <w:color w:val="000000"/>
          <w:sz w:val="28"/>
          <w:szCs w:val="28"/>
        </w:rPr>
        <w:t>А также установила рекорд России в своей возрастной категории в метании веса в помещении.</w:t>
      </w:r>
    </w:p>
    <w:p w:rsidR="00524D35" w:rsidRDefault="00133361">
      <w:pPr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Кроме того, в Узловском районе активно ведется работа по реализации Всероссийского физкультурно-спортивного комплекса Готов к труду и обороне «ГТО». Так</w:t>
      </w:r>
      <w:r>
        <w:rPr>
          <w:rFonts w:ascii="PT Astra Serif" w:hAnsi="PT Astra Serif" w:cs="Arial"/>
          <w:sz w:val="28"/>
          <w:szCs w:val="28"/>
        </w:rPr>
        <w:t xml:space="preserve">, в первом полугодии 2024 года испытания прошли 720  человек, до конца года к сдаче норм ГТО планируется привлечь 1300 человек. 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Немаловажную роль в привлечении жителей к занятиям физической культурой играет совершенствование спортивной инфраструктуры. В н</w:t>
      </w:r>
      <w:r>
        <w:rPr>
          <w:rFonts w:ascii="PT Astra Serif" w:hAnsi="PT Astra Serif" w:cs="Arial"/>
          <w:sz w:val="28"/>
          <w:szCs w:val="28"/>
        </w:rPr>
        <w:t>астоящее время ведется активная работа по установке модульных раздевалок на хоккейной коробке, расположенной по адресу: г. Узловая, ул. Горького, д. 30а. Работы реализуются согласно срокам, и к началу учебно-тренировочного сезона в текущем году хоккейная к</w:t>
      </w:r>
      <w:r>
        <w:rPr>
          <w:rFonts w:ascii="PT Astra Serif" w:hAnsi="PT Astra Serif" w:cs="Arial"/>
          <w:sz w:val="28"/>
          <w:szCs w:val="28"/>
        </w:rPr>
        <w:t xml:space="preserve">оманда Сокол, наши дети смогут начать тренировки в комфортных условиях. В 2024 году на ремонт фасада и вентиляции ДООЦ за счет средств муниципального бюджета выделено  почти 9 млн рублей. 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Мы не останавливаемся на достигнутом. В планах на 2024 год капиталь</w:t>
      </w:r>
      <w:r>
        <w:rPr>
          <w:rFonts w:ascii="PT Astra Serif" w:hAnsi="PT Astra Serif" w:cs="Arial"/>
          <w:sz w:val="28"/>
          <w:szCs w:val="28"/>
        </w:rPr>
        <w:t>ный ремонт мини-футбольного поля, расположенного на муниципальном стадионе МУ Центр спорта, по адресу: г. Узловая, ул.Тургенева, стр. 19 по программе «Народный бюджет», стоимость которого составляет порядка 6 миллионов рублей из областного и муниципального</w:t>
      </w:r>
      <w:r>
        <w:rPr>
          <w:rFonts w:ascii="PT Astra Serif" w:hAnsi="PT Astra Serif" w:cs="Arial"/>
          <w:sz w:val="28"/>
          <w:szCs w:val="28"/>
        </w:rPr>
        <w:t xml:space="preserve"> бюджета. Работы так же планируется завершить в 2024 году.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МОЛОДЕЖНАЯ ПОЛИТИКА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Благодаря молодежи Россия всегда остается молодой, юной, дерзкой, устремленной в будущее, и наша задача поддерживать инициативу активных юных земляков. 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Узловская молодежь являе</w:t>
      </w:r>
      <w:r>
        <w:rPr>
          <w:rFonts w:ascii="PT Astra Serif" w:hAnsi="PT Astra Serif" w:cs="Arial"/>
          <w:sz w:val="28"/>
          <w:szCs w:val="28"/>
        </w:rPr>
        <w:t>тся постоянными участниками   Всероссийских, региональных молодежных форумов. Незабываемые эмоции и опыт подарили нашим ребятам Всероссийский «Молодежный медиа-форум», региональный историко-культурный форум «Пересвет», региональный форум добровольцев "Доро</w:t>
      </w:r>
      <w:r>
        <w:rPr>
          <w:rFonts w:ascii="PT Astra Serif" w:hAnsi="PT Astra Serif" w:cs="Arial"/>
          <w:sz w:val="28"/>
          <w:szCs w:val="28"/>
        </w:rPr>
        <w:t>гою добра" и др. В 2024 году представители района посетили международный форум «Инженеры будущего» и многие другие региональные мероприятия.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2024 году Министерством молодежной политики в рамках проекта «Регион для молодых» национального проекта «Образова</w:t>
      </w:r>
      <w:r>
        <w:rPr>
          <w:rFonts w:ascii="PT Astra Serif" w:hAnsi="PT Astra Serif" w:cs="Arial"/>
          <w:sz w:val="28"/>
          <w:szCs w:val="28"/>
        </w:rPr>
        <w:t xml:space="preserve">ние» муниципальному образованию Узловский район выделена субсидия в размере 690 тысяч рублей на проведение мероприятий: День молодежи, ГАЗОН, Семейный пикник и День добровольца.   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2023 году в Узловском районе впервые стартовал Федеральный проект «ГАЗОН»</w:t>
      </w:r>
      <w:r>
        <w:rPr>
          <w:rFonts w:ascii="PT Astra Serif" w:hAnsi="PT Astra Serif" w:cs="Arial"/>
          <w:sz w:val="28"/>
          <w:szCs w:val="28"/>
        </w:rPr>
        <w:t xml:space="preserve">, который стал прекрасным опытом организации полезного досуга молодежи. В 2023 году молодежное пространство привлекло к участию </w:t>
      </w:r>
      <w:r>
        <w:rPr>
          <w:rFonts w:ascii="PT Astra Serif" w:hAnsi="PT Astra Serif" w:cs="Arial"/>
          <w:sz w:val="28"/>
          <w:szCs w:val="28"/>
        </w:rPr>
        <w:lastRenderedPageBreak/>
        <w:t>в мероприятиях более 15 тысяч молодых людей. В настоящее время мы реализуем проект во второй раз и уже смогли привлечь порядка 8</w:t>
      </w:r>
      <w:r>
        <w:rPr>
          <w:rFonts w:ascii="PT Astra Serif" w:hAnsi="PT Astra Serif" w:cs="Arial"/>
          <w:sz w:val="28"/>
          <w:szCs w:val="28"/>
        </w:rPr>
        <w:t xml:space="preserve"> тыс. молодых людей не только Узловского района, но и других городов Тульской области, организовали более 80 площадок различной направленности и продолжаем работу в данном направлении. 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первом полугодии 2024 года в мероприятия, акции, добровольческую дея</w:t>
      </w:r>
      <w:r>
        <w:rPr>
          <w:rFonts w:ascii="PT Astra Serif" w:hAnsi="PT Astra Serif" w:cs="Arial"/>
          <w:sz w:val="28"/>
          <w:szCs w:val="28"/>
        </w:rPr>
        <w:t>тельность, социальное проектирование было вовлечено более 15 тысяч молодых узловчан.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Одним из приоритетных направлений молодежной политики является добровольчество. Волонтерское движение в России становится сильнее с каждым годом. В Узловском районе создан</w:t>
      </w:r>
      <w:r>
        <w:rPr>
          <w:rFonts w:ascii="PT Astra Serif" w:hAnsi="PT Astra Serif" w:cs="Arial"/>
          <w:sz w:val="28"/>
          <w:szCs w:val="28"/>
        </w:rPr>
        <w:t>а единая база волонтеров, в которой числятся более 2500 добровольцев. Создано 35 добровольческих отрядов, ведут работу два Добро.Центра, ежегодно реализуются более 200 добровольческих акций и мероприятий.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НАРОДНЫЙ БЮДЖЕТ</w:t>
      </w:r>
    </w:p>
    <w:p w:rsidR="00524D35" w:rsidRDefault="00133361">
      <w:pPr>
        <w:pStyle w:val="af"/>
        <w:widowControl w:val="0"/>
        <w:spacing w:after="0" w:line="240" w:lineRule="auto"/>
        <w:ind w:firstLine="454"/>
        <w:jc w:val="both"/>
      </w:pPr>
      <w:r>
        <w:rPr>
          <w:rFonts w:ascii="PT Astra Serif" w:hAnsi="PT Astra Serif" w:cs="Arial"/>
          <w:sz w:val="28"/>
          <w:szCs w:val="28"/>
        </w:rPr>
        <w:t xml:space="preserve">Узловский район на протяжении многих лет входит число лидеров области по реализации проекта «Народный бюджет». </w:t>
      </w:r>
      <w:r>
        <w:rPr>
          <w:rStyle w:val="ad"/>
          <w:rFonts w:ascii="PT Astra Serif" w:hAnsi="PT Astra Serif" w:cs="Arial"/>
          <w:b w:val="0"/>
          <w:color w:val="000000"/>
          <w:sz w:val="28"/>
          <w:szCs w:val="28"/>
        </w:rPr>
        <w:t>За период 2019-2023 гг. победителями конкурсного отбора проекта «Народный бюджет» признаны 90 инициативных проекта, выполнены работы на сумму бол</w:t>
      </w:r>
      <w:r>
        <w:rPr>
          <w:rStyle w:val="ad"/>
          <w:rFonts w:ascii="PT Astra Serif" w:hAnsi="PT Astra Serif" w:cs="Arial"/>
          <w:b w:val="0"/>
          <w:color w:val="000000"/>
          <w:sz w:val="28"/>
          <w:szCs w:val="28"/>
        </w:rPr>
        <w:t>ее 169 млн. руб</w:t>
      </w:r>
      <w:r>
        <w:rPr>
          <w:rFonts w:ascii="PT Astra Serif" w:hAnsi="PT Astra Serif" w:cs="Arial"/>
          <w:sz w:val="28"/>
          <w:szCs w:val="28"/>
        </w:rPr>
        <w:t xml:space="preserve">. Благоустроены более 10 мест массового отдыха (скверы «Ветеранов», «Славы русским мастерам», </w:t>
      </w:r>
      <w:r>
        <w:rPr>
          <w:rStyle w:val="apple-converted-space"/>
          <w:rFonts w:ascii="PT Astra Serif" w:hAnsi="PT Astra Serif"/>
          <w:color w:val="000000"/>
          <w:sz w:val="28"/>
          <w:szCs w:val="28"/>
        </w:rPr>
        <w:t xml:space="preserve">сквер перед ДК Машиностроителей», перед </w:t>
      </w:r>
      <w:r>
        <w:rPr>
          <w:rFonts w:ascii="PT Astra Serif" w:hAnsi="PT Astra Serif" w:cs="Arial"/>
          <w:sz w:val="28"/>
          <w:szCs w:val="28"/>
        </w:rPr>
        <w:t>ДК Каменецкий), отремонтированы 15 автодорог частного сектора города и части поселков (</w:t>
      </w:r>
      <w:r>
        <w:rPr>
          <w:rFonts w:ascii="PT Astra Serif" w:hAnsi="PT Astra Serif" w:cs="Arial"/>
          <w:color w:val="000000"/>
          <w:sz w:val="28"/>
          <w:szCs w:val="28"/>
        </w:rPr>
        <w:t>ул. Панфиловцев, ул.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Линейная, ул. Механизаторов,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автоподъезд к пос. Аварийный, </w:t>
      </w:r>
      <w:r>
        <w:rPr>
          <w:rFonts w:ascii="PT Astra Serif" w:hAnsi="PT Astra Serif" w:cs="Arial"/>
          <w:sz w:val="28"/>
          <w:szCs w:val="28"/>
        </w:rPr>
        <w:t xml:space="preserve">п.Краснолесский ул. Скаковая, </w:t>
      </w:r>
      <w:r>
        <w:rPr>
          <w:rFonts w:ascii="PT Astra Serif" w:hAnsi="PT Astra Serif" w:cs="Arial"/>
          <w:color w:val="000000"/>
          <w:sz w:val="28"/>
          <w:szCs w:val="28"/>
        </w:rPr>
        <w:t>п. Каменецкий, ул. Шахтная, квартал 5/15, ул. Железнодорожная, с. Акимо-Илинка, д.</w:t>
      </w:r>
      <w:r>
        <w:rPr>
          <w:rFonts w:ascii="PT Astra Serif" w:hAnsi="PT Astra Serif" w:cs="Arial"/>
          <w:sz w:val="28"/>
          <w:szCs w:val="28"/>
        </w:rPr>
        <w:t xml:space="preserve"> Дубовое, Волково, Ушаково, Ламки, и др). </w:t>
      </w:r>
      <w:r>
        <w:rPr>
          <w:rFonts w:ascii="PT Astra Serif" w:hAnsi="PT Astra Serif" w:cs="Times New Roman"/>
          <w:color w:val="000000"/>
          <w:sz w:val="28"/>
          <w:szCs w:val="28"/>
        </w:rPr>
        <w:t>Отремонтирован тротуар кв. 5 Пятилетка, ул</w:t>
      </w:r>
      <w:r>
        <w:rPr>
          <w:rFonts w:ascii="PT Astra Serif" w:hAnsi="PT Astra Serif" w:cs="Times New Roman"/>
          <w:color w:val="000000"/>
          <w:sz w:val="28"/>
          <w:szCs w:val="28"/>
        </w:rPr>
        <w:t>. Центральная</w:t>
      </w:r>
      <w:r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color w:val="000000"/>
          <w:sz w:val="28"/>
          <w:szCs w:val="28"/>
        </w:rPr>
        <w:t>внутриквартальные проезды и придомовые территории по ул.14 Декабря, ул. Чапаева, ул. Фестивальная, ул. Панфиловцев. П</w:t>
      </w:r>
      <w:r>
        <w:rPr>
          <w:rFonts w:ascii="PT Astra Serif" w:hAnsi="PT Astra Serif" w:cs="Arial"/>
          <w:sz w:val="28"/>
          <w:szCs w:val="28"/>
        </w:rPr>
        <w:t xml:space="preserve">роведены работы в 50-ти образовательных учреждениях и 2-х учреждениях культуры, отремонтированы  кровли 2-х МКД, а также </w:t>
      </w:r>
      <w:r>
        <w:rPr>
          <w:rFonts w:ascii="PT Astra Serif" w:hAnsi="PT Astra Serif" w:cs="Arial"/>
          <w:sz w:val="28"/>
          <w:szCs w:val="28"/>
        </w:rPr>
        <w:t>объекты водоотведения и водоснабжения на селе. Установлены  детские игровые и спортивные площадки.</w:t>
      </w:r>
    </w:p>
    <w:p w:rsidR="00524D35" w:rsidRDefault="00133361">
      <w:pPr>
        <w:widowControl w:val="0"/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2024 году по проекту «Народный бюджет» реализуются 11 проектов на общую сумму около 45 миллионов рублей. </w:t>
      </w:r>
    </w:p>
    <w:p w:rsidR="00524D35" w:rsidRDefault="00133361">
      <w:pPr>
        <w:widowControl w:val="0"/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Уже завершены работы:</w:t>
      </w:r>
    </w:p>
    <w:p w:rsidR="00524D35" w:rsidRDefault="00133361">
      <w:pPr>
        <w:widowControl w:val="0"/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 По ремонту ограждения дв</w:t>
      </w:r>
      <w:r>
        <w:rPr>
          <w:rFonts w:ascii="PT Astra Serif" w:hAnsi="PT Astra Serif" w:cs="Arial"/>
          <w:sz w:val="28"/>
          <w:szCs w:val="28"/>
        </w:rPr>
        <w:t>ух корпусов МДОУ д/с № 17.</w:t>
      </w:r>
    </w:p>
    <w:p w:rsidR="00524D35" w:rsidRDefault="00133361">
      <w:pPr>
        <w:widowControl w:val="0"/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По ремонту кровли МАОУ СОШ № 61;</w:t>
      </w:r>
    </w:p>
    <w:p w:rsidR="00524D35" w:rsidRDefault="00133361">
      <w:pPr>
        <w:widowControl w:val="0"/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Ведутся работы по ремонту кровли и замене оконных блоков в МБОУ гимназия.</w:t>
      </w:r>
    </w:p>
    <w:p w:rsidR="00524D35" w:rsidRDefault="00133361">
      <w:pPr>
        <w:widowControl w:val="0"/>
        <w:tabs>
          <w:tab w:val="left" w:pos="709"/>
        </w:tabs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сельских поселениях отремонтированы автодороги по ул. Шахтеров п. Майский МО Каменецкое, с. Козлово и д. Ракитино МО </w:t>
      </w:r>
      <w:r>
        <w:rPr>
          <w:rFonts w:ascii="PT Astra Serif" w:hAnsi="PT Astra Serif" w:cs="Arial"/>
          <w:sz w:val="28"/>
          <w:szCs w:val="28"/>
        </w:rPr>
        <w:t>Смородинское, в д. Хрущевка МО Шахтерское.</w:t>
      </w:r>
    </w:p>
    <w:p w:rsidR="00524D35" w:rsidRDefault="00133361">
      <w:pPr>
        <w:widowControl w:val="0"/>
        <w:tabs>
          <w:tab w:val="left" w:pos="709"/>
        </w:tabs>
        <w:ind w:left="72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Хочется пожелать главам администраций сельских поселений, </w:t>
      </w:r>
      <w:r>
        <w:rPr>
          <w:rFonts w:ascii="PT Astra Serif" w:hAnsi="PT Astra Serif" w:cs="Arial"/>
          <w:sz w:val="28"/>
          <w:szCs w:val="28"/>
        </w:rPr>
        <w:lastRenderedPageBreak/>
        <w:t>чтобы они больше внимания обращали именно на щебенение дорог в сельских населенных пунктах.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ЖИЛИЩНО - КОММУНАЛЬНОЕ ХОЗЯЙСТВО</w:t>
      </w:r>
    </w:p>
    <w:p w:rsidR="00524D35" w:rsidRDefault="00133361">
      <w:pPr>
        <w:ind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>Жилищно-коммунальное хозяйство</w:t>
      </w:r>
      <w:r>
        <w:rPr>
          <w:rFonts w:ascii="PT Astra Serif" w:eastAsia="Times New Roman" w:hAnsi="PT Astra Serif" w:cs="Arial"/>
          <w:sz w:val="28"/>
          <w:szCs w:val="28"/>
        </w:rPr>
        <w:t xml:space="preserve"> остается одной из самых сложных сфер. Мероприятия по модернизации жилищно-коммунальной сферы включают в себя замену коммуникаций, капитальный ремонт многоквартирных домов, и конечно, строительство новых водоводов.</w:t>
      </w:r>
    </w:p>
    <w:p w:rsidR="00524D35" w:rsidRDefault="00133361">
      <w:pPr>
        <w:pStyle w:val="af9"/>
        <w:ind w:left="0"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>С 01.02.2024 года приступило к работе МУП</w:t>
      </w:r>
      <w:r>
        <w:rPr>
          <w:rFonts w:ascii="PT Astra Serif" w:eastAsia="Times New Roman" w:hAnsi="PT Astra Serif" w:cs="Arial"/>
          <w:sz w:val="28"/>
          <w:szCs w:val="28"/>
        </w:rPr>
        <w:t xml:space="preserve"> Узловского района «Водоканал». </w:t>
      </w:r>
    </w:p>
    <w:p w:rsidR="00524D35" w:rsidRDefault="00133361">
      <w:pPr>
        <w:pStyle w:val="af9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АМО совместно с Правительством ТО разработана программа развития водоснабжения на территории Узловского района. Комплекс мероприятий включает в себя проектирование, строительство и ремонт сетей водоснабжения.</w:t>
      </w:r>
    </w:p>
    <w:p w:rsidR="00524D35" w:rsidRDefault="00133361">
      <w:pPr>
        <w:pStyle w:val="af9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2022 разраб</w:t>
      </w:r>
      <w:r>
        <w:rPr>
          <w:rFonts w:ascii="PT Astra Serif" w:hAnsi="PT Astra Serif" w:cs="Times New Roman"/>
          <w:sz w:val="28"/>
          <w:szCs w:val="28"/>
        </w:rPr>
        <w:t>отана проектная документация и получено положительное заключение государственной экспертизы на строительство станций водоподготовки Новолюбовского и Дубовского водозаборов, строительство которых на сумму свыше 1,2 млрд. руб. запланировано в рамках федераль</w:t>
      </w:r>
      <w:r>
        <w:rPr>
          <w:rFonts w:ascii="PT Astra Serif" w:hAnsi="PT Astra Serif" w:cs="Times New Roman"/>
          <w:sz w:val="28"/>
          <w:szCs w:val="28"/>
        </w:rPr>
        <w:t>ных программ в 2025-2027 годах. Строительство данных объектов позволит улучшить качество водоснабжения для 35 тыс. жителей Узловского района.</w:t>
      </w:r>
    </w:p>
    <w:p w:rsidR="00524D35" w:rsidRDefault="00133361">
      <w:pPr>
        <w:numPr>
          <w:ilvl w:val="2"/>
          <w:numId w:val="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2023 году в рамках подготовки к отопительному сезону заменено порядка 2,5 км ветхих водопроводных сетей, отремон</w:t>
      </w:r>
      <w:r>
        <w:rPr>
          <w:rFonts w:ascii="PT Astra Serif" w:hAnsi="PT Astra Serif" w:cs="Times New Roman"/>
          <w:sz w:val="28"/>
          <w:szCs w:val="28"/>
        </w:rPr>
        <w:t xml:space="preserve">тировано 15 артезианских скважин. Кроме того, в рамках региональной программы «Чистая вода» Тульской области выполнены работы по ремонту 2 башен «Рожновского» в д. Волково и д. Ламки. Стоимость работ составила порядка 3 млн. рублей. </w:t>
      </w:r>
    </w:p>
    <w:p w:rsidR="00524D35" w:rsidRDefault="00133361">
      <w:pPr>
        <w:numPr>
          <w:ilvl w:val="0"/>
          <w:numId w:val="1"/>
        </w:numPr>
        <w:ind w:left="57" w:hanging="3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В текущем году в рамк</w:t>
      </w:r>
      <w:r>
        <w:rPr>
          <w:rFonts w:ascii="PT Astra Serif" w:hAnsi="PT Astra Serif" w:cs="Times New Roman"/>
          <w:sz w:val="28"/>
          <w:szCs w:val="28"/>
        </w:rPr>
        <w:t>ах региональных и муниципальных программ выполняются работы по ремонту разводящих сетей Новолюбовского водозабора, капитальный ремонт системы водоснабжения по ул. Генерала Васильева, в пос. Дубовка, пос. Брусянский, а также работы по ремонту ветхих водопро</w:t>
      </w:r>
      <w:r>
        <w:rPr>
          <w:rFonts w:ascii="PT Astra Serif" w:hAnsi="PT Astra Serif" w:cs="Times New Roman"/>
          <w:sz w:val="28"/>
          <w:szCs w:val="28"/>
        </w:rPr>
        <w:t>водных сетей по ул. Садовая в пос. Дубовка. В общей сложности в текущем году будет заменено и отремонтировано порядка 3,8 км сетей на общую сумму более 39 млн руб.</w:t>
      </w:r>
    </w:p>
    <w:p w:rsidR="00524D35" w:rsidRDefault="00133361">
      <w:pPr>
        <w:tabs>
          <w:tab w:val="left" w:pos="1080"/>
        </w:tabs>
        <w:ind w:left="11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 xml:space="preserve">Помимо этого АМО в настоящий момент разработана и находится на проверке в РХЦЦС сметная </w:t>
      </w:r>
      <w:r>
        <w:rPr>
          <w:rFonts w:ascii="PT Astra Serif" w:hAnsi="PT Astra Serif" w:cs="Times New Roman"/>
          <w:sz w:val="28"/>
          <w:szCs w:val="28"/>
        </w:rPr>
        <w:t xml:space="preserve">документация на ремонт наиболее изношенных водопроводных сетей Узловского района: водопроводные сети от насосной станции в районе АДС до ул. Молодежная, протяженностью 14 км, водопроводные сети по ул. Молодежная г. Узловая, а так же по ул. Школьная в пос. </w:t>
      </w:r>
      <w:r>
        <w:rPr>
          <w:rFonts w:ascii="PT Astra Serif" w:hAnsi="PT Astra Serif" w:cs="Times New Roman"/>
          <w:sz w:val="28"/>
          <w:szCs w:val="28"/>
        </w:rPr>
        <w:t>Каменецкий и в пос. Партизан.</w:t>
      </w:r>
    </w:p>
    <w:p w:rsidR="00524D35" w:rsidRDefault="00133361">
      <w:pPr>
        <w:numPr>
          <w:ilvl w:val="0"/>
          <w:numId w:val="1"/>
        </w:numPr>
        <w:tabs>
          <w:tab w:val="left" w:pos="1080"/>
        </w:tabs>
        <w:ind w:left="56" w:firstLine="0"/>
        <w:jc w:val="both"/>
        <w:rPr>
          <w:rFonts w:ascii="PT Astra Serif" w:eastAsia="NSimSun" w:hAnsi="PT Astra Serif" w:cs="Times New Roman"/>
          <w:sz w:val="28"/>
          <w:szCs w:val="28"/>
        </w:rPr>
      </w:pPr>
      <w:r>
        <w:rPr>
          <w:rFonts w:ascii="PT Astra Serif" w:eastAsia="NSimSun" w:hAnsi="PT Astra Serif" w:cs="Times New Roman"/>
          <w:sz w:val="28"/>
          <w:szCs w:val="28"/>
        </w:rPr>
        <w:t xml:space="preserve">Помимо вопросов с водоснабжением на территории Узловского района остро стоит проблема с водоотведением. </w:t>
      </w:r>
    </w:p>
    <w:p w:rsidR="00524D35" w:rsidRDefault="00133361">
      <w:pPr>
        <w:numPr>
          <w:ilvl w:val="0"/>
          <w:numId w:val="1"/>
        </w:numPr>
        <w:ind w:left="0" w:firstLine="737"/>
        <w:jc w:val="both"/>
      </w:pPr>
      <w:r>
        <w:rPr>
          <w:rFonts w:ascii="PT Astra Serif" w:eastAsia="NSimSun" w:hAnsi="PT Astra Serif" w:cs="Times New Roman"/>
          <w:sz w:val="28"/>
          <w:szCs w:val="28"/>
        </w:rPr>
        <w:t xml:space="preserve">Администрацией муниципального образования Узловский район в 2023 году выполнены работы по замене участка самотечного </w:t>
      </w:r>
      <w:r>
        <w:rPr>
          <w:rFonts w:ascii="PT Astra Serif" w:eastAsia="NSimSun" w:hAnsi="PT Astra Serif" w:cs="Times New Roman"/>
          <w:sz w:val="28"/>
          <w:szCs w:val="28"/>
        </w:rPr>
        <w:t xml:space="preserve">канализационного коллектора г. Узловая, мкр. 50 лет Октября, ул. Карла </w:t>
      </w:r>
      <w:r>
        <w:rPr>
          <w:rFonts w:ascii="PT Astra Serif" w:eastAsia="NSimSun" w:hAnsi="PT Astra Serif" w:cs="Times New Roman"/>
          <w:sz w:val="28"/>
          <w:szCs w:val="28"/>
        </w:rPr>
        <w:lastRenderedPageBreak/>
        <w:t>Маркса в районе домов 17, 19, работы по замене труб выхода в канализационные колодцы г. Узловая кв. 50 лет Октября (20 выходов). Стоимость работ составила – 1,4 млн.руб.</w:t>
      </w:r>
      <w:r>
        <w:rPr>
          <w:rFonts w:ascii="PT Astra Serif" w:hAnsi="PT Astra Serif" w:cs="Times New Roman"/>
          <w:sz w:val="28"/>
          <w:szCs w:val="28"/>
        </w:rPr>
        <w:t xml:space="preserve"> Выполнены </w:t>
      </w:r>
      <w:r>
        <w:rPr>
          <w:rFonts w:ascii="PT Astra Serif" w:eastAsia="NSimSun" w:hAnsi="PT Astra Serif" w:cs="Times New Roman"/>
          <w:sz w:val="28"/>
          <w:szCs w:val="28"/>
        </w:rPr>
        <w:t>работ</w:t>
      </w:r>
      <w:r>
        <w:rPr>
          <w:rFonts w:ascii="PT Astra Serif" w:eastAsia="NSimSun" w:hAnsi="PT Astra Serif" w:cs="Times New Roman"/>
          <w:sz w:val="28"/>
          <w:szCs w:val="28"/>
        </w:rPr>
        <w:t>ы по замене аварийного участка линии водоотведения п. Краснолесский ул. Новая-ул. Центральная. Стоимость работ составила – 3,4 млн. руб.</w:t>
      </w:r>
    </w:p>
    <w:p w:rsidR="00524D35" w:rsidRDefault="00133361">
      <w:pPr>
        <w:numPr>
          <w:ilvl w:val="2"/>
          <w:numId w:val="1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2023 году за счет средств специальных казначейских кредитов мы приступили к строительству одного из самых масштабных </w:t>
      </w:r>
      <w:r>
        <w:rPr>
          <w:rFonts w:ascii="PT Astra Serif" w:hAnsi="PT Astra Serif" w:cs="Times New Roman"/>
          <w:sz w:val="28"/>
          <w:szCs w:val="28"/>
        </w:rPr>
        <w:t>объектов водоотведения - канализационного коллектора стоимостью 307 млн. руб. Строительство данного объекта общей протяженностью 14,3 км, включающего в себя 5 КНС, позволит вывести канализационный стоки от п.Дубовка, п.Брусянский и п.Партизан на очистные с</w:t>
      </w:r>
      <w:r>
        <w:rPr>
          <w:rFonts w:ascii="PT Astra Serif" w:hAnsi="PT Astra Serif" w:cs="Times New Roman"/>
          <w:sz w:val="28"/>
          <w:szCs w:val="28"/>
        </w:rPr>
        <w:t>ооружения ООО «БОС», решив тем самым проблему с водоотведением в данных населенных пунктах. В целях реализации данного мероприятия из бюджета области выделено дополнительно финансирование в размере 33 млн. руб. на технологическое присоединение 5 КНС к сетя</w:t>
      </w:r>
      <w:r>
        <w:rPr>
          <w:rFonts w:ascii="PT Astra Serif" w:hAnsi="PT Astra Serif" w:cs="Times New Roman"/>
          <w:sz w:val="28"/>
          <w:szCs w:val="28"/>
        </w:rPr>
        <w:t>м электроснабжения. Работы по строительству объекта и ввод в эксплуатацию будут завершены уже осенью текущего года.</w:t>
      </w:r>
    </w:p>
    <w:p w:rsidR="00524D35" w:rsidRDefault="00133361">
      <w:pPr>
        <w:numPr>
          <w:ilvl w:val="0"/>
          <w:numId w:val="1"/>
        </w:numPr>
        <w:ind w:left="170" w:hanging="340"/>
        <w:jc w:val="both"/>
      </w:pPr>
      <w:r>
        <w:rPr>
          <w:rFonts w:ascii="PT Astra Serif" w:hAnsi="PT Astra Serif"/>
          <w:sz w:val="28"/>
          <w:szCs w:val="28"/>
        </w:rPr>
        <w:tab/>
        <w:t>Помимо этого в целях решения проблем в части водоотведения на территории Узловского района АМО</w:t>
      </w:r>
      <w:r>
        <w:rPr>
          <w:rFonts w:ascii="PT Astra Serif" w:hAnsi="PT Astra Serif" w:cs="Times New Roman"/>
          <w:sz w:val="28"/>
          <w:szCs w:val="28"/>
        </w:rPr>
        <w:t xml:space="preserve"> разработана и находится на проверке в РХЦЦС </w:t>
      </w:r>
      <w:r>
        <w:rPr>
          <w:rFonts w:ascii="PT Astra Serif" w:hAnsi="PT Astra Serif" w:cs="Times New Roman"/>
          <w:sz w:val="28"/>
          <w:szCs w:val="28"/>
        </w:rPr>
        <w:t xml:space="preserve">сметная документация на ремонт системы канализации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квартала 5-я Пятилетка, ул. Центральная-Брикетная, участков канализации в пос. Брусянский, ул. Стадионная-Кирова, в пос. Партизан ул. Льва Толстого-Первомайская, а также внутриквартальных сетей канализации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по ул. Заводская и центрального канализационного коллектора по ул.Горького в г.Узловая, прорабатывается вопрос выполнения проектных работ по реконструкции очистных сооружений в районе д.Засецкое.</w:t>
      </w:r>
    </w:p>
    <w:p w:rsidR="00524D35" w:rsidRDefault="00133361">
      <w:pPr>
        <w:numPr>
          <w:ilvl w:val="0"/>
          <w:numId w:val="1"/>
        </w:numPr>
        <w:ind w:left="227" w:hanging="340"/>
        <w:jc w:val="both"/>
      </w:pPr>
      <w:r>
        <w:rPr>
          <w:rFonts w:ascii="PT Astra Serif" w:eastAsia="Times New Roman" w:hAnsi="PT Astra Serif" w:cs="Times New Roman"/>
          <w:sz w:val="28"/>
          <w:szCs w:val="28"/>
        </w:rPr>
        <w:t>В целях обеспечения качественной подготовки к отопительному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сезону 2023 — 2024 г.г. были выполнены работы по р</w:t>
      </w:r>
      <w:r>
        <w:rPr>
          <w:rFonts w:ascii="PT Astra Serif" w:hAnsi="PT Astra Serif" w:cs="Times New Roman"/>
          <w:sz w:val="28"/>
          <w:szCs w:val="28"/>
        </w:rPr>
        <w:t>емонту ветхих участков тепловых сетей МО Узловский район (ул. Магистральная, д.29-д.39; ул. Беклемищева, д.21-д.25), в рамках которых заменено 1,8 км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трубопроводов различного диаметра</w:t>
      </w:r>
      <w:r>
        <w:rPr>
          <w:rFonts w:ascii="PT Astra Serif" w:eastAsia="NSimSun" w:hAnsi="PT Astra Serif" w:cs="Times New Roman"/>
          <w:sz w:val="28"/>
          <w:szCs w:val="28"/>
        </w:rPr>
        <w:t xml:space="preserve"> тепловых сетей и сете</w:t>
      </w:r>
      <w:r>
        <w:rPr>
          <w:rFonts w:ascii="PT Astra Serif" w:eastAsia="NSimSun" w:hAnsi="PT Astra Serif" w:cs="Times New Roman"/>
          <w:sz w:val="28"/>
          <w:szCs w:val="28"/>
        </w:rPr>
        <w:t>й ГВС.</w:t>
      </w:r>
      <w:r>
        <w:rPr>
          <w:rFonts w:ascii="PT Astra Serif" w:hAnsi="PT Astra Serif" w:cs="Times New Roman"/>
          <w:sz w:val="28"/>
          <w:szCs w:val="28"/>
        </w:rPr>
        <w:t xml:space="preserve"> Выполнение вышеуказанных работ позволило в отопительный сезон улучшить качество подачи услуги теплоснабжения для 11 МКД, а также для 1 социального объекта (детский сад №20).</w:t>
      </w:r>
    </w:p>
    <w:p w:rsidR="00524D35" w:rsidRDefault="00133361">
      <w:pPr>
        <w:numPr>
          <w:ilvl w:val="0"/>
          <w:numId w:val="1"/>
        </w:numPr>
        <w:ind w:left="170" w:hanging="3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Кроме того, выполнены работы по замене 0,726 км трубопроводов тепловых сет</w:t>
      </w:r>
      <w:r>
        <w:rPr>
          <w:rFonts w:ascii="PT Astra Serif" w:hAnsi="PT Astra Serif" w:cs="Times New Roman"/>
          <w:sz w:val="28"/>
          <w:szCs w:val="28"/>
        </w:rPr>
        <w:t>ей в районе пл. Советская, г. Узловая. Выполнение данных работ позволило обеспечить безаварийный пуск котельной, а также улучшило качество теплоснабжения 1 социально значимого объекта (военкомат).</w:t>
      </w:r>
    </w:p>
    <w:p w:rsidR="00524D35" w:rsidRDefault="00133361">
      <w:pPr>
        <w:numPr>
          <w:ilvl w:val="0"/>
          <w:numId w:val="1"/>
        </w:numPr>
        <w:ind w:left="0"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Для улучшения услуги теплоснабжения в предстоящем отопитель</w:t>
      </w:r>
      <w:r>
        <w:rPr>
          <w:rFonts w:ascii="PT Astra Serif" w:eastAsia="Times New Roman" w:hAnsi="PT Astra Serif" w:cs="Times New Roman"/>
          <w:sz w:val="28"/>
          <w:szCs w:val="28"/>
        </w:rPr>
        <w:t>ном периоде текущем году выделены финансовые средства в размере более 49 млн. руб. на ряд мероприятий – капитальный ремонт системы теплоснабжения г.Узловая ЦТП №2, ул. Трегубова д.47 – д.41, ремонт котлов в котельных №№ 12, 32, замена оборудования в котель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ных №№ 10/2, 11, 12, </w:t>
      </w:r>
      <w:r>
        <w:rPr>
          <w:rFonts w:ascii="PT Astra Serif" w:eastAsia="Times New Roman" w:hAnsi="PT Astra Serif" w:cs="Times New Roman"/>
          <w:sz w:val="28"/>
          <w:szCs w:val="28"/>
        </w:rPr>
        <w:lastRenderedPageBreak/>
        <w:t>32, 34, 37 г. Узловая. Данные работы будут завершены до начала отопительного периода.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БЛАГОУСТРОЙСТВО</w:t>
      </w:r>
    </w:p>
    <w:p w:rsidR="00524D35" w:rsidRDefault="00133361">
      <w:pPr>
        <w:ind w:firstLine="850"/>
        <w:jc w:val="both"/>
      </w:pPr>
      <w:r>
        <w:rPr>
          <w:rFonts w:ascii="PT Astra Serif" w:hAnsi="PT Astra Serif"/>
          <w:sz w:val="28"/>
          <w:szCs w:val="28"/>
        </w:rPr>
        <w:t xml:space="preserve">За 3 предыдущих года удалось отремонтировать 56 придомовых территорий по </w:t>
      </w:r>
      <w:r>
        <w:rPr>
          <w:rFonts w:ascii="PT Astra Serif" w:hAnsi="PT Astra Serif" w:cs="Arial"/>
          <w:sz w:val="28"/>
          <w:szCs w:val="28"/>
        </w:rPr>
        <w:t xml:space="preserve"> национальному проекту «Формирование современной городской с</w:t>
      </w:r>
      <w:r>
        <w:rPr>
          <w:rFonts w:ascii="PT Astra Serif" w:hAnsi="PT Astra Serif" w:cs="Arial"/>
          <w:sz w:val="28"/>
          <w:szCs w:val="28"/>
        </w:rPr>
        <w:t>реды», а с начала выполнения работ с 2018 года порядка 123 придомовых территории получили новый облик.</w:t>
      </w:r>
    </w:p>
    <w:p w:rsidR="00524D35" w:rsidRDefault="00133361">
      <w:pPr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  <w:t xml:space="preserve">В 2024 году в рамках реализации программы ведется благоустройство 12 придомовых территорий и одного общественного пространства Парка Железнодорожников, </w:t>
      </w:r>
      <w:r>
        <w:rPr>
          <w:rFonts w:ascii="PT Astra Serif" w:hAnsi="PT Astra Serif" w:cs="Arial"/>
          <w:sz w:val="28"/>
          <w:szCs w:val="28"/>
        </w:rPr>
        <w:t>где мы реализуем второй этап благоустройства, в рамках которого преображения коснутся центральной части Парка. В Парке возродится фонтан, который с не терпеньем ждали жители, кроме того планируется устройство новой современной воркаут площадки.</w:t>
      </w:r>
    </w:p>
    <w:p w:rsidR="00524D35" w:rsidRDefault="00133361">
      <w:pPr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  <w:t>На сегодня</w:t>
      </w:r>
      <w:r>
        <w:rPr>
          <w:rFonts w:ascii="PT Astra Serif" w:hAnsi="PT Astra Serif" w:cs="Arial"/>
          <w:sz w:val="28"/>
          <w:szCs w:val="28"/>
        </w:rPr>
        <w:t>шний день уже готовимся к реализации проекта будущего года- это благоустройство Трестовского пруда. Хочется поблагодарить жителей за активное голосование-мы получили более 8 тыс. голосов поддержавших общественное пространство. Разработан проект, сейчас вно</w:t>
      </w:r>
      <w:r>
        <w:rPr>
          <w:rFonts w:ascii="PT Astra Serif" w:hAnsi="PT Astra Serif" w:cs="Arial"/>
          <w:sz w:val="28"/>
          <w:szCs w:val="28"/>
        </w:rPr>
        <w:t>сятся последние замечания и планируем защитить его на рабочей группе. Проект масштабный позволит не только обустроить новую пляжную зону, но и предусмотреть зоны тихого отдыха, детской и спортивной площадок и многое другое.</w:t>
      </w:r>
    </w:p>
    <w:p w:rsidR="00524D35" w:rsidRDefault="00133361">
      <w:pPr>
        <w:jc w:val="both"/>
      </w:pPr>
      <w:r>
        <w:rPr>
          <w:rFonts w:ascii="PT Astra Serif" w:hAnsi="PT Astra Serif"/>
          <w:color w:val="000000"/>
          <w:sz w:val="28"/>
          <w:szCs w:val="28"/>
        </w:rPr>
        <w:t>В рамках национального проекта «</w:t>
      </w:r>
      <w:r>
        <w:rPr>
          <w:rFonts w:ascii="PT Astra Serif" w:hAnsi="PT Astra Serif"/>
          <w:color w:val="000000"/>
          <w:sz w:val="28"/>
          <w:szCs w:val="28"/>
        </w:rPr>
        <w:t xml:space="preserve">Безопасные качественные дороги» за период с 2021 по 2023 год удалось отремонтировать 14 участков  автодорог на общую сумму    273 млн руб.  Удалось выполнить ремонт основных дорог как в городе Узловая так и в поселениях- </w:t>
      </w:r>
      <w:r>
        <w:rPr>
          <w:rFonts w:ascii="PT Astra Serif" w:hAnsi="PT Astra Serif" w:cs="Arial"/>
          <w:sz w:val="28"/>
          <w:szCs w:val="28"/>
        </w:rPr>
        <w:t xml:space="preserve">ул. Беклемищева, ул. Генерала Васильева, ул. Гагарина, ул. Садовая, ул. Суворова, ул.Чапаева, пос. Партизан ул. Льва Толстого, </w:t>
      </w:r>
      <w:r>
        <w:rPr>
          <w:rFonts w:ascii="PT Astra Serif" w:hAnsi="PT Astra Serif" w:cs="Arial"/>
          <w:color w:val="000000"/>
          <w:sz w:val="28"/>
          <w:szCs w:val="28"/>
        </w:rPr>
        <w:t>пос. Дубовка -Советская, Пионерская, Центральная — квартал 5/15.</w:t>
      </w:r>
    </w:p>
    <w:p w:rsidR="00524D35" w:rsidRDefault="00133361">
      <w:pPr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2024 году на ремонт автодорог планируются средства в сумме 283</w:t>
      </w:r>
      <w:r>
        <w:rPr>
          <w:rFonts w:ascii="PT Astra Serif" w:hAnsi="PT Astra Serif" w:cs="Times New Roman"/>
          <w:sz w:val="28"/>
          <w:szCs w:val="28"/>
        </w:rPr>
        <w:t xml:space="preserve">  млн руб.</w:t>
      </w:r>
    </w:p>
    <w:p w:rsidR="00524D35" w:rsidRDefault="00133361">
      <w:pPr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Благодаря поддержке Правительства Тульской области  выполнены работы по ремонту картами в весенний период  на сумму  60 млн руб. </w:t>
      </w:r>
    </w:p>
    <w:p w:rsidR="00524D35" w:rsidRDefault="00133361">
      <w:pPr>
        <w:ind w:firstLine="851"/>
        <w:jc w:val="both"/>
      </w:pPr>
      <w:r>
        <w:rPr>
          <w:rFonts w:ascii="PT Astra Serif" w:hAnsi="PT Astra Serif" w:cs="Arial"/>
          <w:sz w:val="28"/>
          <w:szCs w:val="28"/>
        </w:rPr>
        <w:t xml:space="preserve">По национальному проекту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«Безопасные качественные дороги» предусмотрены средства в размере </w:t>
      </w:r>
      <w:r>
        <w:rPr>
          <w:rFonts w:ascii="PT Astra Serif" w:hAnsi="PT Astra Serif" w:cs="Times New Roman"/>
          <w:sz w:val="28"/>
          <w:szCs w:val="28"/>
        </w:rPr>
        <w:t xml:space="preserve"> 97  млн руб.  </w:t>
      </w:r>
    </w:p>
    <w:p w:rsidR="00524D35" w:rsidRDefault="00133361">
      <w:pPr>
        <w:ind w:firstLine="851"/>
        <w:jc w:val="both"/>
      </w:pPr>
      <w:r>
        <w:rPr>
          <w:rFonts w:ascii="PT Astra Serif" w:eastAsia="Arial" w:hAnsi="PT Astra Serif" w:cs="Times New Roman"/>
          <w:sz w:val="28"/>
          <w:szCs w:val="28"/>
        </w:rPr>
        <w:t>Благодар</w:t>
      </w:r>
      <w:r>
        <w:rPr>
          <w:rFonts w:ascii="PT Astra Serif" w:eastAsia="Arial" w:hAnsi="PT Astra Serif" w:cs="Times New Roman"/>
          <w:sz w:val="28"/>
          <w:szCs w:val="28"/>
        </w:rPr>
        <w:t xml:space="preserve">я поддержке Правительства Тульской области на 2024 год выделено дополнительное финансирование  в размере </w:t>
      </w:r>
      <w:r>
        <w:rPr>
          <w:rFonts w:ascii="PT Astra Serif" w:eastAsia="Arial" w:hAnsi="PT Astra Serif" w:cs="PT Astra Serif"/>
          <w:sz w:val="28"/>
          <w:szCs w:val="28"/>
        </w:rPr>
        <w:t>125 млн руб. средства Тульской области на ремонт 8 участков автодорог — ул. Андреева,ул. Молодёжная, ул. Северная, ул. Горького, ул. Фестивальная, авто</w:t>
      </w:r>
      <w:r>
        <w:rPr>
          <w:rFonts w:ascii="PT Astra Serif" w:eastAsia="Arial" w:hAnsi="PT Astra Serif" w:cs="PT Astra Serif"/>
          <w:sz w:val="28"/>
          <w:szCs w:val="28"/>
        </w:rPr>
        <w:t>дорога от н.п. Южный до д. Сухановка, ул. Лесная (кв. 5-я Пятилетка), пос. Дубовка, ул. Горького.</w:t>
      </w:r>
    </w:p>
    <w:p w:rsidR="00524D35" w:rsidRDefault="00133361">
      <w:pPr>
        <w:widowControl w:val="0"/>
        <w:contextualSpacing/>
        <w:jc w:val="center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СТРОИТЕЛЬСТВО И АРХИТЕКТУРА</w:t>
      </w:r>
    </w:p>
    <w:p w:rsidR="00524D35" w:rsidRDefault="00133361">
      <w:pPr>
        <w:widowControl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Не одно поколение Узловчан мечтало о строительстве моста через железнодорожный переезд в г.Узловая. Наконец, эти мечты воплотились</w:t>
      </w:r>
      <w:r>
        <w:rPr>
          <w:rFonts w:ascii="PT Astra Serif" w:hAnsi="PT Astra Serif" w:cs="Arial"/>
          <w:sz w:val="28"/>
          <w:szCs w:val="28"/>
        </w:rPr>
        <w:t xml:space="preserve"> в </w:t>
      </w:r>
      <w:r>
        <w:rPr>
          <w:rFonts w:ascii="PT Astra Serif" w:hAnsi="PT Astra Serif" w:cs="Arial"/>
          <w:sz w:val="28"/>
          <w:szCs w:val="28"/>
        </w:rPr>
        <w:lastRenderedPageBreak/>
        <w:t>жизнь.</w:t>
      </w:r>
    </w:p>
    <w:p w:rsidR="00524D35" w:rsidRDefault="00133361">
      <w:pPr>
        <w:widowControl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настоящее время активно ведутся работы по строительству надземного пешеходного перехода и автомобильного путепровода через железную дорогу. </w:t>
      </w:r>
    </w:p>
    <w:p w:rsidR="00524D35" w:rsidRDefault="00133361">
      <w:pPr>
        <w:widowControl w:val="0"/>
        <w:ind w:firstLine="85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сентябре 2023 г. были заключены контракты с ООО «Бурбау»  на выполнение работ по объекту: «Строительс</w:t>
      </w:r>
      <w:r>
        <w:rPr>
          <w:rFonts w:ascii="PT Astra Serif" w:hAnsi="PT Astra Serif" w:cs="Arial"/>
          <w:sz w:val="28"/>
          <w:szCs w:val="28"/>
        </w:rPr>
        <w:t>тво надземного пешеходного перехода над железнодорожными путями ст. Узловая-1 Московской железной дороги в районе ул. Советская и ул. Генерала Васильева в г. Узловая Тульской области» на сумму 171,9 млн рублей  и на выполнение работ по объекту: «Строительс</w:t>
      </w:r>
      <w:r>
        <w:rPr>
          <w:rFonts w:ascii="PT Astra Serif" w:hAnsi="PT Astra Serif" w:cs="Arial"/>
          <w:sz w:val="28"/>
          <w:szCs w:val="28"/>
        </w:rPr>
        <w:t>тво путепровода через железную дорогу в районе улиц Заводская и Магистральная в городе Узловая Узловского района Тульской области» на сумму 963,5 млн рублей (срок выполнения работ по контракту 31.08.2025 г.)</w:t>
      </w:r>
    </w:p>
    <w:p w:rsidR="00524D35" w:rsidRDefault="00133361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завершении своего выступления, хочу поблагодар</w:t>
      </w:r>
      <w:r>
        <w:rPr>
          <w:rFonts w:ascii="PT Astra Serif" w:hAnsi="PT Astra Serif"/>
          <w:sz w:val="28"/>
          <w:szCs w:val="28"/>
        </w:rPr>
        <w:t>ить Президента Российской Федерации, Правительство Тульской области и ВРИО Губернатора Тульской области за оказанную помощь и поддержку.</w:t>
      </w:r>
    </w:p>
    <w:p w:rsidR="00524D35" w:rsidRDefault="00524D35">
      <w:pPr>
        <w:rPr>
          <w:rFonts w:ascii="Arial" w:hAnsi="Arial"/>
        </w:rPr>
      </w:pPr>
    </w:p>
    <w:sectPr w:rsidR="00524D35">
      <w:footerReference w:type="default" r:id="rId8"/>
      <w:pgSz w:w="11906" w:h="16838"/>
      <w:pgMar w:top="1134" w:right="850" w:bottom="1191" w:left="1701" w:header="0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61" w:rsidRDefault="00133361">
      <w:r>
        <w:separator/>
      </w:r>
    </w:p>
  </w:endnote>
  <w:endnote w:type="continuationSeparator" w:id="0">
    <w:p w:rsidR="00133361" w:rsidRDefault="0013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34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01"/>
    <w:family w:val="roman"/>
    <w:pitch w:val="default"/>
  </w:font>
  <w:font w:name="font269"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D35" w:rsidRDefault="00524D35">
    <w:pPr>
      <w:pStyle w:val="af6"/>
      <w:jc w:val="center"/>
    </w:pPr>
  </w:p>
  <w:p w:rsidR="00524D35" w:rsidRDefault="00524D3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61" w:rsidRDefault="00133361">
      <w:r>
        <w:separator/>
      </w:r>
    </w:p>
  </w:footnote>
  <w:footnote w:type="continuationSeparator" w:id="0">
    <w:p w:rsidR="00133361" w:rsidRDefault="00133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33A6E"/>
    <w:multiLevelType w:val="multilevel"/>
    <w:tmpl w:val="A964F06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F75076"/>
    <w:multiLevelType w:val="multilevel"/>
    <w:tmpl w:val="F7D671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35"/>
    <w:rsid w:val="00133361"/>
    <w:rsid w:val="00524D35"/>
    <w:rsid w:val="00D2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BA363-90F2-429D-B753-AACC3D2F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="NSimSun" w:hAnsi="PT Astra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D41"/>
    <w:pPr>
      <w:suppressAutoHyphens/>
    </w:pPr>
    <w:rPr>
      <w:rFonts w:ascii="Times New Roman" w:eastAsia="Calibri" w:hAnsi="Times New Roman" w:cs="font234"/>
      <w:color w:val="00000A"/>
      <w:kern w:val="0"/>
      <w:sz w:val="24"/>
      <w:szCs w:val="22"/>
      <w:lang w:bidi="ar-SA"/>
    </w:rPr>
  </w:style>
  <w:style w:type="paragraph" w:styleId="1">
    <w:name w:val="heading 1"/>
    <w:basedOn w:val="a"/>
    <w:link w:val="10"/>
    <w:uiPriority w:val="9"/>
    <w:qFormat/>
    <w:rsid w:val="00F36E5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rsid w:val="00E7303A"/>
    <w:pPr>
      <w:suppressAutoHyphens w:val="0"/>
      <w:spacing w:beforeAutospacing="1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490D41"/>
    <w:rPr>
      <w:rFonts w:ascii="Symbol" w:hAnsi="Symbol" w:cs="Symbol"/>
    </w:rPr>
  </w:style>
  <w:style w:type="character" w:customStyle="1" w:styleId="WW8Num1z1">
    <w:name w:val="WW8Num1z1"/>
    <w:qFormat/>
    <w:rsid w:val="00490D41"/>
    <w:rPr>
      <w:rFonts w:ascii="Courier New" w:hAnsi="Courier New" w:cs="Courier New"/>
    </w:rPr>
  </w:style>
  <w:style w:type="character" w:customStyle="1" w:styleId="WW8Num1z2">
    <w:name w:val="WW8Num1z2"/>
    <w:qFormat/>
    <w:rsid w:val="00490D41"/>
    <w:rPr>
      <w:rFonts w:ascii="Wingdings" w:hAnsi="Wingdings" w:cs="Wingdings"/>
    </w:rPr>
  </w:style>
  <w:style w:type="character" w:customStyle="1" w:styleId="WW8Num2z0">
    <w:name w:val="WW8Num2z0"/>
    <w:qFormat/>
    <w:rsid w:val="00490D41"/>
  </w:style>
  <w:style w:type="character" w:customStyle="1" w:styleId="WW8Num2z1">
    <w:name w:val="WW8Num2z1"/>
    <w:qFormat/>
    <w:rsid w:val="00490D41"/>
  </w:style>
  <w:style w:type="character" w:customStyle="1" w:styleId="WW8Num2z2">
    <w:name w:val="WW8Num2z2"/>
    <w:qFormat/>
    <w:rsid w:val="00490D41"/>
  </w:style>
  <w:style w:type="character" w:customStyle="1" w:styleId="WW8Num2z3">
    <w:name w:val="WW8Num2z3"/>
    <w:qFormat/>
    <w:rsid w:val="00490D41"/>
  </w:style>
  <w:style w:type="character" w:customStyle="1" w:styleId="WW8Num2z4">
    <w:name w:val="WW8Num2z4"/>
    <w:qFormat/>
    <w:rsid w:val="00490D41"/>
  </w:style>
  <w:style w:type="character" w:customStyle="1" w:styleId="WW8Num2z5">
    <w:name w:val="WW8Num2z5"/>
    <w:qFormat/>
    <w:rsid w:val="00490D41"/>
  </w:style>
  <w:style w:type="character" w:customStyle="1" w:styleId="WW8Num2z6">
    <w:name w:val="WW8Num2z6"/>
    <w:qFormat/>
    <w:rsid w:val="00490D41"/>
  </w:style>
  <w:style w:type="character" w:customStyle="1" w:styleId="WW8Num2z7">
    <w:name w:val="WW8Num2z7"/>
    <w:qFormat/>
    <w:rsid w:val="00490D41"/>
  </w:style>
  <w:style w:type="character" w:customStyle="1" w:styleId="WW8Num2z8">
    <w:name w:val="WW8Num2z8"/>
    <w:qFormat/>
    <w:rsid w:val="00490D41"/>
  </w:style>
  <w:style w:type="character" w:customStyle="1" w:styleId="WW8Num3z0">
    <w:name w:val="WW8Num3z0"/>
    <w:qFormat/>
    <w:rsid w:val="00490D41"/>
  </w:style>
  <w:style w:type="character" w:customStyle="1" w:styleId="WW8Num3z1">
    <w:name w:val="WW8Num3z1"/>
    <w:qFormat/>
    <w:rsid w:val="00490D41"/>
  </w:style>
  <w:style w:type="character" w:customStyle="1" w:styleId="WW8Num3z2">
    <w:name w:val="WW8Num3z2"/>
    <w:qFormat/>
    <w:rsid w:val="00490D41"/>
  </w:style>
  <w:style w:type="character" w:customStyle="1" w:styleId="WW8Num3z3">
    <w:name w:val="WW8Num3z3"/>
    <w:qFormat/>
    <w:rsid w:val="00490D41"/>
  </w:style>
  <w:style w:type="character" w:customStyle="1" w:styleId="WW8Num3z4">
    <w:name w:val="WW8Num3z4"/>
    <w:qFormat/>
    <w:rsid w:val="00490D41"/>
  </w:style>
  <w:style w:type="character" w:customStyle="1" w:styleId="WW8Num3z5">
    <w:name w:val="WW8Num3z5"/>
    <w:qFormat/>
    <w:rsid w:val="00490D41"/>
  </w:style>
  <w:style w:type="character" w:customStyle="1" w:styleId="WW8Num3z6">
    <w:name w:val="WW8Num3z6"/>
    <w:qFormat/>
    <w:rsid w:val="00490D41"/>
  </w:style>
  <w:style w:type="character" w:customStyle="1" w:styleId="WW8Num3z7">
    <w:name w:val="WW8Num3z7"/>
    <w:qFormat/>
    <w:rsid w:val="00490D41"/>
  </w:style>
  <w:style w:type="character" w:customStyle="1" w:styleId="WW8Num3z8">
    <w:name w:val="WW8Num3z8"/>
    <w:qFormat/>
    <w:rsid w:val="00490D41"/>
  </w:style>
  <w:style w:type="character" w:customStyle="1" w:styleId="WW8Num4z0">
    <w:name w:val="WW8Num4z0"/>
    <w:qFormat/>
    <w:rsid w:val="00490D41"/>
    <w:rPr>
      <w:rFonts w:ascii="Symbol" w:hAnsi="Symbol" w:cs="Symbol"/>
      <w:sz w:val="20"/>
    </w:rPr>
  </w:style>
  <w:style w:type="character" w:customStyle="1" w:styleId="WW8Num4z1">
    <w:name w:val="WW8Num4z1"/>
    <w:qFormat/>
    <w:rsid w:val="00490D41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490D41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490D41"/>
    <w:rPr>
      <w:rFonts w:ascii="Symbol" w:hAnsi="Symbol" w:cs="Symbol"/>
      <w:sz w:val="20"/>
    </w:rPr>
  </w:style>
  <w:style w:type="character" w:customStyle="1" w:styleId="WW8Num5z1">
    <w:name w:val="WW8Num5z1"/>
    <w:qFormat/>
    <w:rsid w:val="00490D4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490D4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490D41"/>
    <w:rPr>
      <w:rFonts w:ascii="Symbol" w:hAnsi="Symbol" w:cs="Symbol"/>
      <w:sz w:val="20"/>
    </w:rPr>
  </w:style>
  <w:style w:type="character" w:customStyle="1" w:styleId="WW8Num6z1">
    <w:name w:val="WW8Num6z1"/>
    <w:qFormat/>
    <w:rsid w:val="00490D4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490D41"/>
    <w:rPr>
      <w:rFonts w:ascii="Wingdings" w:hAnsi="Wingdings" w:cs="Wingdings"/>
      <w:sz w:val="20"/>
    </w:rPr>
  </w:style>
  <w:style w:type="character" w:customStyle="1" w:styleId="11">
    <w:name w:val="Основной шрифт абзаца1"/>
    <w:qFormat/>
    <w:rsid w:val="00490D41"/>
  </w:style>
  <w:style w:type="character" w:customStyle="1" w:styleId="21">
    <w:name w:val="Основной шрифт абзаца2"/>
    <w:qFormat/>
    <w:rsid w:val="00490D41"/>
  </w:style>
  <w:style w:type="character" w:customStyle="1" w:styleId="apple-converted-space">
    <w:name w:val="apple-converted-space"/>
    <w:basedOn w:val="21"/>
    <w:qFormat/>
    <w:rsid w:val="00490D41"/>
  </w:style>
  <w:style w:type="character" w:customStyle="1" w:styleId="FontStyle11">
    <w:name w:val="Font Style11"/>
    <w:basedOn w:val="21"/>
    <w:qFormat/>
    <w:rsid w:val="00490D41"/>
    <w:rPr>
      <w:rFonts w:ascii="Times New Roman" w:hAnsi="Times New Roman" w:cs="Times New Roman"/>
      <w:b/>
      <w:bCs/>
      <w:sz w:val="22"/>
      <w:szCs w:val="22"/>
    </w:rPr>
  </w:style>
  <w:style w:type="character" w:customStyle="1" w:styleId="22">
    <w:name w:val="Основной текст 2 Знак"/>
    <w:basedOn w:val="21"/>
    <w:qFormat/>
    <w:rsid w:val="00490D41"/>
    <w:rPr>
      <w:rFonts w:eastAsia="Times New Roman" w:cs="Times New Roman"/>
      <w:sz w:val="28"/>
      <w:szCs w:val="24"/>
    </w:rPr>
  </w:style>
  <w:style w:type="character" w:customStyle="1" w:styleId="FontStyle13">
    <w:name w:val="Font Style13"/>
    <w:basedOn w:val="21"/>
    <w:qFormat/>
    <w:rsid w:val="00490D41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qFormat/>
    <w:rsid w:val="00490D41"/>
    <w:rPr>
      <w:rFonts w:eastAsia="Times New Roman" w:cs="Times New Roman"/>
      <w:shd w:val="clear" w:color="auto" w:fill="FFFFFF"/>
    </w:rPr>
  </w:style>
  <w:style w:type="character" w:customStyle="1" w:styleId="a3">
    <w:name w:val="Верхний колонтитул Знак"/>
    <w:basedOn w:val="21"/>
    <w:qFormat/>
    <w:rsid w:val="00490D41"/>
  </w:style>
  <w:style w:type="character" w:customStyle="1" w:styleId="a4">
    <w:name w:val="Нижний колонтитул Знак"/>
    <w:basedOn w:val="21"/>
    <w:qFormat/>
    <w:rsid w:val="00490D41"/>
  </w:style>
  <w:style w:type="character" w:customStyle="1" w:styleId="a5">
    <w:name w:val="Текст выноски Знак"/>
    <w:basedOn w:val="21"/>
    <w:qFormat/>
    <w:rsid w:val="00490D41"/>
    <w:rPr>
      <w:rFonts w:ascii="Tahoma" w:hAnsi="Tahoma" w:cs="Tahoma"/>
      <w:sz w:val="16"/>
      <w:szCs w:val="16"/>
    </w:rPr>
  </w:style>
  <w:style w:type="character" w:customStyle="1" w:styleId="a6">
    <w:name w:val="Текст Знак"/>
    <w:basedOn w:val="21"/>
    <w:qFormat/>
    <w:rsid w:val="00490D41"/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Основной текст_"/>
    <w:qFormat/>
    <w:rsid w:val="00490D41"/>
    <w:rPr>
      <w:shd w:val="clear" w:color="auto" w:fill="FFFFFF"/>
    </w:rPr>
  </w:style>
  <w:style w:type="character" w:customStyle="1" w:styleId="a8">
    <w:name w:val="Основной текст + Полужирный"/>
    <w:qFormat/>
    <w:rsid w:val="00490D4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bidi="ru-RU"/>
    </w:rPr>
  </w:style>
  <w:style w:type="character" w:customStyle="1" w:styleId="a9">
    <w:name w:val="Абзац списка Знак"/>
    <w:qFormat/>
    <w:rsid w:val="00490D41"/>
    <w:rPr>
      <w:rFonts w:eastAsia="Times New Roman" w:cs="Times New Roman"/>
      <w:szCs w:val="24"/>
    </w:rPr>
  </w:style>
  <w:style w:type="character" w:customStyle="1" w:styleId="3">
    <w:name w:val="Основной текст 3 Знак"/>
    <w:basedOn w:val="11"/>
    <w:qFormat/>
    <w:rsid w:val="00490D41"/>
    <w:rPr>
      <w:rFonts w:eastAsia="Calibri" w:cs="font234"/>
      <w:sz w:val="16"/>
      <w:szCs w:val="16"/>
    </w:rPr>
  </w:style>
  <w:style w:type="character" w:customStyle="1" w:styleId="-">
    <w:name w:val="Интернет-ссылка"/>
    <w:rsid w:val="00490D41"/>
    <w:rPr>
      <w:color w:val="000080"/>
      <w:u w:val="single"/>
    </w:rPr>
  </w:style>
  <w:style w:type="character" w:customStyle="1" w:styleId="FontStyle20">
    <w:name w:val="Font Style20"/>
    <w:qFormat/>
    <w:rsid w:val="00974230"/>
    <w:rPr>
      <w:rFonts w:ascii="Times New Roman" w:hAnsi="Times New Roman" w:cs="Times New Roman"/>
      <w:sz w:val="24"/>
      <w:szCs w:val="24"/>
    </w:rPr>
  </w:style>
  <w:style w:type="character" w:customStyle="1" w:styleId="CharAttribute0">
    <w:name w:val="CharAttribute0"/>
    <w:qFormat/>
    <w:rsid w:val="00793C0F"/>
    <w:rPr>
      <w:rFonts w:ascii="Times New Roman" w:eastAsia="Times New Roman" w:hAnsi="Times New Roman"/>
      <w:sz w:val="28"/>
    </w:rPr>
  </w:style>
  <w:style w:type="character" w:customStyle="1" w:styleId="aa">
    <w:name w:val="Без интервала Знак"/>
    <w:qFormat/>
    <w:rsid w:val="00793C0F"/>
    <w:rPr>
      <w:rFonts w:ascii="Calibri" w:hAnsi="Calibri"/>
      <w:sz w:val="22"/>
      <w:szCs w:val="22"/>
      <w:lang w:bidi="ar-SA"/>
    </w:rPr>
  </w:style>
  <w:style w:type="character" w:customStyle="1" w:styleId="210">
    <w:name w:val="Основной текст 2 Знак1"/>
    <w:basedOn w:val="a0"/>
    <w:link w:val="24"/>
    <w:uiPriority w:val="99"/>
    <w:semiHidden/>
    <w:qFormat/>
    <w:rsid w:val="00CF55B8"/>
    <w:rPr>
      <w:rFonts w:eastAsia="Calibri" w:cs="font234"/>
      <w:sz w:val="24"/>
      <w:szCs w:val="22"/>
      <w:lang w:eastAsia="zh-CN"/>
    </w:rPr>
  </w:style>
  <w:style w:type="character" w:customStyle="1" w:styleId="12">
    <w:name w:val="Текст выноски Знак1"/>
    <w:basedOn w:val="a0"/>
    <w:uiPriority w:val="99"/>
    <w:semiHidden/>
    <w:qFormat/>
    <w:rsid w:val="00A47C1D"/>
    <w:rPr>
      <w:rFonts w:ascii="Tahoma" w:eastAsia="Calibri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qFormat/>
    <w:rsid w:val="00E7303A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qFormat/>
    <w:rsid w:val="00F36E55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B5656D"/>
    <w:rPr>
      <w:rFonts w:eastAsia="Calibri" w:cs="font234"/>
      <w:sz w:val="24"/>
      <w:szCs w:val="22"/>
      <w:lang w:eastAsia="zh-CN"/>
    </w:rPr>
  </w:style>
  <w:style w:type="character" w:customStyle="1" w:styleId="25">
    <w:name w:val="Красная строка 2 Знак"/>
    <w:basedOn w:val="ab"/>
    <w:link w:val="26"/>
    <w:uiPriority w:val="99"/>
    <w:semiHidden/>
    <w:qFormat/>
    <w:rsid w:val="00B5656D"/>
    <w:rPr>
      <w:rFonts w:eastAsia="Calibri" w:cs="font234"/>
      <w:sz w:val="24"/>
      <w:szCs w:val="24"/>
      <w:lang w:eastAsia="zh-CN"/>
    </w:rPr>
  </w:style>
  <w:style w:type="character" w:customStyle="1" w:styleId="c2">
    <w:name w:val="c2"/>
    <w:basedOn w:val="a0"/>
    <w:qFormat/>
    <w:rsid w:val="004539DE"/>
  </w:style>
  <w:style w:type="character" w:styleId="ac">
    <w:name w:val="Emphasis"/>
    <w:basedOn w:val="a0"/>
    <w:qFormat/>
    <w:rsid w:val="00331E1B"/>
    <w:rPr>
      <w:i/>
      <w:iCs/>
    </w:rPr>
  </w:style>
  <w:style w:type="character" w:customStyle="1" w:styleId="bteam-itemtext">
    <w:name w:val="b_team-item_text"/>
    <w:basedOn w:val="a0"/>
    <w:qFormat/>
  </w:style>
  <w:style w:type="character" w:customStyle="1" w:styleId="ad">
    <w:name w:val="Выделение жирным"/>
    <w:basedOn w:val="a0"/>
    <w:qFormat/>
    <w:rPr>
      <w:b/>
      <w:bCs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ascii="Symbol" w:hAnsi="Symbol" w:cs="Symbol"/>
      <w:sz w:val="28"/>
      <w:szCs w:val="28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hAnsi="Symbol" w:cs="Symbol"/>
      <w:sz w:val="28"/>
      <w:szCs w:val="28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  <w:b/>
      <w:i/>
      <w:sz w:val="32"/>
      <w:szCs w:val="32"/>
    </w:rPr>
  </w:style>
  <w:style w:type="paragraph" w:customStyle="1" w:styleId="ae">
    <w:name w:val="Заголовок"/>
    <w:basedOn w:val="a"/>
    <w:next w:val="af"/>
    <w:qFormat/>
    <w:rsid w:val="00490D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rsid w:val="00490D41"/>
    <w:pPr>
      <w:spacing w:after="140" w:line="288" w:lineRule="auto"/>
    </w:pPr>
  </w:style>
  <w:style w:type="paragraph" w:styleId="af0">
    <w:name w:val="List"/>
    <w:basedOn w:val="af"/>
    <w:rsid w:val="00490D41"/>
    <w:rPr>
      <w:rFonts w:cs="Mangal"/>
    </w:rPr>
  </w:style>
  <w:style w:type="paragraph" w:styleId="af1">
    <w:name w:val="caption"/>
    <w:basedOn w:val="a"/>
    <w:qFormat/>
    <w:rsid w:val="00490D41"/>
    <w:pPr>
      <w:suppressLineNumbers/>
      <w:spacing w:before="120" w:after="120"/>
    </w:pPr>
    <w:rPr>
      <w:rFonts w:cs="Mangal"/>
      <w:i/>
      <w:iCs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customStyle="1" w:styleId="27">
    <w:name w:val="Указатель2"/>
    <w:basedOn w:val="a"/>
    <w:qFormat/>
    <w:rsid w:val="00490D4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490D4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4">
    <w:name w:val="Указатель1"/>
    <w:basedOn w:val="a"/>
    <w:qFormat/>
    <w:rsid w:val="00490D41"/>
    <w:pPr>
      <w:suppressLineNumbers/>
    </w:pPr>
    <w:rPr>
      <w:rFonts w:cs="Mangal"/>
    </w:rPr>
  </w:style>
  <w:style w:type="paragraph" w:customStyle="1" w:styleId="s3">
    <w:name w:val="s_3"/>
    <w:basedOn w:val="a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24">
    <w:name w:val="Абзац списка2"/>
    <w:basedOn w:val="a"/>
    <w:link w:val="210"/>
    <w:qFormat/>
    <w:rsid w:val="00490D41"/>
    <w:pPr>
      <w:ind w:left="720"/>
      <w:contextualSpacing/>
    </w:pPr>
    <w:rPr>
      <w:rFonts w:eastAsia="Times New Roman" w:cs="Times New Roman"/>
      <w:szCs w:val="24"/>
    </w:rPr>
  </w:style>
  <w:style w:type="paragraph" w:customStyle="1" w:styleId="af3">
    <w:name w:val="Стиль"/>
    <w:qFormat/>
    <w:rsid w:val="00490D41"/>
    <w:pPr>
      <w:widowControl w:val="0"/>
      <w:suppressAutoHyphens/>
    </w:pPr>
    <w:rPr>
      <w:rFonts w:ascii="Arial" w:eastAsia="Times New Roman" w:hAnsi="Arial" w:cs="Arial"/>
      <w:color w:val="00000A"/>
      <w:kern w:val="0"/>
      <w:sz w:val="24"/>
      <w:lang w:val="en-US" w:bidi="en-US"/>
    </w:rPr>
  </w:style>
  <w:style w:type="paragraph" w:customStyle="1" w:styleId="15">
    <w:name w:val="Абзац списка1"/>
    <w:basedOn w:val="a"/>
    <w:qFormat/>
    <w:rsid w:val="00490D41"/>
    <w:pPr>
      <w:ind w:left="720"/>
      <w:contextualSpacing/>
    </w:pPr>
    <w:rPr>
      <w:rFonts w:eastAsia="Times New Roman" w:cs="Times New Roman"/>
      <w:szCs w:val="24"/>
    </w:rPr>
  </w:style>
  <w:style w:type="paragraph" w:customStyle="1" w:styleId="211">
    <w:name w:val="Основной текст 21"/>
    <w:basedOn w:val="a"/>
    <w:qFormat/>
    <w:rsid w:val="00490D41"/>
    <w:pPr>
      <w:jc w:val="both"/>
    </w:pPr>
    <w:rPr>
      <w:rFonts w:eastAsia="Times New Roman" w:cs="Times New Roman"/>
      <w:sz w:val="28"/>
      <w:szCs w:val="24"/>
    </w:rPr>
  </w:style>
  <w:style w:type="paragraph" w:customStyle="1" w:styleId="16">
    <w:name w:val="Обычный (веб)1"/>
    <w:basedOn w:val="a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26">
    <w:name w:val="Основной текст (2)"/>
    <w:basedOn w:val="a"/>
    <w:link w:val="25"/>
    <w:qFormat/>
    <w:rsid w:val="00490D41"/>
    <w:pPr>
      <w:widowControl w:val="0"/>
      <w:shd w:val="clear" w:color="auto" w:fill="FFFFFF"/>
      <w:spacing w:line="322" w:lineRule="exact"/>
      <w:ind w:hanging="1220"/>
      <w:jc w:val="center"/>
    </w:pPr>
    <w:rPr>
      <w:rFonts w:eastAsia="Times New Roman" w:cs="Times New Roman"/>
      <w:b/>
      <w:bCs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rsid w:val="00490D41"/>
    <w:pPr>
      <w:tabs>
        <w:tab w:val="center" w:pos="4677"/>
        <w:tab w:val="right" w:pos="9355"/>
      </w:tabs>
    </w:pPr>
  </w:style>
  <w:style w:type="paragraph" w:styleId="af6">
    <w:name w:val="footer"/>
    <w:basedOn w:val="a"/>
    <w:rsid w:val="00490D41"/>
    <w:pPr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qFormat/>
    <w:rsid w:val="00490D41"/>
    <w:rPr>
      <w:rFonts w:ascii="Tahoma" w:hAnsi="Tahoma" w:cs="Tahoma"/>
      <w:sz w:val="16"/>
      <w:szCs w:val="16"/>
    </w:rPr>
  </w:style>
  <w:style w:type="paragraph" w:customStyle="1" w:styleId="28">
    <w:name w:val="Текст выноски Знак2"/>
    <w:basedOn w:val="a"/>
    <w:link w:val="af7"/>
    <w:qFormat/>
    <w:rsid w:val="00490D41"/>
    <w:pPr>
      <w:spacing w:before="60" w:after="60" w:line="204" w:lineRule="auto"/>
      <w:jc w:val="center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">
    <w:name w:val="Основной текст4"/>
    <w:basedOn w:val="a"/>
    <w:qFormat/>
    <w:rsid w:val="00490D41"/>
    <w:pPr>
      <w:widowControl w:val="0"/>
      <w:shd w:val="clear" w:color="auto" w:fill="FFFFFF"/>
      <w:spacing w:line="317" w:lineRule="exact"/>
      <w:jc w:val="both"/>
    </w:pPr>
  </w:style>
  <w:style w:type="paragraph" w:customStyle="1" w:styleId="18">
    <w:name w:val="Без интервала1"/>
    <w:qFormat/>
    <w:rsid w:val="00490D41"/>
    <w:pPr>
      <w:suppressAutoHyphens/>
    </w:pPr>
    <w:rPr>
      <w:rFonts w:ascii="Calibri" w:eastAsia="Calibri" w:hAnsi="Calibri" w:cs="Calibri"/>
      <w:color w:val="00000A"/>
      <w:kern w:val="0"/>
      <w:sz w:val="22"/>
      <w:szCs w:val="22"/>
      <w:lang w:bidi="ar-SA"/>
    </w:rPr>
  </w:style>
  <w:style w:type="paragraph" w:customStyle="1" w:styleId="western">
    <w:name w:val="western"/>
    <w:basedOn w:val="a"/>
    <w:qFormat/>
    <w:rsid w:val="00490D41"/>
    <w:pPr>
      <w:suppressAutoHyphens w:val="0"/>
      <w:spacing w:before="280" w:after="142" w:line="288" w:lineRule="auto"/>
    </w:pPr>
    <w:rPr>
      <w:rFonts w:eastAsia="Times New Roman" w:cs="Times New Roman"/>
      <w:szCs w:val="24"/>
    </w:rPr>
  </w:style>
  <w:style w:type="paragraph" w:styleId="af8">
    <w:name w:val="Normal (Web)"/>
    <w:basedOn w:val="a"/>
    <w:uiPriority w:val="99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31">
    <w:name w:val="Основной текст 31"/>
    <w:basedOn w:val="a"/>
    <w:qFormat/>
    <w:rsid w:val="00490D41"/>
    <w:pPr>
      <w:spacing w:after="120"/>
    </w:pPr>
    <w:rPr>
      <w:sz w:val="16"/>
      <w:szCs w:val="16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ConsPlusNonformat">
    <w:name w:val="ConsPlusNonformat"/>
    <w:qFormat/>
    <w:rsid w:val="008D2098"/>
    <w:rPr>
      <w:rFonts w:ascii="Courier New" w:eastAsia="Calibri" w:hAnsi="Courier New" w:cs="Courier New"/>
      <w:color w:val="00000A"/>
      <w:kern w:val="0"/>
      <w:sz w:val="24"/>
      <w:szCs w:val="20"/>
      <w:lang w:eastAsia="en-US" w:bidi="ar-SA"/>
    </w:rPr>
  </w:style>
  <w:style w:type="paragraph" w:styleId="afa">
    <w:name w:val="No Spacing"/>
    <w:qFormat/>
    <w:rsid w:val="003C4098"/>
    <w:rPr>
      <w:rFonts w:ascii="Calibri" w:eastAsia="Times New Roman" w:hAnsi="Calibri" w:cs="Times New Roman"/>
      <w:color w:val="00000A"/>
      <w:kern w:val="0"/>
      <w:sz w:val="22"/>
      <w:szCs w:val="22"/>
      <w:lang w:eastAsia="ru-RU" w:bidi="ar-SA"/>
    </w:rPr>
  </w:style>
  <w:style w:type="paragraph" w:customStyle="1" w:styleId="afb">
    <w:name w:val="Текст в заданном формате"/>
    <w:basedOn w:val="a"/>
    <w:qFormat/>
    <w:rsid w:val="00541505"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  <w:style w:type="paragraph" w:styleId="29">
    <w:name w:val="Body Text 2"/>
    <w:basedOn w:val="a"/>
    <w:qFormat/>
    <w:pPr>
      <w:spacing w:after="120" w:line="480" w:lineRule="auto"/>
    </w:pPr>
  </w:style>
  <w:style w:type="paragraph" w:styleId="af7">
    <w:name w:val="Balloon Text"/>
    <w:basedOn w:val="a"/>
    <w:link w:val="28"/>
    <w:uiPriority w:val="99"/>
    <w:semiHidden/>
    <w:unhideWhenUsed/>
    <w:qFormat/>
    <w:rsid w:val="00A47C1D"/>
    <w:rPr>
      <w:rFonts w:ascii="Tahoma" w:hAnsi="Tahoma" w:cs="Tahoma"/>
      <w:sz w:val="16"/>
      <w:szCs w:val="16"/>
    </w:rPr>
  </w:style>
  <w:style w:type="paragraph" w:styleId="afc">
    <w:name w:val="Body Text Indent"/>
    <w:basedOn w:val="a"/>
    <w:uiPriority w:val="99"/>
    <w:semiHidden/>
    <w:unhideWhenUsed/>
    <w:rsid w:val="00B5656D"/>
    <w:pPr>
      <w:spacing w:after="120"/>
      <w:ind w:left="283"/>
    </w:pPr>
  </w:style>
  <w:style w:type="paragraph" w:styleId="2a">
    <w:name w:val="Body Text First Indent 2"/>
    <w:basedOn w:val="afc"/>
    <w:link w:val="212"/>
    <w:uiPriority w:val="99"/>
    <w:semiHidden/>
    <w:unhideWhenUsed/>
    <w:qFormat/>
    <w:rsid w:val="00B5656D"/>
    <w:pPr>
      <w:ind w:firstLine="210"/>
    </w:pPr>
    <w:rPr>
      <w:rFonts w:eastAsia="Times New Roman" w:cs="Times New Roman"/>
      <w:szCs w:val="24"/>
    </w:rPr>
  </w:style>
  <w:style w:type="paragraph" w:customStyle="1" w:styleId="212">
    <w:name w:val="Красная строка 2 Знак1"/>
    <w:basedOn w:val="a"/>
    <w:link w:val="2a"/>
    <w:qFormat/>
    <w:rsid w:val="004539DE"/>
    <w:pPr>
      <w:spacing w:before="280" w:after="280"/>
    </w:pPr>
    <w:rPr>
      <w:rFonts w:eastAsia="Times New Roman" w:cs="Times New Roman"/>
      <w:szCs w:val="24"/>
    </w:rPr>
  </w:style>
  <w:style w:type="paragraph" w:customStyle="1" w:styleId="2b">
    <w:name w:val="Без интервала2"/>
    <w:qFormat/>
    <w:rsid w:val="004539DE"/>
    <w:pPr>
      <w:suppressAutoHyphens/>
    </w:pPr>
    <w:rPr>
      <w:rFonts w:ascii="Calibri" w:eastAsia="Times New Roman" w:hAnsi="Calibri" w:cs="Times New Roman"/>
      <w:color w:val="00000A"/>
      <w:kern w:val="0"/>
      <w:sz w:val="22"/>
      <w:szCs w:val="22"/>
      <w:lang w:eastAsia="ru-RU" w:bidi="ar-SA"/>
    </w:rPr>
  </w:style>
  <w:style w:type="paragraph" w:customStyle="1" w:styleId="c0">
    <w:name w:val="c0"/>
    <w:basedOn w:val="a"/>
    <w:qFormat/>
    <w:rsid w:val="004539DE"/>
    <w:pPr>
      <w:suppressAutoHyphens w:val="0"/>
      <w:spacing w:before="280" w:after="280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qFormat/>
    <w:rsid w:val="004539DE"/>
    <w:pPr>
      <w:suppressAutoHyphens/>
    </w:pPr>
    <w:rPr>
      <w:rFonts w:ascii="Calibri" w:eastAsia="font269" w:hAnsi="Calibri" w:cs="Calibri"/>
      <w:color w:val="000000"/>
      <w:kern w:val="0"/>
      <w:sz w:val="24"/>
      <w:lang w:eastAsia="ru-RU" w:bidi="ar-SA"/>
    </w:rPr>
  </w:style>
  <w:style w:type="paragraph" w:styleId="afd">
    <w:name w:val="Title"/>
    <w:basedOn w:val="a"/>
    <w:qFormat/>
    <w:pPr>
      <w:spacing w:before="120"/>
      <w:jc w:val="center"/>
    </w:pPr>
    <w:rPr>
      <w:rFonts w:ascii="Tahoma" w:hAnsi="Tahoma"/>
      <w:b/>
      <w:szCs w:val="20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Style2">
    <w:name w:val="Style2"/>
    <w:basedOn w:val="a"/>
    <w:qFormat/>
    <w:pPr>
      <w:widowControl w:val="0"/>
      <w:spacing w:line="234" w:lineRule="exact"/>
    </w:pPr>
  </w:style>
  <w:style w:type="numbering" w:customStyle="1" w:styleId="WW8Num12">
    <w:name w:val="WW8Num12"/>
    <w:qFormat/>
  </w:style>
  <w:style w:type="numbering" w:customStyle="1" w:styleId="WW8Num2">
    <w:name w:val="WW8Num2"/>
    <w:qFormat/>
  </w:style>
  <w:style w:type="numbering" w:customStyle="1" w:styleId="WW8Num10">
    <w:name w:val="WW8Num10"/>
    <w:qFormat/>
  </w:style>
  <w:style w:type="numbering" w:customStyle="1" w:styleId="WW8Num9">
    <w:name w:val="WW8Num9"/>
    <w:qFormat/>
  </w:style>
  <w:style w:type="table" w:styleId="aff">
    <w:name w:val="Table Grid"/>
    <w:basedOn w:val="a1"/>
    <w:uiPriority w:val="59"/>
    <w:rsid w:val="00C90A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8B93-0794-44A8-92F9-ED31FBE8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5223</Words>
  <Characters>29773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Картышева</dc:creator>
  <dc:description/>
  <cp:lastModifiedBy>Ирина А. Столбовская</cp:lastModifiedBy>
  <cp:revision>2</cp:revision>
  <cp:lastPrinted>2021-06-04T12:14:00Z</cp:lastPrinted>
  <dcterms:created xsi:type="dcterms:W3CDTF">2024-08-08T11:10:00Z</dcterms:created>
  <dcterms:modified xsi:type="dcterms:W3CDTF">2024-08-08T11:10:00Z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