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A83224" w:rsidRDefault="00A83224" w:rsidP="00A83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«Всемирный день борьбы с гипертонией»</w:t>
      </w:r>
    </w:p>
    <w:p w:rsid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отмечается 17 мая ежегодно, начиная с 2006 года по инициативе Всемирной лиги борьбы с гипертонией и Международного общества гипертонии.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этого дня — повышение информированности населения об серьезные осложнения артериальной гипертонии, распространение информации о том, как можно предотвратить развитие этого заболевания.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Артериальная гипертония — самый грозный фактор развития инфаркта миокарда и ишемического инсульта. Более 1 млрд. людей во всем мире страдают этим заболеванием. Однако половина больных не знает, что они имеют высокие цифры артериального давления.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повышении АД происходят изменения в различных органах. Наиболее подверженные влиянию </w:t>
      </w: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повышенного</w:t>
      </w:r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органы называются органами-мишенями. Это головной мозг, сердце, сосуды, сетчатка глаз, почки.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артериальное давление прокладывает дорогу не только хронической гипертонии, но и инфаркту, инсульту и сердечной недостаточности.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цифры артериального давления следует считать нормальными, а какие повышенными?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140/90 мм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ст. и выше у лиц, не принимающих лекарств, снижающих АД, считается повышенным.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&lt; 120/80 мм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ст. — </w:t>
      </w: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</w:t>
      </w:r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АД. Риск развития </w:t>
      </w:r>
      <w:proofErr w:type="spellStart"/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осложнений наименьший.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&lt; 130/85 мм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ст. — </w:t>
      </w: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</w:t>
      </w:r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у мужчин и женщин старше 18 лет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130—139/85—89 мм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ст. — </w:t>
      </w: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</w:t>
      </w:r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нормальное, риск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осложнений несколько повышается.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Гипертоническую болезнь, как и любое хроническое прогрессирующее заболевание легче предупредить, чем лечить. Поэтому профилактика гипертонии, особенно для людей с отягощенной наследственностью, является задачей первой необходимости. В первую очередь о профилактике гипертонической болезни стоит задуматься всем, у кого артериальное давление находится в пределах высокой или пограничной нормы, особенно это касается молодежи и подростков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первичной подразумевается предупреждение возникновения болезни.</w:t>
      </w:r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методов профилактики должны придерживаться здоровые люди, у которых есть высокий риск развития гипертонии (наследственность, работа). Но не только они, все должны жить в соответствии с принципами первичной профилактики АГ, ведь эта болезнь зачастую настигает в самый нежданный момент даже тех, у кого нет неблагоприятной наследственности и других факторов риска.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профилактика гипертонической болезни включает в себя: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нормализацию функции центральной нервной системы (предотвращение стрессов);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чёткий распорядок дня (постоянное время подъёма и отхода ко сну);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свежем воздухе и лечебную физкультуру (длительные прогулки на свежем воздухе, езда на велосипеде, умеренная работа на огороде);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нагрузки в зале и дома;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нормализацию сна (сон длительностью до 8 часов);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питание.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Тщательно считайте потреблённые с пищей килокалории, не допускайте излишнего потребления жиров. Жиров можно употреблять в сутки не более 50 —60 граммов, причём 2/3 из них должны составлять жиры растительного происхождения: кукурузное, подсолнечное масло. Ограничить продукты, содержащие большое количество животных жиров — цельное молоко, </w:t>
      </w: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сливочное масло, сметана. </w:t>
      </w: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рационе должно быть достаточное количество белков: нежирные сорта рыбы, птицы, снятое молоко, творог, кефир и др. Необходимо ограничить приём легкоусвояемых углеводов: сахар, мёд, изделия из сдобного теста, шоколад, манную, рисовую крупы.</w:t>
      </w:r>
      <w:proofErr w:type="gramEnd"/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употребления поваренной соли (употреблять не более 6 граммов в день).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употребление продуктов питания с большим содержанием солей калия, кальция и магния (нежирный творог, петрушка, фасоль, чернослив, свекла, запечённый картофель, курага, изюм без косточек);</w:t>
      </w:r>
      <w:proofErr w:type="gramEnd"/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веса (при ожирении). Без снижения веса говорить о профилактике гипертонии не приходится. Нельзя пытаться резко похудеть, снижать массу тела можно на 5 — 10 % в месяц.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тказ от курения;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ограничение потребления спиртных напитков.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Вторичная профилактика проводится у пациентов, у которых артериальная гипертензия установлена как диагноз. Ее цель — предотвращение возникновения осложнений. При этом данный вид профилактики включает в себя два компонента: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немедикаментозное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 артериальной гипертензии и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антигипертензивную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(лекарственную) терапию. </w:t>
      </w:r>
      <w:proofErr w:type="spellStart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Немедикаментозное</w:t>
      </w:r>
      <w:proofErr w:type="spellEnd"/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лечение, в принципе, соответствует первичной профилактике, только с более жесткими требованиями. Если наследственность и окружающую среду каждый отдельный человек изменить не в состоянии, то образ жизни и питание — вполне. Лекарственная терапия — это назначенные доктором препараты, которые целенаправленно действуют на высокий уровень давления, снижая его. Пациенты с артериальной гипертензией должны строго придерживаться рекомендаций врача и принимать препараты по назначению, предупреждая тем самым риск развития осложнений.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профилактике артериальной гипертензии можно отнести систематический контроль уровня давления утром и вечером и неотступное следование рекомендациям лечащего врача.</w:t>
      </w: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2A9" w:rsidRPr="004A12A9" w:rsidRDefault="004A12A9" w:rsidP="004A12A9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Болезнь легче (и дешевле) предупредить!</w:t>
      </w:r>
    </w:p>
    <w:p w:rsidR="00A83224" w:rsidRDefault="00A83224" w:rsidP="009934FD">
      <w:pPr>
        <w:spacing w:after="0" w:line="240" w:lineRule="auto"/>
        <w:rPr>
          <w:rFonts w:ascii="Times New Roman" w:hAnsi="Times New Roman" w:cs="Times New Roman"/>
        </w:rPr>
      </w:pPr>
    </w:p>
    <w:p w:rsidR="009934FD" w:rsidRPr="00A83224" w:rsidRDefault="009934FD" w:rsidP="009934FD">
      <w:pPr>
        <w:spacing w:after="0" w:line="240" w:lineRule="auto"/>
        <w:rPr>
          <w:rFonts w:ascii="Times New Roman" w:hAnsi="Times New Roman" w:cs="Times New Roman"/>
        </w:rPr>
      </w:pPr>
      <w:r w:rsidRPr="00A83224">
        <w:rPr>
          <w:rFonts w:ascii="Times New Roman" w:hAnsi="Times New Roman" w:cs="Times New Roman"/>
        </w:rPr>
        <w:t xml:space="preserve">Начальник </w:t>
      </w:r>
      <w:proofErr w:type="spellStart"/>
      <w:r w:rsidRPr="00A83224">
        <w:rPr>
          <w:rFonts w:ascii="Times New Roman" w:hAnsi="Times New Roman" w:cs="Times New Roman"/>
        </w:rPr>
        <w:t>Новомосковского</w:t>
      </w:r>
      <w:proofErr w:type="spellEnd"/>
      <w:r w:rsidRPr="00A83224">
        <w:rPr>
          <w:rFonts w:ascii="Times New Roman" w:hAnsi="Times New Roman" w:cs="Times New Roman"/>
        </w:rPr>
        <w:t xml:space="preserve"> </w:t>
      </w:r>
    </w:p>
    <w:p w:rsidR="009934FD" w:rsidRPr="00A83224" w:rsidRDefault="009934FD" w:rsidP="009934FD">
      <w:pPr>
        <w:spacing w:after="0" w:line="240" w:lineRule="auto"/>
        <w:rPr>
          <w:rFonts w:ascii="Times New Roman" w:hAnsi="Times New Roman" w:cs="Times New Roman"/>
        </w:rPr>
      </w:pPr>
      <w:r w:rsidRPr="00A83224">
        <w:rPr>
          <w:rFonts w:ascii="Times New Roman" w:hAnsi="Times New Roman" w:cs="Times New Roman"/>
        </w:rPr>
        <w:t xml:space="preserve">территориального отдела </w:t>
      </w:r>
    </w:p>
    <w:p w:rsidR="009934FD" w:rsidRPr="00A83224" w:rsidRDefault="009934FD" w:rsidP="009934FD">
      <w:pPr>
        <w:spacing w:after="0" w:line="240" w:lineRule="auto"/>
        <w:rPr>
          <w:rFonts w:ascii="Times New Roman" w:hAnsi="Times New Roman" w:cs="Times New Roman"/>
        </w:rPr>
      </w:pPr>
      <w:r w:rsidRPr="00A83224">
        <w:rPr>
          <w:rFonts w:ascii="Times New Roman" w:hAnsi="Times New Roman" w:cs="Times New Roman"/>
        </w:rPr>
        <w:t xml:space="preserve">Управления </w:t>
      </w:r>
      <w:proofErr w:type="spellStart"/>
      <w:r w:rsidRPr="00A83224">
        <w:rPr>
          <w:rFonts w:ascii="Times New Roman" w:hAnsi="Times New Roman" w:cs="Times New Roman"/>
        </w:rPr>
        <w:t>Роспотребнадзора</w:t>
      </w:r>
      <w:proofErr w:type="spellEnd"/>
      <w:r w:rsidRPr="00A83224">
        <w:rPr>
          <w:rFonts w:ascii="Times New Roman" w:hAnsi="Times New Roman" w:cs="Times New Roman"/>
        </w:rPr>
        <w:t xml:space="preserve"> </w:t>
      </w:r>
    </w:p>
    <w:p w:rsidR="009934FD" w:rsidRPr="00A83224" w:rsidRDefault="009934FD" w:rsidP="009934FD">
      <w:pPr>
        <w:spacing w:after="0" w:line="240" w:lineRule="auto"/>
        <w:rPr>
          <w:rFonts w:ascii="Times New Roman" w:hAnsi="Times New Roman" w:cs="Times New Roman"/>
        </w:rPr>
      </w:pPr>
      <w:r w:rsidRPr="00A83224">
        <w:rPr>
          <w:rFonts w:ascii="Times New Roman" w:hAnsi="Times New Roman" w:cs="Times New Roman"/>
        </w:rPr>
        <w:t xml:space="preserve">по Тульской области                                                                          </w:t>
      </w:r>
      <w:r w:rsidR="0018518F" w:rsidRPr="00A83224">
        <w:rPr>
          <w:rFonts w:ascii="Times New Roman" w:hAnsi="Times New Roman" w:cs="Times New Roman"/>
        </w:rPr>
        <w:t xml:space="preserve">                     </w:t>
      </w:r>
      <w:r w:rsidR="0006325B" w:rsidRPr="00A83224">
        <w:rPr>
          <w:rFonts w:ascii="Times New Roman" w:hAnsi="Times New Roman" w:cs="Times New Roman"/>
        </w:rPr>
        <w:t xml:space="preserve">              </w:t>
      </w:r>
      <w:r w:rsidR="00A83224">
        <w:rPr>
          <w:rFonts w:ascii="Times New Roman" w:hAnsi="Times New Roman" w:cs="Times New Roman"/>
        </w:rPr>
        <w:t xml:space="preserve">          </w:t>
      </w:r>
      <w:r w:rsidRPr="00A83224">
        <w:rPr>
          <w:rFonts w:ascii="Times New Roman" w:hAnsi="Times New Roman" w:cs="Times New Roman"/>
        </w:rPr>
        <w:t xml:space="preserve">Н.С. </w:t>
      </w:r>
      <w:proofErr w:type="spellStart"/>
      <w:r w:rsidRPr="00A83224">
        <w:rPr>
          <w:rFonts w:ascii="Times New Roman" w:hAnsi="Times New Roman" w:cs="Times New Roman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615A0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0E" w:rsidRDefault="00615A0E" w:rsidP="004A036B">
      <w:pPr>
        <w:spacing w:after="0" w:line="240" w:lineRule="auto"/>
      </w:pPr>
      <w:r>
        <w:separator/>
      </w:r>
    </w:p>
  </w:endnote>
  <w:endnote w:type="continuationSeparator" w:id="1">
    <w:p w:rsidR="00615A0E" w:rsidRDefault="00615A0E" w:rsidP="004A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0E" w:rsidRDefault="00615A0E" w:rsidP="004A036B">
      <w:pPr>
        <w:spacing w:after="0" w:line="240" w:lineRule="auto"/>
      </w:pPr>
      <w:r>
        <w:separator/>
      </w:r>
    </w:p>
  </w:footnote>
  <w:footnote w:type="continuationSeparator" w:id="1">
    <w:p w:rsidR="00615A0E" w:rsidRDefault="00615A0E" w:rsidP="004A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36AC"/>
    <w:multiLevelType w:val="multilevel"/>
    <w:tmpl w:val="4CC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F142D"/>
    <w:multiLevelType w:val="multilevel"/>
    <w:tmpl w:val="6674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84842"/>
    <w:multiLevelType w:val="multilevel"/>
    <w:tmpl w:val="B13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23B5"/>
    <w:multiLevelType w:val="multilevel"/>
    <w:tmpl w:val="0E6E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F6847"/>
    <w:multiLevelType w:val="multilevel"/>
    <w:tmpl w:val="5DFA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E0D86"/>
    <w:multiLevelType w:val="multilevel"/>
    <w:tmpl w:val="11C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46F3A"/>
    <w:multiLevelType w:val="multilevel"/>
    <w:tmpl w:val="9E7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86330"/>
    <w:multiLevelType w:val="multilevel"/>
    <w:tmpl w:val="F1B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162EF"/>
    <w:multiLevelType w:val="multilevel"/>
    <w:tmpl w:val="797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535A9"/>
    <w:multiLevelType w:val="multilevel"/>
    <w:tmpl w:val="9DC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258DE"/>
    <w:multiLevelType w:val="multilevel"/>
    <w:tmpl w:val="1A7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FD"/>
    <w:rsid w:val="00020A2C"/>
    <w:rsid w:val="0006325B"/>
    <w:rsid w:val="0018518F"/>
    <w:rsid w:val="001B2336"/>
    <w:rsid w:val="001E2C8E"/>
    <w:rsid w:val="001F0807"/>
    <w:rsid w:val="00383788"/>
    <w:rsid w:val="004A036B"/>
    <w:rsid w:val="004A12A9"/>
    <w:rsid w:val="00572503"/>
    <w:rsid w:val="00615A0E"/>
    <w:rsid w:val="006B564C"/>
    <w:rsid w:val="007110ED"/>
    <w:rsid w:val="00763641"/>
    <w:rsid w:val="0095643A"/>
    <w:rsid w:val="009934FD"/>
    <w:rsid w:val="00A83224"/>
    <w:rsid w:val="00BE6F11"/>
    <w:rsid w:val="00EA2501"/>
    <w:rsid w:val="00EE08DB"/>
    <w:rsid w:val="00F66467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withbg-p">
    <w:name w:val="withbg-p"/>
    <w:basedOn w:val="a"/>
    <w:rsid w:val="004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text">
    <w:name w:val="quote-text"/>
    <w:basedOn w:val="a"/>
    <w:rsid w:val="004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A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036B"/>
  </w:style>
  <w:style w:type="paragraph" w:styleId="a9">
    <w:name w:val="footer"/>
    <w:basedOn w:val="a"/>
    <w:link w:val="aa"/>
    <w:uiPriority w:val="99"/>
    <w:semiHidden/>
    <w:unhideWhenUsed/>
    <w:rsid w:val="004A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036B"/>
  </w:style>
  <w:style w:type="paragraph" w:styleId="ab">
    <w:name w:val="Balloon Text"/>
    <w:basedOn w:val="a"/>
    <w:link w:val="ac"/>
    <w:uiPriority w:val="99"/>
    <w:semiHidden/>
    <w:unhideWhenUsed/>
    <w:rsid w:val="009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583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33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60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2025-05-07T14:36:00Z</cp:lastPrinted>
  <dcterms:created xsi:type="dcterms:W3CDTF">2025-05-07T14:38:00Z</dcterms:created>
  <dcterms:modified xsi:type="dcterms:W3CDTF">2025-05-07T14:38:00Z</dcterms:modified>
</cp:coreProperties>
</file>