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FF" w:rsidRDefault="00434FB8">
      <w:pPr>
        <w:jc w:val="center"/>
        <w:rPr>
          <w:rFonts w:ascii="PT Astra Serif" w:hAnsi="PT Astra Serif"/>
          <w:b/>
          <w:bCs/>
        </w:rPr>
      </w:pPr>
      <w:bookmarkStart w:id="0" w:name="_GoBack"/>
      <w:bookmarkEnd w:id="0"/>
      <w:r>
        <w:rPr>
          <w:rFonts w:ascii="PT Astra Serif" w:hAnsi="PT Astra Serif"/>
          <w:b/>
          <w:bCs/>
        </w:rPr>
        <w:t>ИСТОРИЧЕСКАЯ СПРАВКА</w:t>
      </w:r>
    </w:p>
    <w:p w:rsidR="004E7DFF" w:rsidRDefault="00434FB8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об объекте культурного наследия</w:t>
      </w:r>
    </w:p>
    <w:p w:rsidR="004E7DFF" w:rsidRDefault="004E7DFF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10195" w:type="dxa"/>
        <w:tblLayout w:type="fixed"/>
        <w:tblLook w:val="04A0" w:firstRow="1" w:lastRow="0" w:firstColumn="1" w:lastColumn="0" w:noHBand="0" w:noVBand="1"/>
      </w:tblPr>
      <w:tblGrid>
        <w:gridCol w:w="5666"/>
        <w:gridCol w:w="4529"/>
      </w:tblGrid>
      <w:tr w:rsidR="004E7DFF" w:rsidTr="00E54989">
        <w:tc>
          <w:tcPr>
            <w:tcW w:w="10195" w:type="dxa"/>
            <w:gridSpan w:val="2"/>
          </w:tcPr>
          <w:p w:rsidR="004E7DFF" w:rsidRPr="00C82A77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32"/>
              </w:rPr>
            </w:pPr>
            <w:r w:rsidRPr="00C82A77">
              <w:rPr>
                <w:rFonts w:ascii="PT Astra Serif" w:hAnsi="PT Astra Serif"/>
                <w:b/>
                <w:bCs/>
                <w:color w:val="000000"/>
                <w:szCs w:val="20"/>
                <w:lang w:eastAsia="ru-RU"/>
              </w:rPr>
              <w:t>ОБЪЕКТ КУЛЬТУРНОГО НАСЛЕДИЯ РЕГИОНАЛЬНОГО ЗНАЧЕНИЯ</w:t>
            </w:r>
          </w:p>
          <w:p w:rsidR="004E7DFF" w:rsidRDefault="004E7DF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E54989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>«</w:t>
            </w:r>
            <w:r w:rsidR="00E54989" w:rsidRPr="00E54989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Братская могила с захоронением воинов, погибших в период </w:t>
            </w:r>
          </w:p>
          <w:p w:rsidR="004E7DFF" w:rsidRDefault="00E54989">
            <w:pPr>
              <w:pStyle w:val="afc"/>
              <w:widowControl w:val="0"/>
              <w:jc w:val="center"/>
              <w:rPr>
                <w:rFonts w:ascii="PT Astra Serif" w:hAnsi="PT Astra Serif"/>
              </w:rPr>
            </w:pPr>
            <w:r w:rsidRPr="00E54989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Великой Отечественной войны 1941—1945 </w:t>
            </w:r>
            <w:proofErr w:type="gramStart"/>
            <w:r w:rsidRPr="00E54989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>гг.</w:t>
            </w:r>
            <w:r w:rsidR="00434FB8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434FB8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  <w:p w:rsidR="004E7DFF" w:rsidRDefault="004E7DF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4E7DFF" w:rsidRDefault="00E54989" w:rsidP="00E54989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 xml:space="preserve">Узловский район, </w:t>
            </w:r>
            <w:r w:rsidRPr="00E54989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дер. Дубовое</w:t>
            </w:r>
          </w:p>
          <w:p w:rsidR="00E54989" w:rsidRPr="00C82A77" w:rsidRDefault="00E54989" w:rsidP="00E54989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4E7DFF" w:rsidTr="00EF3909">
        <w:trPr>
          <w:trHeight w:val="70"/>
        </w:trPr>
        <w:tc>
          <w:tcPr>
            <w:tcW w:w="5666" w:type="dxa"/>
          </w:tcPr>
          <w:p w:rsidR="004E7DFF" w:rsidRDefault="004E7DFF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</w:p>
          <w:p w:rsidR="004E7DFF" w:rsidRDefault="00EF3909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  <w:r w:rsidRPr="00EF3909">
              <w:rPr>
                <w:rFonts w:ascii="PT Astra Serif" w:hAnsi="PT Astra Serif"/>
                <w:b/>
                <w:bCs/>
                <w:noProof/>
                <w:lang w:eastAsia="ru-RU"/>
              </w:rPr>
              <w:drawing>
                <wp:inline distT="0" distB="0" distL="0" distR="0" wp14:anchorId="12788D85" wp14:editId="35D9EEE0">
                  <wp:extent cx="3486150" cy="1960576"/>
                  <wp:effectExtent l="0" t="0" r="0" b="1905"/>
                  <wp:docPr id="2" name="Рисунок 2" descr="C:\Users\культура\Desktop\Памятники историческая справка\Узловский_Дубовое_Братская могила (итог)\Узловский_Дубовое_Брасткая могила (фото)\photo_2023-07-18_09-03-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ультура\Desktop\Памятники историческая справка\Узловский_Дубовое_Братская могила (итог)\Узловский_Дубовое_Брасткая могила (фото)\photo_2023-07-18_09-03-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196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  <w:tcBorders>
              <w:bottom w:val="nil"/>
            </w:tcBorders>
          </w:tcPr>
          <w:p w:rsidR="00961CC1" w:rsidRDefault="00434FB8">
            <w:pPr>
              <w:pStyle w:val="afc"/>
              <w:widowControl w:val="0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Правовой акт о постановке на государственную охрану:</w:t>
            </w:r>
          </w:p>
          <w:p w:rsidR="004E7DFF" w:rsidRDefault="00E54989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5498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  исполнительного</w:t>
            </w:r>
            <w:proofErr w:type="gramEnd"/>
            <w:r w:rsidRPr="00E5498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</w:t>
            </w:r>
          </w:p>
          <w:p w:rsidR="00E54989" w:rsidRPr="00961CC1" w:rsidRDefault="00E54989">
            <w:pPr>
              <w:pStyle w:val="afc"/>
              <w:widowControl w:val="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E7DFF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 (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геолокация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):</w:t>
            </w:r>
          </w:p>
          <w:p w:rsidR="004E7DFF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N </w:t>
            </w:r>
            <w:r w:rsidR="00E54989" w:rsidRPr="00E5498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53.979904</w:t>
            </w:r>
            <w:r w:rsidR="00E5498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E </w:t>
            </w:r>
            <w:r w:rsidR="00E54989" w:rsidRPr="00E5498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38.404301</w:t>
            </w:r>
          </w:p>
          <w:p w:rsidR="00E54989" w:rsidRDefault="00E54989">
            <w:pPr>
              <w:pStyle w:val="afc"/>
              <w:widowControl w:val="0"/>
              <w:jc w:val="center"/>
              <w:rPr>
                <w:rFonts w:ascii="PT Astra Serif" w:hAnsi="PT Astra Serif"/>
              </w:rPr>
            </w:pPr>
          </w:p>
          <w:p w:rsidR="004E7DFF" w:rsidRPr="00961CC1" w:rsidRDefault="004E7DF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22"/>
                <w:lang w:eastAsia="ru-RU"/>
              </w:rPr>
            </w:pPr>
          </w:p>
          <w:p w:rsidR="004E7DFF" w:rsidRDefault="004E7DFF" w:rsidP="002C1771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</w:p>
        </w:tc>
      </w:tr>
      <w:tr w:rsidR="00EF3909" w:rsidTr="00EF3909">
        <w:trPr>
          <w:trHeight w:val="70"/>
        </w:trPr>
        <w:tc>
          <w:tcPr>
            <w:tcW w:w="10195" w:type="dxa"/>
            <w:gridSpan w:val="2"/>
            <w:tcBorders>
              <w:top w:val="nil"/>
              <w:bottom w:val="nil"/>
            </w:tcBorders>
          </w:tcPr>
          <w:p w:rsidR="00EF3909" w:rsidRPr="00EF3909" w:rsidRDefault="00EF3909" w:rsidP="00EF3909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EF3909" w:rsidRPr="00EF3909" w:rsidRDefault="00EF3909" w:rsidP="00EF3909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F390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EF3909" w:rsidRDefault="00EF3909" w:rsidP="00EF3909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EF3909" w:rsidRPr="00EF3909" w:rsidRDefault="00EF3909" w:rsidP="00EF3909">
            <w:pPr>
              <w:pStyle w:val="afc"/>
              <w:widowControl w:val="0"/>
              <w:ind w:firstLine="589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12.07.1970г. –  дата открытия памятника.</w:t>
            </w:r>
          </w:p>
          <w:p w:rsidR="00EF3909" w:rsidRDefault="00EF3909" w:rsidP="00EF3909">
            <w:pPr>
              <w:pStyle w:val="afc"/>
              <w:widowControl w:val="0"/>
              <w:ind w:firstLine="589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В братской могиле захоронены воины, павшие в боях с </w:t>
            </w:r>
            <w:proofErr w:type="spellStart"/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немецко</w:t>
            </w:r>
            <w:proofErr w:type="spellEnd"/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– фашистскими захватчиками в 1941 г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оду. Захоронение располагается </w:t>
            </w: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в деревне Дубовое вблизи частных жилых домов, вокруг имеются зеленые насаждения. Первоначально могила была не благоустроена. К 25-летию Победы было решено вместо скромного обелиска установить памятник. Правление колхоза «Заветы Ильича» заказало его в одной из скульптурных мастерских Калужской архитектурной фабрики. 12 июля состоялось торжественное открытие памятника. В день открытия в почётном карауле стояли воины Тульского гарнизона.  Завершилось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мероприятие ружейным салютом. </w:t>
            </w:r>
          </w:p>
          <w:p w:rsidR="00EF3909" w:rsidRPr="00EF3909" w:rsidRDefault="00EF3909" w:rsidP="00EF3909">
            <w:pPr>
              <w:pStyle w:val="afc"/>
              <w:widowControl w:val="0"/>
              <w:ind w:firstLine="589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На могиле установлена чугунная ограда и скульптурный памятник «Солдат с автоматом, держащий каску в руке». Также имеется мемориальная плита с надписью: «Воины погибшие в ВОВ 1941-1945» и фамилиями погибших воинов. Всего захоронено 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112 человек, из них имена 93 из</w:t>
            </w: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вестны.</w:t>
            </w:r>
          </w:p>
          <w:p w:rsidR="00EF3909" w:rsidRPr="00EF3909" w:rsidRDefault="00EF3909" w:rsidP="00EF3909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EF3909" w:rsidRPr="00EF3909" w:rsidRDefault="00EF3909" w:rsidP="00EF3909">
            <w:pPr>
              <w:pStyle w:val="afc"/>
              <w:widowControl w:val="0"/>
              <w:ind w:firstLine="589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Из журнала боевых действий 328 стрелковой дивизии:</w:t>
            </w:r>
          </w:p>
          <w:p w:rsidR="00EF3909" w:rsidRPr="00EF3909" w:rsidRDefault="00EF3909" w:rsidP="00EF3909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Дивизия продолжала наступление, выходя на рубеж Кон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дрово-Притоны. После упорных бо</w:t>
            </w: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ёв части дивизии овладели д. Дубовое, сильно укреплённую противником.*</w:t>
            </w:r>
          </w:p>
          <w:p w:rsidR="00EF3909" w:rsidRPr="00EF3909" w:rsidRDefault="00EF3909" w:rsidP="00EF3909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EF3909" w:rsidRPr="00EF3909" w:rsidRDefault="00EF3909" w:rsidP="00EF3909">
            <w:pPr>
              <w:pStyle w:val="afc"/>
              <w:widowControl w:val="0"/>
              <w:ind w:firstLine="589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Из воспоминаний А. А. Булахова (Алексей Анисимович Булахо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в — Герой Советского Союза, пол</w:t>
            </w: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ковник в отставке. Он закончил войну командиром 1105 полка 31 гвардейской дивизии (бывшая 328). А. А. Булахов участвовал в бою под деревней Дубовое в звании лейтенанта, командиров стрелкового взвода того же полка):</w:t>
            </w:r>
          </w:p>
          <w:p w:rsidR="00EF3909" w:rsidRPr="00EF3909" w:rsidRDefault="00EF3909" w:rsidP="00EF3909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«Да, под деревней Дубовое нашу дивизию постигла неудача. Она объясняется, прежде всего, тем, что по мере отступления, противник на определенных рубежах накапливал резервы для обороны. Хорошо оснащенные боевой техникой немцы оставляли в насел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енных пунктах, которые нам пред</w:t>
            </w: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стояло брать, минометные, орудийные и танковые засады. Все предполагаемые цели ими были заранее пристреляны. Едва наши цепи появлялись в поле их зрения, — открывался прицельный пулеметный, минометный и орудийный огонь, нанося нам ощутимые потери.</w:t>
            </w:r>
          </w:p>
          <w:p w:rsidR="00EF3909" w:rsidRPr="00EF3909" w:rsidRDefault="00EF3909" w:rsidP="00EF3909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...Немцы отступали по шоссейным дорогам на </w:t>
            </w:r>
            <w:proofErr w:type="spellStart"/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Кимовск</w:t>
            </w:r>
            <w:proofErr w:type="spellEnd"/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Сталиногорск</w:t>
            </w:r>
            <w:proofErr w:type="spellEnd"/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, бросая на них оружие и технику. А наша, да и соседние дивизии, неустанно двигались за ними, сбивая минометные, орудийные, танковые и прочие заслоны. Менее чем за полутора суток, 328-я прошла свыше двадцати километров и, освободив Александровку, Ерзовку, совхоз «</w:t>
            </w:r>
            <w:proofErr w:type="spellStart"/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Пронь</w:t>
            </w:r>
            <w:proofErr w:type="spellEnd"/>
            <w:r w:rsidR="0058365A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», через </w:t>
            </w:r>
            <w:proofErr w:type="spellStart"/>
            <w:r w:rsidR="0058365A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Иваньково</w:t>
            </w:r>
            <w:proofErr w:type="spellEnd"/>
            <w:r w:rsidR="0058365A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и Крутое, вы</w:t>
            </w: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шла 11 декабря на восточный берег Дона, имея перед собой рубеж: деревни Гранки—Михайловка—Дубовое и поселок Бобрик-Гора.</w:t>
            </w:r>
          </w:p>
          <w:p w:rsidR="00EF3909" w:rsidRPr="00EF3909" w:rsidRDefault="00EF3909" w:rsidP="00EF3909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Именно в этих населенных пунктах и сосредоточились потре</w:t>
            </w:r>
            <w:r w:rsidR="0058365A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панные, но не потерявшие боеспо</w:t>
            </w: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собности </w:t>
            </w: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части 10-й, 29-й моторизованных немецких дивизий 2-й танковой армии Гудериана, со всей своей боевой техникой, которая все еще продолжала отступать по шоссе, ведущее с шахты № 20 </w:t>
            </w:r>
            <w:proofErr w:type="gramStart"/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через Коженку</w:t>
            </w:r>
            <w:proofErr w:type="gramEnd"/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, поселок шахты № 17 на Бобрик-Гору-Донской...»</w:t>
            </w:r>
          </w:p>
          <w:p w:rsidR="00EF3909" w:rsidRPr="00EF3909" w:rsidRDefault="00EF3909" w:rsidP="00EF3909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...После неудавшейся попытки 1105-го полка выйти с боем в р</w:t>
            </w:r>
            <w:r w:rsidR="0058365A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айон Дубовое—Бобрик-Гора во вто</w:t>
            </w: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рой половине дня 11 декабря был издан второй</w:t>
            </w:r>
            <w:r w:rsidR="0058365A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Боевой приказ № 5 д. Гранки, 11.12.41 г. 15 ч. 15 мин. </w:t>
            </w:r>
            <w:proofErr w:type="spellStart"/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Штадив</w:t>
            </w:r>
            <w:proofErr w:type="spellEnd"/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328-й, карта 100000 38 г.</w:t>
            </w:r>
          </w:p>
          <w:p w:rsidR="00EF3909" w:rsidRPr="00EF3909" w:rsidRDefault="00EF3909" w:rsidP="00EF3909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1. Противник оказывает сопротивление на всем фронте дивизии, особенно на участке Михайловка —Дубовое — Бобрик-Гора — Донской.</w:t>
            </w:r>
          </w:p>
          <w:p w:rsidR="00EF3909" w:rsidRPr="00EF3909" w:rsidRDefault="00EF3909" w:rsidP="00EF3909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Приказываю:</w:t>
            </w:r>
          </w:p>
          <w:p w:rsidR="00EF3909" w:rsidRPr="00EF3909" w:rsidRDefault="00EF3909" w:rsidP="00EF3909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…</w:t>
            </w:r>
          </w:p>
          <w:p w:rsidR="00EF3909" w:rsidRPr="00EF3909" w:rsidRDefault="00EF3909" w:rsidP="00EF3909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2. Комполка 1107-го — сосредоточить полк на перекрестке дорог (высота 328,2), выставить боевые охранения на восточном берегу Дона, отметка 164,2. Быть готовым к наступлению Михайловка — Дубовое.</w:t>
            </w:r>
          </w:p>
          <w:p w:rsidR="00EF3909" w:rsidRPr="00EF3909" w:rsidRDefault="00EF3909" w:rsidP="00EF3909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3. Командиру 891-го артполка с 00 ч. вести огонь на изнурение противника...</w:t>
            </w:r>
          </w:p>
          <w:p w:rsidR="00EF3909" w:rsidRPr="00EF3909" w:rsidRDefault="00EF3909" w:rsidP="00EF3909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Из воспоминаний бойцов:</w:t>
            </w:r>
          </w:p>
          <w:p w:rsidR="00EF3909" w:rsidRPr="00EF3909" w:rsidRDefault="00EF3909" w:rsidP="00EF3909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«... 11 декабря на подступах к городу Донскому Тульской области завязался ожесточенный бой в населенном пункте Дубовое. Гитлеровцы превратили кирпичные дома в долговременные огневые точки. В течение нескольких суток шли жестокие схватки за каждый дом. Когда Дубовое было освобождено — через несколько часов начался бой за Донской.»</w:t>
            </w:r>
          </w:p>
          <w:p w:rsidR="00EF3909" w:rsidRPr="00EF3909" w:rsidRDefault="00EF3909" w:rsidP="00EF3909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Сутки без боя</w:t>
            </w:r>
          </w:p>
          <w:p w:rsidR="00EF3909" w:rsidRDefault="00EF3909" w:rsidP="00EF3909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...Выставив на северной и западной опушках </w:t>
            </w:r>
            <w:proofErr w:type="spellStart"/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Крутовского</w:t>
            </w:r>
            <w:proofErr w:type="spellEnd"/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леса посты сторожевого охранения, подразделения 1105-го полка в наступившей темноте втянулись в него. Принявший командование полком майор Науменко Николай Алексеевич приказал сообщить о потерях. Перекличка личного состава взводов, рот и батальонов, произведенная при мертвящем свете немецких ракет, бес-прерывно летящих в сторону леса, со стороны Дубового и Бобрик-Горы показала, что из строя выбыло более 150 человек, в том числе, много офицеров и </w:t>
            </w:r>
            <w:proofErr w:type="gramStart"/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политработников.*</w:t>
            </w:r>
            <w:proofErr w:type="gramEnd"/>
          </w:p>
          <w:p w:rsidR="0058365A" w:rsidRPr="00EF3909" w:rsidRDefault="0058365A" w:rsidP="00EF3909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EF3909" w:rsidRPr="00EF3909" w:rsidRDefault="00EF3909" w:rsidP="00EF3909">
            <w:pPr>
              <w:pStyle w:val="afc"/>
              <w:widowControl w:val="0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EF390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*- материал с сайта https://stalinogorsk.ru</w:t>
            </w:r>
          </w:p>
        </w:tc>
      </w:tr>
      <w:tr w:rsidR="00EF3909" w:rsidTr="00EF3909">
        <w:trPr>
          <w:trHeight w:val="70"/>
        </w:trPr>
        <w:tc>
          <w:tcPr>
            <w:tcW w:w="10195" w:type="dxa"/>
            <w:gridSpan w:val="2"/>
            <w:tcBorders>
              <w:top w:val="nil"/>
            </w:tcBorders>
          </w:tcPr>
          <w:p w:rsidR="00EF3909" w:rsidRPr="00EF3909" w:rsidRDefault="00EF3909" w:rsidP="00EF3909">
            <w:pPr>
              <w:pStyle w:val="afc"/>
              <w:widowControl w:val="0"/>
              <w:ind w:firstLine="589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61CC1" w:rsidRDefault="00961C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58365A" w:rsidRDefault="0058365A">
      <w:pPr>
        <w:rPr>
          <w:rFonts w:ascii="PT Astra Serif" w:hAnsi="PT Astra Serif"/>
          <w:sz w:val="28"/>
          <w:szCs w:val="28"/>
        </w:rPr>
      </w:pPr>
    </w:p>
    <w:p w:rsidR="0058365A" w:rsidRPr="0058365A" w:rsidRDefault="0058365A" w:rsidP="0058365A">
      <w:pPr>
        <w:rPr>
          <w:rFonts w:ascii="PT Astra Serif" w:hAnsi="PT Astra Serif"/>
          <w:sz w:val="28"/>
          <w:szCs w:val="28"/>
        </w:rPr>
      </w:pPr>
    </w:p>
    <w:p w:rsidR="0058365A" w:rsidRDefault="0058365A">
      <w:pPr>
        <w:rPr>
          <w:rFonts w:ascii="PT Astra Serif" w:hAnsi="PT Astra Serif"/>
          <w:sz w:val="28"/>
          <w:szCs w:val="28"/>
        </w:rPr>
      </w:pPr>
    </w:p>
    <w:p w:rsidR="00961CC1" w:rsidRDefault="0058365A" w:rsidP="0058365A">
      <w:pPr>
        <w:tabs>
          <w:tab w:val="left" w:pos="204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sectPr w:rsidR="00961CC1">
      <w:pgSz w:w="11906" w:h="16838"/>
      <w:pgMar w:top="1134" w:right="567" w:bottom="709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56793"/>
    <w:multiLevelType w:val="multilevel"/>
    <w:tmpl w:val="640CBA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581AC6"/>
    <w:multiLevelType w:val="multilevel"/>
    <w:tmpl w:val="97F4EE3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FF"/>
    <w:rsid w:val="00043513"/>
    <w:rsid w:val="00214859"/>
    <w:rsid w:val="002C1771"/>
    <w:rsid w:val="00324084"/>
    <w:rsid w:val="00434FB8"/>
    <w:rsid w:val="0043723A"/>
    <w:rsid w:val="004E7DFF"/>
    <w:rsid w:val="0058365A"/>
    <w:rsid w:val="00961CC1"/>
    <w:rsid w:val="009D3E40"/>
    <w:rsid w:val="00C82A77"/>
    <w:rsid w:val="00E54989"/>
    <w:rsid w:val="00EF3909"/>
    <w:rsid w:val="00F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208AC-ADB8-4B92-9573-0A8C9DCB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C783-BA88-406D-BC95-D1CB8F34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Ирина А. Столбовская</cp:lastModifiedBy>
  <cp:revision>2</cp:revision>
  <cp:lastPrinted>2023-05-31T16:11:00Z</cp:lastPrinted>
  <dcterms:created xsi:type="dcterms:W3CDTF">2023-08-24T07:46:00Z</dcterms:created>
  <dcterms:modified xsi:type="dcterms:W3CDTF">2023-08-24T07:46:00Z</dcterms:modified>
  <dc:language>ru-RU</dc:language>
</cp:coreProperties>
</file>