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8D8" w:rsidRPr="002368D8" w:rsidRDefault="002368D8" w:rsidP="002368D8">
      <w:pPr>
        <w:pStyle w:val="Style5"/>
        <w:widowControl/>
        <w:spacing w:line="240" w:lineRule="auto"/>
        <w:ind w:firstLine="709"/>
        <w:jc w:val="center"/>
        <w:rPr>
          <w:b/>
          <w:sz w:val="28"/>
          <w:szCs w:val="28"/>
        </w:rPr>
      </w:pPr>
      <w:bookmarkStart w:id="0" w:name="_GoBack"/>
      <w:r w:rsidRPr="002368D8">
        <w:rPr>
          <w:b/>
          <w:sz w:val="28"/>
          <w:szCs w:val="28"/>
        </w:rPr>
        <w:t>Прокуратура разъясняет «Конфискация транспортного средства как элемент предупреждения общественно-опасных действий в сфере дорожного движения» (</w:t>
      </w:r>
      <w:proofErr w:type="spellStart"/>
      <w:r w:rsidRPr="002368D8">
        <w:rPr>
          <w:b/>
          <w:sz w:val="28"/>
          <w:szCs w:val="28"/>
        </w:rPr>
        <w:t>Узловская</w:t>
      </w:r>
      <w:proofErr w:type="spellEnd"/>
      <w:r w:rsidRPr="002368D8">
        <w:rPr>
          <w:b/>
          <w:sz w:val="28"/>
          <w:szCs w:val="28"/>
        </w:rPr>
        <w:t xml:space="preserve"> межрайонная прокуратура)</w:t>
      </w:r>
      <w:bookmarkEnd w:id="0"/>
    </w:p>
    <w:p w:rsidR="002368D8" w:rsidRDefault="002368D8" w:rsidP="002368D8">
      <w:pPr>
        <w:pStyle w:val="Style5"/>
        <w:spacing w:line="240" w:lineRule="auto"/>
        <w:ind w:firstLine="709"/>
        <w:rPr>
          <w:sz w:val="28"/>
          <w:szCs w:val="28"/>
        </w:rPr>
      </w:pPr>
    </w:p>
    <w:p w:rsidR="002368D8" w:rsidRDefault="002368D8" w:rsidP="002368D8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«д» ч. 1 ст. </w:t>
      </w:r>
      <w:r w:rsidRPr="00A4165B">
        <w:rPr>
          <w:sz w:val="28"/>
          <w:szCs w:val="28"/>
        </w:rPr>
        <w:t>104.1.</w:t>
      </w:r>
      <w:r>
        <w:rPr>
          <w:sz w:val="28"/>
          <w:szCs w:val="28"/>
        </w:rPr>
        <w:t xml:space="preserve"> УК РФ к</w:t>
      </w:r>
      <w:r w:rsidRPr="00A4165B">
        <w:rPr>
          <w:sz w:val="28"/>
          <w:szCs w:val="28"/>
        </w:rPr>
        <w:t>онфискация имущества есть принудительное безвозмездное изъятие и обращение в собственность государства на основании обвинительного приговора транспортного средства, принадлежащего обвиняемому и использованного им при совершении преступления</w:t>
      </w:r>
      <w:r>
        <w:rPr>
          <w:sz w:val="28"/>
          <w:szCs w:val="28"/>
        </w:rPr>
        <w:t>.</w:t>
      </w:r>
    </w:p>
    <w:p w:rsidR="002368D8" w:rsidRDefault="002368D8" w:rsidP="002368D8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 смыслу уголовного закона применение ст. 104.1 УК РФ не зависит от условий жизни и материального положения осужденного, для ее применения необходимо наличие совокупности двух обстоятельств: во-первых – принадлежность транспортного средства осужденному, во-вторых использование осужденным транспортного средства при совершении инкриминируемого преступления, предусмотренного ст. 264.1-264.3 УК РФ.</w:t>
      </w:r>
    </w:p>
    <w:p w:rsidR="002368D8" w:rsidRDefault="002368D8" w:rsidP="002368D8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разъяснений пленума Верховного суда РФ от 14.06.2018 № 17 «О некоторых вопросах, связанных с применением конфискации имущества в уголовном судопроизводстве» принадлежащим обвиняемому следует считать имущество, находящееся в его собственности, а также в общей собственности обвиняемого и других лиц, в том числе в совместной собственности супругов.</w:t>
      </w:r>
    </w:p>
    <w:p w:rsidR="002368D8" w:rsidRDefault="002368D8" w:rsidP="002368D8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Кроме того, ст. 104.2 УК РФ предусматривает конфискацию денежной суммы, которая соответствует стоимости подлежащего конфискации предмета, в случаях, когда на момент принятия решения конфискация невозможна в связи с его использованием, продажи или по иной причине. </w:t>
      </w:r>
    </w:p>
    <w:p w:rsidR="002368D8" w:rsidRDefault="002368D8" w:rsidP="002368D8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отсутствия либо недостаточности денежных средств, подлежащих конфискации взамен предмета, входящего в имущество, суд выносит решение о конфискации иного имущества, стоимость которого соответствует стоимости предмета, подлежащего конфискации.</w:t>
      </w:r>
    </w:p>
    <w:p w:rsidR="002368D8" w:rsidRDefault="002368D8" w:rsidP="002368D8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если обвиняемому удалось избавиться от автомобиля, чтобы избежать его конфискации, то вместо него конфискуется его стоимость в виде денежной суммы (банковский счет, вклад и т.д.). Если же денег недостаточно, то может быть конфисковано иное имущество на соответствующую сумму (земельный участок, гараж, иной автомобиль).</w:t>
      </w:r>
    </w:p>
    <w:p w:rsidR="002368D8" w:rsidRDefault="002368D8" w:rsidP="002368D8">
      <w:pPr>
        <w:pStyle w:val="Style5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чем, устанавливая вышеизложенную норму о конфискации транспортных средств, законодатель исходил из необходимости ограничить водителей, представляющих угрозу жизни и здоровья других участников дорожного движения.</w:t>
      </w:r>
    </w:p>
    <w:p w:rsidR="002368D8" w:rsidRDefault="002368D8" w:rsidP="002368D8">
      <w:pPr>
        <w:pStyle w:val="Style5"/>
        <w:spacing w:line="240" w:lineRule="auto"/>
        <w:ind w:firstLine="0"/>
        <w:rPr>
          <w:sz w:val="28"/>
          <w:szCs w:val="28"/>
        </w:rPr>
      </w:pPr>
    </w:p>
    <w:p w:rsidR="002368D8" w:rsidRDefault="002368D8" w:rsidP="002368D8">
      <w:pPr>
        <w:pStyle w:val="Style5"/>
        <w:spacing w:line="240" w:lineRule="auto"/>
        <w:ind w:firstLine="0"/>
        <w:rPr>
          <w:sz w:val="28"/>
          <w:szCs w:val="28"/>
        </w:rPr>
      </w:pPr>
    </w:p>
    <w:p w:rsidR="002368D8" w:rsidRDefault="002368D8" w:rsidP="002368D8">
      <w:pPr>
        <w:pStyle w:val="Style5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Давыденко</w:t>
      </w:r>
    </w:p>
    <w:p w:rsidR="002368D8" w:rsidRDefault="002368D8" w:rsidP="002368D8">
      <w:pPr>
        <w:pStyle w:val="Style5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368D8" w:rsidRDefault="002368D8" w:rsidP="002368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D8" w:rsidRDefault="002368D8" w:rsidP="002368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8D8" w:rsidRDefault="002368D8" w:rsidP="002368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4F"/>
    <w:rsid w:val="002368D8"/>
    <w:rsid w:val="002C114F"/>
    <w:rsid w:val="003F39B5"/>
    <w:rsid w:val="00427BD6"/>
    <w:rsid w:val="00746515"/>
    <w:rsid w:val="00883649"/>
    <w:rsid w:val="009D4C8E"/>
    <w:rsid w:val="00B83CC6"/>
    <w:rsid w:val="00CA219A"/>
    <w:rsid w:val="00DC4A24"/>
    <w:rsid w:val="00EA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D489D-FF00-4FC9-839F-B4EF1A0C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2368D8"/>
    <w:pPr>
      <w:widowControl w:val="0"/>
      <w:autoSpaceDE w:val="0"/>
      <w:autoSpaceDN w:val="0"/>
      <w:adjustRightInd w:val="0"/>
      <w:spacing w:after="0" w:line="295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3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68D8"/>
    <w:rPr>
      <w:i/>
      <w:iCs/>
    </w:rPr>
  </w:style>
  <w:style w:type="character" w:styleId="a5">
    <w:name w:val="Hyperlink"/>
    <w:basedOn w:val="a0"/>
    <w:uiPriority w:val="99"/>
    <w:semiHidden/>
    <w:unhideWhenUsed/>
    <w:rsid w:val="00236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33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5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Hodarin M</dc:creator>
  <cp:keywords/>
  <dc:description/>
  <cp:lastModifiedBy>Ирина А. Столбовская</cp:lastModifiedBy>
  <cp:revision>2</cp:revision>
  <dcterms:created xsi:type="dcterms:W3CDTF">2024-11-12T14:37:00Z</dcterms:created>
  <dcterms:modified xsi:type="dcterms:W3CDTF">2024-11-12T14:37:00Z</dcterms:modified>
</cp:coreProperties>
</file>