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B7" w:rsidRDefault="007573F0" w:rsidP="00E32571">
      <w:pPr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             В большинстве </w:t>
      </w:r>
      <w:proofErr w:type="gramStart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родников,   </w:t>
      </w: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>питьевая вода, несмотря на приятный вкус, отсутствие запаха и примесей, может претерпевать значительные колебания и не соответствовать гигиеническим нормативам, как  по микробиологическ</w:t>
      </w:r>
      <w:r w:rsidR="00954637">
        <w:rPr>
          <w:rFonts w:ascii="PT Astra Serif" w:hAnsi="PT Astra Serif"/>
          <w:color w:val="000000"/>
          <w:sz w:val="28"/>
          <w:szCs w:val="28"/>
          <w:lang w:bidi="ru-RU"/>
        </w:rPr>
        <w:t xml:space="preserve">им, так и по санитарно-химическим показателям, в зависимости от сезона, санитарного состояния прилегающей территории, степени благоустройства, используемого водоносного горизонта и др. причин.  </w:t>
      </w:r>
    </w:p>
    <w:p w:rsidR="00954637" w:rsidRDefault="00954637" w:rsidP="00E32571">
      <w:pPr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             </w:t>
      </w:r>
      <w:r w:rsidR="00D13138">
        <w:rPr>
          <w:rFonts w:ascii="PT Astra Serif" w:hAnsi="PT Astra Serif"/>
          <w:color w:val="000000"/>
          <w:sz w:val="28"/>
          <w:szCs w:val="28"/>
          <w:lang w:bidi="ru-RU"/>
        </w:rPr>
        <w:t>В паводковый период и период таяния снега водо может загрязняться не только различными примесями, но и может содержать возбудителей инфекционных  заболеваний.</w:t>
      </w:r>
    </w:p>
    <w:p w:rsidR="00CB047C" w:rsidRDefault="00D13138" w:rsidP="00CB047C">
      <w:pPr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             </w:t>
      </w:r>
      <w:r w:rsidR="00435561">
        <w:rPr>
          <w:rFonts w:ascii="PT Astra Serif" w:hAnsi="PT Astra Serif"/>
          <w:color w:val="000000"/>
          <w:sz w:val="28"/>
          <w:szCs w:val="28"/>
          <w:lang w:bidi="ru-RU"/>
        </w:rPr>
        <w:t>Поэтому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435561">
        <w:rPr>
          <w:rFonts w:ascii="PT Astra Serif" w:hAnsi="PT Astra Serif"/>
          <w:color w:val="000000"/>
          <w:sz w:val="28"/>
          <w:szCs w:val="28"/>
          <w:lang w:bidi="ru-RU"/>
        </w:rPr>
        <w:t xml:space="preserve">по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рекомендации Роспотребнадзора по Тульской области:  «Учитывая высокий интерес населения к использованию воды из родников</w:t>
      </w:r>
      <w:r w:rsidR="00BA373F">
        <w:rPr>
          <w:rFonts w:ascii="PT Astra Serif" w:hAnsi="PT Astra Serif"/>
          <w:color w:val="000000"/>
          <w:sz w:val="28"/>
          <w:szCs w:val="28"/>
          <w:lang w:bidi="ru-RU"/>
        </w:rPr>
        <w:t xml:space="preserve"> и опасность микробиологического загрязнения воды, в соответствии со ст. 51 Федерального закона  от 30.03. 1999 г. «О санитарно-эпидемиологическом благополучии населения:</w:t>
      </w:r>
      <w:r w:rsidR="00435561">
        <w:rPr>
          <w:rFonts w:ascii="PT Astra Serif" w:hAnsi="PT Astra Serif"/>
          <w:color w:val="000000"/>
          <w:sz w:val="28"/>
          <w:szCs w:val="28"/>
          <w:lang w:bidi="ru-RU"/>
        </w:rPr>
        <w:t xml:space="preserve"> пользоваться родниковой водой </w:t>
      </w:r>
      <w:proofErr w:type="gramStart"/>
      <w:r w:rsidR="00435561">
        <w:rPr>
          <w:rFonts w:ascii="PT Astra Serif" w:hAnsi="PT Astra Serif"/>
          <w:color w:val="000000"/>
          <w:sz w:val="28"/>
          <w:szCs w:val="28"/>
          <w:lang w:bidi="ru-RU"/>
        </w:rPr>
        <w:t xml:space="preserve">можно </w:t>
      </w:r>
      <w:r w:rsidR="0085766C">
        <w:rPr>
          <w:rFonts w:ascii="PT Astra Serif" w:hAnsi="PT Astra Serif"/>
          <w:color w:val="000000"/>
          <w:sz w:val="28"/>
          <w:szCs w:val="28"/>
          <w:lang w:bidi="ru-RU"/>
        </w:rPr>
        <w:t xml:space="preserve"> только</w:t>
      </w:r>
      <w:proofErr w:type="gramEnd"/>
      <w:r w:rsidR="0085766C">
        <w:rPr>
          <w:rFonts w:ascii="PT Astra Serif" w:hAnsi="PT Astra Serif"/>
          <w:color w:val="000000"/>
          <w:sz w:val="28"/>
          <w:szCs w:val="28"/>
          <w:lang w:bidi="ru-RU"/>
        </w:rPr>
        <w:t xml:space="preserve"> после кипячения.</w:t>
      </w:r>
      <w:r w:rsidR="00435561">
        <w:rPr>
          <w:rFonts w:ascii="PT Astra Serif" w:hAnsi="PT Astra Serif"/>
          <w:color w:val="000000"/>
          <w:sz w:val="28"/>
          <w:szCs w:val="28"/>
          <w:lang w:bidi="ru-RU"/>
        </w:rPr>
        <w:t>»</w:t>
      </w:r>
    </w:p>
    <w:p w:rsidR="0085766C" w:rsidRPr="00C72F6B" w:rsidRDefault="0085766C" w:rsidP="00CB047C">
      <w:pPr>
        <w:jc w:val="both"/>
        <w:rPr>
          <w:rFonts w:ascii="PT Astra Serif" w:hAnsi="PT Astra Serif" w:cs="PT Astra Serif"/>
          <w:szCs w:val="28"/>
        </w:rPr>
      </w:pPr>
    </w:p>
    <w:sectPr w:rsidR="0085766C" w:rsidRPr="00C72F6B">
      <w:headerReference w:type="default" r:id="rId7"/>
      <w:headerReference w:type="first" r:id="rId8"/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CB" w:rsidRDefault="00066FCB">
      <w:r>
        <w:separator/>
      </w:r>
    </w:p>
  </w:endnote>
  <w:endnote w:type="continuationSeparator" w:id="0">
    <w:p w:rsidR="00066FCB" w:rsidRDefault="0006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CB" w:rsidRDefault="00066FCB">
      <w:r>
        <w:separator/>
      </w:r>
    </w:p>
  </w:footnote>
  <w:footnote w:type="continuationSeparator" w:id="0">
    <w:p w:rsidR="00066FCB" w:rsidRDefault="0006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121" w:rsidRDefault="0034412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121" w:rsidRDefault="0034412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5194"/>
    <w:multiLevelType w:val="multilevel"/>
    <w:tmpl w:val="C73CBE0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21"/>
    <w:rsid w:val="00040733"/>
    <w:rsid w:val="00066FCB"/>
    <w:rsid w:val="000C75BD"/>
    <w:rsid w:val="00120541"/>
    <w:rsid w:val="00166EEC"/>
    <w:rsid w:val="00191207"/>
    <w:rsid w:val="001B18EB"/>
    <w:rsid w:val="00263C56"/>
    <w:rsid w:val="002B6DA3"/>
    <w:rsid w:val="002E674C"/>
    <w:rsid w:val="00344121"/>
    <w:rsid w:val="003C4204"/>
    <w:rsid w:val="003F0943"/>
    <w:rsid w:val="00422EAB"/>
    <w:rsid w:val="00435561"/>
    <w:rsid w:val="004F61A4"/>
    <w:rsid w:val="00692F17"/>
    <w:rsid w:val="00742C4C"/>
    <w:rsid w:val="007573F0"/>
    <w:rsid w:val="0085766C"/>
    <w:rsid w:val="00883B0F"/>
    <w:rsid w:val="008911C6"/>
    <w:rsid w:val="008E63AE"/>
    <w:rsid w:val="008F6ED1"/>
    <w:rsid w:val="0093761F"/>
    <w:rsid w:val="00954637"/>
    <w:rsid w:val="0098721F"/>
    <w:rsid w:val="009B41E3"/>
    <w:rsid w:val="009C25AF"/>
    <w:rsid w:val="009D601A"/>
    <w:rsid w:val="00A3034F"/>
    <w:rsid w:val="00A90E8B"/>
    <w:rsid w:val="00BA373F"/>
    <w:rsid w:val="00BB10CF"/>
    <w:rsid w:val="00BE344F"/>
    <w:rsid w:val="00C72F6B"/>
    <w:rsid w:val="00C8437B"/>
    <w:rsid w:val="00C933FB"/>
    <w:rsid w:val="00C9627E"/>
    <w:rsid w:val="00CB047C"/>
    <w:rsid w:val="00D13138"/>
    <w:rsid w:val="00D2524C"/>
    <w:rsid w:val="00D567C1"/>
    <w:rsid w:val="00E32571"/>
    <w:rsid w:val="00E647B7"/>
    <w:rsid w:val="00ED3ED3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5CF6D-71D3-486D-B311-53A96658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23">
    <w:name w:val="Подпись к картинке (2)"/>
    <w:basedOn w:val="a"/>
    <w:qFormat/>
    <w:pPr>
      <w:widowControl w:val="0"/>
      <w:shd w:val="clear" w:color="auto" w:fill="FFFFFF"/>
      <w:spacing w:line="302" w:lineRule="exact"/>
      <w:jc w:val="center"/>
    </w:pPr>
    <w:rPr>
      <w:sz w:val="27"/>
      <w:szCs w:val="27"/>
    </w:r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900" w:after="900" w:line="0" w:lineRule="atLeast"/>
      <w:jc w:val="center"/>
    </w:pPr>
    <w:rPr>
      <w:sz w:val="27"/>
      <w:szCs w:val="27"/>
    </w:rPr>
  </w:style>
  <w:style w:type="table" w:styleId="afb">
    <w:name w:val="Table Grid"/>
    <w:basedOn w:val="a1"/>
    <w:rsid w:val="009B41E3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Ирина А. Столбовская</cp:lastModifiedBy>
  <cp:revision>2</cp:revision>
  <cp:lastPrinted>2024-04-11T11:36:00Z</cp:lastPrinted>
  <dcterms:created xsi:type="dcterms:W3CDTF">2024-10-02T10:58:00Z</dcterms:created>
  <dcterms:modified xsi:type="dcterms:W3CDTF">2024-10-02T10:58:00Z</dcterms:modified>
  <dc:language>ru-RU</dc:language>
</cp:coreProperties>
</file>