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bookmarkStart w:id="0" w:name="_GoBack"/>
      <w:bookmarkEnd w:id="0"/>
      <w:r>
        <w:rPr>
          <w:rFonts w:cs="Arial" w:ascii="Arial" w:hAnsi="Arial"/>
          <w:highlight w:val="white"/>
        </w:rPr>
        <w:t>СВОДНЫЙ ДОКЛАД ПО ОЦЕНКЕ РЕЗУЛЬТАТИВНОСТИ И ЭФФЕКТИВНОСТИ МУНИЦИПАЛЬНЫХ ПРОГРАММ МУНИЦИПАЛЬНОГО ОБРАЗОВАНИЯ УЗЛОВСКИЙ РАЙОН        ЗА 2021 год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highlight w:val="white"/>
        </w:rPr>
        <w:t xml:space="preserve">Бюджет муниципального образования Узловский район </w:t>
      </w:r>
      <w:r>
        <w:rPr>
          <w:rFonts w:cs="Arial" w:ascii="Arial" w:hAnsi="Arial"/>
          <w:sz w:val="20"/>
          <w:szCs w:val="20"/>
        </w:rPr>
        <w:t xml:space="preserve">на </w:t>
      </w:r>
      <w:r>
        <w:rPr>
          <w:rFonts w:cs="Arial" w:ascii="Arial" w:hAnsi="Arial"/>
          <w:color w:val="000000"/>
          <w:sz w:val="20"/>
          <w:szCs w:val="20"/>
        </w:rPr>
        <w:t>8</w:t>
      </w:r>
      <w:r>
        <w:rPr>
          <w:rFonts w:cs="Arial" w:ascii="Arial" w:hAnsi="Arial"/>
          <w:color w:val="000000"/>
          <w:sz w:val="20"/>
          <w:szCs w:val="20"/>
        </w:rPr>
        <w:t>8,7</w:t>
      </w:r>
      <w:r>
        <w:rPr>
          <w:rFonts w:cs="Arial" w:ascii="Arial" w:hAnsi="Arial"/>
          <w:color w:val="000000"/>
          <w:sz w:val="20"/>
          <w:szCs w:val="20"/>
        </w:rPr>
        <w:t>%</w:t>
      </w:r>
      <w:r>
        <w:rPr>
          <w:rFonts w:cs="Arial" w:ascii="Arial" w:hAnsi="Arial"/>
          <w:sz w:val="20"/>
          <w:szCs w:val="20"/>
        </w:rPr>
        <w:t xml:space="preserve"> с</w:t>
      </w:r>
      <w:r>
        <w:rPr>
          <w:rFonts w:cs="Arial" w:ascii="Arial" w:hAnsi="Arial"/>
          <w:sz w:val="20"/>
          <w:szCs w:val="20"/>
          <w:highlight w:val="white"/>
        </w:rPr>
        <w:t xml:space="preserve">формирован программно-целевым способом. Преимущества программно-целевого метода определили его в качестве главного компонента модели бюджетирования, ориентированного на результат. Кроме того, программы содержат в себе механизм мониторинга, оценки, контроля и принятия решений. На уровне муниципального образования  Узловский район  разработана нормативно-правовая база, регламентирующая этапы разработки, формирования, реализации и оценки эффективности муниципальных программ Узловского района: постановление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04.02.2022</w:t>
      </w:r>
      <w:r>
        <w:rPr>
          <w:rFonts w:cs="Arial" w:ascii="Arial" w:hAnsi="Arial"/>
          <w:sz w:val="20"/>
          <w:szCs w:val="20"/>
          <w:highlight w:val="white"/>
        </w:rPr>
        <w:t xml:space="preserve"> года №209 «О внесении изменения в постановление администрации муниципального образования Узловский район от 18.07.2017 года № 899 "Об утверждении Порядка принятия решений о разработке, формировании, реализации и оценке эффективности реализации муниципальных программ муниципального образования  Узловский район" и постановление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04.02.2022</w:t>
      </w:r>
      <w:r>
        <w:rPr>
          <w:rFonts w:cs="Arial" w:ascii="Arial" w:hAnsi="Arial"/>
          <w:sz w:val="20"/>
          <w:szCs w:val="20"/>
          <w:highlight w:val="white"/>
        </w:rPr>
        <w:t xml:space="preserve"> года №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210</w:t>
      </w:r>
      <w:r>
        <w:rPr>
          <w:rFonts w:cs="Arial" w:ascii="Arial" w:hAnsi="Arial"/>
          <w:sz w:val="20"/>
          <w:szCs w:val="20"/>
          <w:highlight w:val="white"/>
        </w:rPr>
        <w:t xml:space="preserve"> "О внесении изменения в постановление администрации муниципального образования Узловский район от 02.08.2017 года № 962 "Об утверждении методических указаний по разработке, формированию, реализации и оценке эффективности реализации муниципальных программ муниципального образования  Узловский район." Ежегодно утверждаются перечни муниципальных программ, действующие в текущем финансовом году. В 2021 году в муниципальном образовании Узловский район велась реализация 26 муниципальных программ по 15 направлениям экономической деятельности. Перечень муниципальных программ на 2021 год утвержден постановлением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11.11.2020</w:t>
      </w:r>
      <w:r>
        <w:rPr>
          <w:rFonts w:cs="Arial" w:ascii="Arial" w:hAnsi="Arial"/>
          <w:sz w:val="20"/>
          <w:szCs w:val="20"/>
          <w:highlight w:val="white"/>
        </w:rPr>
        <w:t xml:space="preserve"> года №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1728</w:t>
      </w:r>
      <w:r>
        <w:rPr>
          <w:rFonts w:cs="Arial" w:ascii="Arial" w:hAnsi="Arial"/>
          <w:sz w:val="20"/>
          <w:szCs w:val="20"/>
          <w:highlight w:val="white"/>
        </w:rPr>
        <w:t xml:space="preserve"> «Об утверждении Перечня муниципальных программ  муниципального образования Узловский район  на 2021 год». Объем финансовых средств, направленный на реализацию муниципальных программ за 2021 год за счет всех источников, составил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1992176,00375</w:t>
      </w:r>
      <w:r>
        <w:rPr>
          <w:rFonts w:cs="Arial" w:ascii="Arial" w:hAnsi="Arial"/>
          <w:sz w:val="20"/>
          <w:szCs w:val="20"/>
          <w:highlight w:val="white"/>
        </w:rPr>
        <w:t xml:space="preserve"> тыс.рублей в том числе  средства Федерального бюджета в объеме-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245835,27886</w:t>
      </w:r>
      <w:r>
        <w:rPr>
          <w:rFonts w:cs="Arial" w:ascii="Arial" w:hAnsi="Arial"/>
          <w:sz w:val="20"/>
          <w:szCs w:val="20"/>
          <w:highlight w:val="white"/>
        </w:rPr>
        <w:t xml:space="preserve"> тыс. рублей, средства бюджета Тульской области-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1082570,15279</w:t>
      </w:r>
      <w:r>
        <w:rPr>
          <w:rFonts w:cs="Arial" w:ascii="Arial" w:hAnsi="Arial"/>
          <w:sz w:val="20"/>
          <w:szCs w:val="20"/>
          <w:highlight w:val="white"/>
        </w:rPr>
        <w:t xml:space="preserve"> тыс. рублей, средства  бюджета  Узловского района в объеме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555621,27954</w:t>
      </w:r>
      <w:r>
        <w:rPr>
          <w:rFonts w:cs="Arial" w:ascii="Arial" w:hAnsi="Arial"/>
          <w:sz w:val="20"/>
          <w:szCs w:val="20"/>
          <w:highlight w:val="white"/>
        </w:rPr>
        <w:t xml:space="preserve"> тыс. рублей, средства бюджетов поселений — 18081,31088 тыс.рублей, внебюджетные средства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90067,98168</w:t>
      </w:r>
      <w:r>
        <w:rPr>
          <w:rFonts w:cs="Arial" w:ascii="Arial" w:hAnsi="Arial"/>
          <w:sz w:val="20"/>
          <w:szCs w:val="20"/>
          <w:highlight w:val="white"/>
        </w:rPr>
        <w:t xml:space="preserve"> тыс. рублей. Кассовое исполнение муниципальных программ составило-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1920293,32438</w:t>
      </w:r>
      <w:r>
        <w:rPr>
          <w:rFonts w:cs="Arial" w:ascii="Arial" w:hAnsi="Arial"/>
          <w:sz w:val="20"/>
          <w:szCs w:val="20"/>
          <w:highlight w:val="white"/>
        </w:rPr>
        <w:t xml:space="preserve"> тыс. руб.  или 96,4%.  Муниципальные программы  Узловский район оценивались </w:t>
      </w:r>
      <w:r>
        <w:rPr>
          <w:rFonts w:cs="Arial" w:ascii="Arial" w:hAnsi="Arial"/>
          <w:sz w:val="20"/>
          <w:szCs w:val="20"/>
        </w:rPr>
        <w:t xml:space="preserve"> по </w:t>
      </w:r>
      <w:r>
        <w:rPr>
          <w:rFonts w:cs="Arial" w:ascii="Arial" w:hAnsi="Arial"/>
          <w:color w:val="000000"/>
          <w:sz w:val="20"/>
          <w:szCs w:val="20"/>
        </w:rPr>
        <w:t>2</w:t>
      </w:r>
      <w:r>
        <w:rPr>
          <w:rFonts w:cs="Arial" w:ascii="Arial" w:hAnsi="Arial"/>
          <w:color w:val="000000"/>
          <w:sz w:val="20"/>
          <w:szCs w:val="20"/>
        </w:rPr>
        <w:t>73</w:t>
      </w:r>
      <w:r>
        <w:rPr>
          <w:rFonts w:cs="Arial" w:ascii="Arial" w:hAnsi="Arial"/>
          <w:color w:val="ED1C24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 показателям, из которых </w:t>
      </w:r>
      <w:r>
        <w:rPr>
          <w:rFonts w:cs="Arial" w:ascii="Arial" w:hAnsi="Arial"/>
          <w:color w:val="000000"/>
          <w:sz w:val="20"/>
          <w:szCs w:val="20"/>
        </w:rPr>
        <w:t xml:space="preserve"> 2</w:t>
      </w:r>
      <w:r>
        <w:rPr>
          <w:rFonts w:cs="Arial" w:ascii="Arial" w:hAnsi="Arial"/>
          <w:color w:val="000000"/>
          <w:sz w:val="20"/>
          <w:szCs w:val="20"/>
        </w:rPr>
        <w:t>46</w:t>
      </w:r>
      <w:r>
        <w:rPr>
          <w:rFonts w:cs="Arial" w:ascii="Arial" w:hAnsi="Arial"/>
          <w:color w:val="000000"/>
          <w:sz w:val="20"/>
          <w:szCs w:val="20"/>
          <w:highlight w:val="white"/>
        </w:rPr>
        <w:t xml:space="preserve"> </w:t>
      </w:r>
      <w:r>
        <w:rPr>
          <w:rFonts w:cs="Arial" w:ascii="Arial" w:hAnsi="Arial"/>
          <w:sz w:val="20"/>
          <w:szCs w:val="20"/>
          <w:highlight w:val="white"/>
        </w:rPr>
        <w:t xml:space="preserve"> достигли плановых уровней и перевыполнены. 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highlight w:val="white"/>
        </w:rPr>
        <w:t xml:space="preserve">В соответствии с Порядком, утвержденным постановлением администрации Узловский район от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04.02.2022</w:t>
      </w:r>
      <w:r>
        <w:rPr>
          <w:rFonts w:cs="Arial" w:ascii="Arial" w:hAnsi="Arial"/>
          <w:sz w:val="20"/>
          <w:szCs w:val="20"/>
          <w:highlight w:val="white"/>
        </w:rPr>
        <w:t xml:space="preserve"> года № </w:t>
      </w:r>
      <w:r>
        <w:rPr>
          <w:rFonts w:eastAsia="font236" w:cs="Arial" w:ascii="Arial" w:hAnsi="Arial"/>
          <w:color w:val="00000A"/>
          <w:kern w:val="2"/>
          <w:sz w:val="20"/>
          <w:szCs w:val="20"/>
          <w:highlight w:val="white"/>
          <w:lang w:val="ru-RU" w:eastAsia="ru-RU" w:bidi="ar-SA"/>
        </w:rPr>
        <w:t>209</w:t>
      </w:r>
      <w:r>
        <w:rPr>
          <w:rFonts w:cs="Arial" w:ascii="Arial" w:hAnsi="Arial"/>
          <w:sz w:val="20"/>
          <w:szCs w:val="20"/>
          <w:highlight w:val="white"/>
        </w:rPr>
        <w:t xml:space="preserve">  исполнителями программы ежегодно проводится оценка эффективности реализации программы, которая отражается в докладах о ходе реализации муниципальных программ. Оценка проводилась  по следующим показателям: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highlight w:val="white"/>
        </w:rPr>
        <w:t xml:space="preserve"> </w:t>
      </w:r>
      <w:r>
        <w:rPr>
          <w:rFonts w:cs="Arial" w:ascii="Arial" w:hAnsi="Arial"/>
          <w:sz w:val="20"/>
          <w:szCs w:val="20"/>
          <w:highlight w:val="white"/>
        </w:rPr>
        <w:t>а) сведения об основных результатах реализации муниципальных программ за отчетный период;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highlight w:val="white"/>
        </w:rPr>
        <w:t>б) сведения о степени соответствия установленных и достигнутых показателей (инликаторов) муниципальных программ за отчетный период;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highlight w:val="white"/>
        </w:rPr>
        <w:t>в) сведения о расходах бюджета муниципального образования  Узловский район на выполнение муниципальных программ в отчетном финансовом году;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highlight w:val="white"/>
        </w:rPr>
        <w:t>г) сводную оценку эффективности реализации муниципальных программ, подпрограмм, отдельных основных мероприятий.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highlight w:val="white"/>
        </w:rPr>
        <w:t>Итоги реализации муниципальных программ за 2021 год характеризуются следующими показателями:</w:t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Default"/>
        <w:rPr>
          <w:highlight w:val="yellow"/>
        </w:rPr>
      </w:pPr>
      <w:r>
        <w:rPr>
          <w:rFonts w:cs="Arial" w:ascii="Arial" w:hAnsi="Arial"/>
          <w:b/>
          <w:bCs/>
          <w:sz w:val="20"/>
          <w:szCs w:val="20"/>
        </w:rPr>
        <w:t>1.Муниципальная программа «Развитие и поддержка малого и среднего предпринимательства в муниципальном образовании Узловский район на 2021 – 2025 годы»</w:t>
      </w:r>
    </w:p>
    <w:p>
      <w:pPr>
        <w:pStyle w:val="Default"/>
        <w:ind w:left="72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2020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356,06023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 ч. , бюджет Узловского района –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356,06023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eastAsia="ru-RU"/>
        </w:rPr>
        <w:t xml:space="preserve">тыс. рублей.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-0,997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-0,997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Style31"/>
        <w:ind w:firstLine="851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>На 01 января 2022 года количество субъектов малого и среднего предпринимательства составляет 2180 единиц (на уровне 2020 года), из них – 380 малых предприятий (по сравнению с аналогичным периодом 2020 года число малых предприятий увеличилось на 4,7 %), 2 средних предприятия и 1798 – индивидуальных предпринимателей (по сравнению с аналогичным периодом 2021 года число предпринимателей снизилось на 2 %). Количество самозанятых граждан, зарегистрированных на территории Узловского района 445 человек.</w:t>
      </w:r>
    </w:p>
    <w:p>
      <w:pPr>
        <w:pStyle w:val="Normal"/>
        <w:spacing w:lineRule="auto" w:line="240" w:before="0" w:after="0"/>
        <w:ind w:firstLine="737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 xml:space="preserve">Общая </w:t>
      </w:r>
      <w:r>
        <w:rPr>
          <w:rFonts w:cs="Times New Roman" w:ascii="Arial" w:hAnsi="Arial"/>
          <w:i/>
          <w:sz w:val="20"/>
          <w:szCs w:val="20"/>
        </w:rPr>
        <w:t>численность лиц, занятых в малом и среднем бизнесе</w:t>
      </w:r>
      <w:r>
        <w:rPr>
          <w:rFonts w:cs="Times New Roman" w:ascii="Arial" w:hAnsi="Arial"/>
          <w:sz w:val="20"/>
          <w:szCs w:val="20"/>
        </w:rPr>
        <w:t xml:space="preserve"> составляет 5927 человек, это 19,8% от численности занятого в экономике района населения.</w:t>
      </w:r>
    </w:p>
    <w:p>
      <w:pPr>
        <w:pStyle w:val="Style31"/>
        <w:ind w:firstLine="737"/>
        <w:jc w:val="both"/>
        <w:rPr>
          <w:rFonts w:ascii="Arial" w:hAnsi="Arial" w:cs="Times New Roman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 xml:space="preserve">Количество вновь зарегистрированных субъектов малого бизнеса 326, в том числе: в качестве юридического лица – 26 субъектов, в качестве индивидуального предпринимателя - 300 субъектов.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>По оперативным данным оборот товаров (работ, услуг) субъектов малого и среднего предпринимательства составил 4,0 млрд руб. (на уровне прошлого года), среднемесячная заработная плата одного работника – 26,6 тыс. руб., сумма налоговых поступлений в консолидированный бюджет МО Узловский район от субъектов малого бизнеса составляет 109,2 млн.руб.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 xml:space="preserve">На 2021 год финансирование муниципальной программы «Развитие и поддержка малого и среднего предпринимательства  в муниципальном образовании Узловский район» составило </w:t>
      </w:r>
      <w:r>
        <w:rPr>
          <w:rFonts w:cs="Times New Roman" w:ascii="Arial" w:hAnsi="Arial"/>
          <w:color w:val="000000"/>
          <w:sz w:val="20"/>
          <w:szCs w:val="20"/>
        </w:rPr>
        <w:t xml:space="preserve">356,06023 </w:t>
      </w:r>
      <w:r>
        <w:rPr>
          <w:rFonts w:cs="Times New Roman" w:ascii="Arial" w:hAnsi="Arial"/>
          <w:sz w:val="20"/>
          <w:szCs w:val="20"/>
        </w:rPr>
        <w:t>тыс.руб. на реализацию следующих мероприятий: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" w:hAnsi="Arial" w:cs="Times New Roman"/>
          <w:sz w:val="20"/>
          <w:szCs w:val="20"/>
          <w:highlight w:val="yellow"/>
        </w:rPr>
      </w:pPr>
      <w:r>
        <w:rPr>
          <w:rFonts w:cs="Times New Roman" w:ascii="Arial" w:hAnsi="Arial"/>
          <w:sz w:val="20"/>
          <w:szCs w:val="20"/>
        </w:rPr>
        <w:t xml:space="preserve">- Популяризация предпринимательской деятельности (в т.ч. проведение Дня Российского предпринимательства) – 153,03962 тыс.руб.; </w:t>
      </w:r>
    </w:p>
    <w:p>
      <w:pPr>
        <w:pStyle w:val="Style27"/>
        <w:spacing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sz w:val="20"/>
          <w:szCs w:val="20"/>
        </w:rPr>
        <w:t>- Предоставление субсидий на финансовое обеспечение затрат юридическим лицам, осуществляющим деятельность по организации работы бизнес-инкубатора – 203,02061 тыс.руб.</w:t>
      </w:r>
    </w:p>
    <w:p>
      <w:pPr>
        <w:pStyle w:val="Style27"/>
        <w:spacing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i/>
          <w:sz w:val="20"/>
          <w:szCs w:val="20"/>
        </w:rPr>
        <w:t>Имущественная поддержка</w:t>
      </w:r>
      <w:r>
        <w:rPr>
          <w:rFonts w:ascii="Arial" w:hAnsi="Arial"/>
          <w:sz w:val="20"/>
          <w:szCs w:val="20"/>
        </w:rPr>
        <w:t xml:space="preserve"> оказана 149 субъектам малого бизнеса, в том числе: 35 субъектов взяли в аренду 1336,4 кв.м  муниципального имущества; 1 субъект  выкупил муниципальное имущество площадью   43,9 кв.м; 3 субъекта взяли в аренду 236,9 тыс. кв.м земли, находящейся в муниципальной собственности; 6 субъектов выкупили 669,2 тыс. кв.м земли, находящейся в государственной собственности; с 104 субъектами заключены договора аренды 36 728,5 тыс. кв.м земли, находящейся в государственной собственности.</w:t>
      </w:r>
    </w:p>
    <w:p>
      <w:pPr>
        <w:pStyle w:val="Style27"/>
        <w:spacing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sz w:val="20"/>
          <w:szCs w:val="20"/>
        </w:rPr>
        <w:t>Эффективной формой поддержки предпринимательства является совершенствование системы закупок крупнейшими заказчиками у субъектов малого и среднего бизнеса. С субъектами малого и среднего предпринимательства   заключено 830 муниципальных  контрактов на сумму 160,6 млн рублей, что составляет 98,2% от общего объема заключенных контрактов.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Bteamitemtext"/>
          <w:rFonts w:cs="Times New Roman" w:ascii="Arial" w:hAnsi="Arial"/>
          <w:i/>
          <w:sz w:val="20"/>
          <w:szCs w:val="20"/>
        </w:rPr>
        <w:t>В рамках консультационной поддержки</w:t>
      </w:r>
      <w:r>
        <w:rPr>
          <w:rStyle w:val="CharAttribute0"/>
          <w:rFonts w:eastAsia="바탕;Calibri" w:ascii="Arial" w:hAnsi="Arial"/>
          <w:sz w:val="20"/>
          <w:szCs w:val="20"/>
        </w:rPr>
        <w:t xml:space="preserve"> были организованы </w:t>
      </w:r>
      <w:r>
        <w:rPr>
          <w:rStyle w:val="Bteamitemtext"/>
          <w:rFonts w:cs="Times New Roman" w:ascii="Arial" w:hAnsi="Arial"/>
          <w:sz w:val="20"/>
          <w:szCs w:val="20"/>
        </w:rPr>
        <w:t xml:space="preserve">встречи </w:t>
      </w:r>
      <w:r>
        <w:rPr>
          <w:rFonts w:cs="Times New Roman" w:ascii="Arial" w:hAnsi="Arial"/>
          <w:sz w:val="20"/>
          <w:szCs w:val="20"/>
        </w:rPr>
        <w:t>для субъектов малого бизнеса по темам «Пожарная безопасность», «Организации бизнеса, бухгалтерский учет и налогообложение для физических лиц», о действующих мерах поддержки малого и среднего предпринимательства, «самозанятых» граждан в Тульской области, оказываемых центром «Мой бизнес» и другие.</w:t>
      </w:r>
    </w:p>
    <w:p>
      <w:pPr>
        <w:pStyle w:val="Style27"/>
        <w:spacing w:before="0" w:after="0"/>
        <w:ind w:firstLine="709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i/>
          <w:sz w:val="20"/>
          <w:szCs w:val="20"/>
        </w:rPr>
        <w:t>В рамках информационной поддержки</w:t>
      </w:r>
      <w:r>
        <w:rPr>
          <w:rFonts w:ascii="Arial" w:hAnsi="Arial"/>
          <w:sz w:val="20"/>
          <w:szCs w:val="20"/>
        </w:rPr>
        <w:t xml:space="preserve"> на официальном сайте муниципального образования Узловский район в разделе «Предпринимательство и потребительский рынок» регулярно размещается актуальная информация для субъектов малого бизнеса и самозанятых граждан о мерах поддержки, оказываемых на муниципальном, региональном и государственном уровнях, о последних изменениях в законодательстве РФ.</w:t>
      </w:r>
    </w:p>
    <w:p>
      <w:pPr>
        <w:pStyle w:val="1"/>
        <w:widowControl/>
        <w:suppressAutoHyphens w:val="true"/>
        <w:bidi w:val="0"/>
        <w:spacing w:lineRule="auto" w:line="240" w:before="0" w:after="0"/>
        <w:ind w:firstLine="851"/>
        <w:jc w:val="both"/>
        <w:rPr/>
      </w:pP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</w:rPr>
        <w:t>В 20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  <w:lang w:val="ru-RU"/>
        </w:rPr>
        <w:t>21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</w:rPr>
        <w:t xml:space="preserve"> году  проведено 1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  <w:lang w:val="ru-RU"/>
        </w:rPr>
        <w:t>5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</w:rPr>
        <w:t xml:space="preserve"> ярмарок выходного дня с участием 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  <w:lang w:val="ru-RU"/>
        </w:rPr>
        <w:t>450</w:t>
      </w:r>
      <w:r>
        <w:rPr>
          <w:rStyle w:val="Style15"/>
          <w:rFonts w:eastAsia="Times New Roman" w:cs="Times New Roman" w:ascii="Arial" w:hAnsi="Arial"/>
          <w:b w:val="false"/>
          <w:color w:val="000000"/>
          <w:sz w:val="20"/>
          <w:szCs w:val="20"/>
        </w:rPr>
        <w:t xml:space="preserve"> субъектов малого предпринимательства.</w:t>
      </w:r>
    </w:p>
    <w:p>
      <w:pPr>
        <w:pStyle w:val="1"/>
        <w:spacing w:beforeAutospacing="0" w:before="0" w:afterAutospacing="0" w:after="0"/>
        <w:jc w:val="both"/>
        <w:rPr>
          <w:rFonts w:ascii="Arial" w:hAnsi="Arial" w:cs="Arial"/>
          <w:b w:val="false"/>
          <w:b w:val="false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bookmarkStart w:id="1" w:name="P12541"/>
      <w:bookmarkEnd w:id="1"/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  <w:bookmarkStart w:id="2" w:name="P11471"/>
      <w:bookmarkStart w:id="3" w:name="P11471"/>
      <w:bookmarkEnd w:id="3"/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722" w:type="dxa"/>
        <w:jc w:val="left"/>
        <w:tblInd w:w="-80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672"/>
        <w:gridCol w:w="2911"/>
        <w:gridCol w:w="1164"/>
        <w:gridCol w:w="799"/>
        <w:gridCol w:w="881"/>
        <w:gridCol w:w="1297"/>
        <w:gridCol w:w="2987"/>
        <w:gridCol w:w="9"/>
      </w:tblGrid>
      <w:tr>
        <w:trPr>
          <w:trHeight w:val="160" w:hRule="atLeast"/>
        </w:trPr>
        <w:tc>
          <w:tcPr>
            <w:tcW w:w="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2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Показателей (индикаторов)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значений целевого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показателя (индикатора) на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конец отчетного года (при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9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Times New Roman" w:ascii="Arial" w:hAnsi="Arial"/>
                  <w:b w:val="false"/>
                  <w:bCs w:val="false"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217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Times New Roman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996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99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ind w:right="-61" w:hanging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</w:p>
        </w:tc>
        <w:tc>
          <w:tcPr>
            <w:tcW w:w="2996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91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72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Муниципальная программа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sz w:val="18"/>
                <w:szCs w:val="18"/>
              </w:rPr>
              <w:t xml:space="preserve">  </w:t>
            </w: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1  </w:t>
            </w:r>
          </w:p>
        </w:tc>
        <w:tc>
          <w:tcPr>
            <w:tcW w:w="291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19,8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20,6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20,04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20,04/ 20,6 = 0,97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2911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Доля продукции, произведенной субъектами малого и среднего предпринимательства, в общем объеме продукции произведенной предприятиями и организациями района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8,0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15,6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15,6 / 15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субъектов малого и среднего предпринимательства, которым оказана муниципальная поддержка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601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95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270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270 / 95  = 1</w:t>
            </w:r>
          </w:p>
        </w:tc>
        <w:tc>
          <w:tcPr>
            <w:tcW w:w="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Объем налоговых поступлений в местный бюджет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тыс. руб.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72 372,7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44380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109 217,5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109 217,5 / 44 380,0 = 1</w:t>
            </w:r>
          </w:p>
        </w:tc>
        <w:tc>
          <w:tcPr>
            <w:tcW w:w="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рабочих 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 программы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81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81 / 75 = 1</w:t>
            </w:r>
          </w:p>
        </w:tc>
      </w:tr>
      <w:tr>
        <w:trPr>
          <w:trHeight w:val="1313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вновь зарегистрированных субъектов малого и среднего предпринимательства в Узловском районе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328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185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326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326 / 185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445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445 / 100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8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вновь зарегистрированных субъектов малого и среднего предпринимательства на 1 тысячу существующих субъектов малого и среднего предпринимательства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84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150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150 / 84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9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Оборот продукции (услуг), производимой малыми предприятиями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тыс. руб.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i/>
                <w:i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i/>
                <w:sz w:val="18"/>
                <w:szCs w:val="18"/>
              </w:rPr>
              <w:t>3 952 301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4000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i/>
                <w:i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i/>
                <w:sz w:val="18"/>
                <w:szCs w:val="18"/>
              </w:rPr>
              <w:t>4 009,5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i/>
                <w:sz w:val="18"/>
                <w:szCs w:val="18"/>
              </w:rPr>
              <w:t>4 009,5 / 4 000,0 =1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10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малых и средних предприятий (c индивидуальными предпринимателями)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2063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2200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2180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2180 / 2200 = 0,99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11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субъектов малого и среднего  предпринимательства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(включая индивидуальных предпринимателей) в расчете на 1 тыс.человек населения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26,5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28,9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29,1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29,1  / 28,9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12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130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95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130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130 / 95 = 1</w:t>
            </w:r>
          </w:p>
        </w:tc>
      </w:tr>
      <w:tr>
        <w:trPr>
          <w:trHeight w:val="264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13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заключенным по результатам закупок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98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98,2 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98,2  / 39,0  = 1</w:t>
            </w:r>
          </w:p>
        </w:tc>
      </w:tr>
      <w:tr>
        <w:trPr>
          <w:trHeight w:val="2772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14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71,5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79,3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79,3 / 36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jc w:val="both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Доля граждан, планирующих открыть собственный бизнес  в течение ближайших 3 лет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3,1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2,9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3,1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3,1 / 2,9 = 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eastAsia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Times New Roman" w:ascii="Arial" w:hAnsi="Arial"/>
                <w:b w:val="false"/>
                <w:bCs w:val="false"/>
                <w:sz w:val="18"/>
                <w:szCs w:val="18"/>
              </w:rPr>
              <w:t>16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выданных микрозаймов муниципальным фондом поддержки малого и среднего предпринимательства Узловского района Тульской области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Times New Roman"/>
                <w:b w:val="false"/>
                <w:bCs w:val="false"/>
                <w:sz w:val="18"/>
                <w:szCs w:val="18"/>
              </w:rPr>
              <w:t>15 / 15 = 1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b/>
          <w:bCs/>
          <w:sz w:val="20"/>
          <w:szCs w:val="20"/>
        </w:rPr>
        <w:t>2. Муниципальная программа «</w:t>
      </w:r>
      <w:r>
        <w:rPr>
          <w:rFonts w:eastAsia="Arial Unicode MS" w:cs="Arial" w:ascii="Arial" w:hAnsi="Arial"/>
          <w:b/>
          <w:bCs/>
          <w:sz w:val="20"/>
          <w:szCs w:val="20"/>
        </w:rPr>
        <w:t>Профилактика безнадзорности и правонарушений несовершеннолетних на 2016-2023  годы»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1409,78768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 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118,9656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 Узловского района–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1290,82208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eastAsia="ru-RU"/>
        </w:rPr>
        <w:t>тыс.рублей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-0,9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Times New Roman" w:ascii="Arial" w:hAnsi="Arial"/>
          <w:sz w:val="20"/>
          <w:szCs w:val="20"/>
        </w:rPr>
        <w:t xml:space="preserve">- На </w:t>
      </w:r>
      <w:r>
        <w:rPr>
          <w:rFonts w:eastAsia="font236" w:cs="Times New Roman" w:ascii="Arial" w:hAnsi="Arial"/>
          <w:color w:val="00000A"/>
          <w:kern w:val="2"/>
          <w:sz w:val="20"/>
          <w:szCs w:val="20"/>
          <w:lang w:val="ru-RU" w:eastAsia="ru-RU" w:bidi="ar-SA"/>
        </w:rPr>
        <w:t>01.01.2022</w:t>
      </w:r>
      <w:r>
        <w:rPr>
          <w:rFonts w:cs="Times New Roman" w:ascii="Arial" w:hAnsi="Arial"/>
          <w:sz w:val="20"/>
          <w:szCs w:val="20"/>
        </w:rPr>
        <w:t xml:space="preserve"> на учете в комиссии состоит 102 семей, в них проживает 190 </w:t>
      </w:r>
      <w:r>
        <w:rPr>
          <w:rFonts w:eastAsia="font236" w:cs="Times New Roman" w:ascii="Arial" w:hAnsi="Arial"/>
          <w:color w:val="00000A"/>
          <w:kern w:val="2"/>
          <w:sz w:val="20"/>
          <w:szCs w:val="20"/>
          <w:lang w:val="ru-RU" w:eastAsia="ru-RU" w:bidi="ar-SA"/>
        </w:rPr>
        <w:t>детей</w:t>
      </w:r>
      <w:r>
        <w:rPr>
          <w:rFonts w:cs="Times New Roman" w:ascii="Arial" w:hAnsi="Arial"/>
          <w:sz w:val="20"/>
          <w:szCs w:val="20"/>
        </w:rPr>
        <w:t xml:space="preserve">. Раннее выявление семей и детей, находящихся в социально опасном положении позволяет своевременно организовать с ними индивидуально-профилактическую работу с целью полной реабилитации. За 2021 год в банк данных включено 63 семьи, в которых проживает 102 </w:t>
      </w:r>
      <w:r>
        <w:rPr>
          <w:rFonts w:eastAsia="font236" w:cs="Times New Roman" w:ascii="Arial" w:hAnsi="Arial"/>
          <w:color w:val="00000A"/>
          <w:kern w:val="2"/>
          <w:sz w:val="20"/>
          <w:szCs w:val="20"/>
          <w:lang w:val="ru-RU" w:eastAsia="ru-RU" w:bidi="ar-SA"/>
        </w:rPr>
        <w:t>ребенка</w:t>
      </w:r>
      <w:r>
        <w:rPr>
          <w:rFonts w:cs="Times New Roman" w:ascii="Arial" w:hAnsi="Arial"/>
          <w:sz w:val="20"/>
          <w:szCs w:val="20"/>
        </w:rPr>
        <w:t xml:space="preserve"> (АППГ 66 семей, 114 </w:t>
      </w:r>
      <w:r>
        <w:rPr>
          <w:rFonts w:eastAsia="font236" w:cs="Times New Roman" w:ascii="Arial" w:hAnsi="Arial"/>
          <w:color w:val="00000A"/>
          <w:kern w:val="2"/>
          <w:sz w:val="20"/>
          <w:szCs w:val="20"/>
          <w:lang w:val="ru-RU" w:eastAsia="ru-RU" w:bidi="ar-SA"/>
        </w:rPr>
        <w:t>детей</w:t>
      </w:r>
      <w:r>
        <w:rPr>
          <w:rFonts w:cs="Times New Roman" w:ascii="Arial" w:hAnsi="Arial"/>
          <w:sz w:val="20"/>
          <w:szCs w:val="20"/>
        </w:rPr>
        <w:t xml:space="preserve">).  </w:t>
      </w:r>
      <w:r>
        <w:rPr>
          <w:rFonts w:eastAsia="Times New Roman" w:cs="Times New Roman" w:ascii="Arial" w:hAnsi="Arial"/>
          <w:sz w:val="20"/>
          <w:szCs w:val="20"/>
        </w:rPr>
        <w:t xml:space="preserve">Большое внимание в работе с семьями и подростками. находящимися в социально-опасном положении уделяется планам индивидуально-профилактической работы, оказания помощи в решении конкретных проблем (оказание юридической помощи, помощи в прохождении медицинских учреждений, жилищные вопросы, сборы различных документов, оказание помощи в оформлении пособий, поиск работы и иное). </w:t>
      </w:r>
      <w:r>
        <w:rPr>
          <w:rFonts w:eastAsia="Times New Roman" w:cs="Times New Roman" w:ascii="Arial" w:hAnsi="Arial"/>
          <w:color w:val="00000A"/>
          <w:kern w:val="2"/>
          <w:sz w:val="20"/>
          <w:szCs w:val="20"/>
          <w:lang w:val="ru-RU" w:eastAsia="ru-RU" w:bidi="ar-SA"/>
        </w:rPr>
        <w:t>В 2021 году субъектами системы профилактики комплексная работа проводилась со 168 семьями и 287 несовершеннолетними. Результами работы за 2021 год стало снятие с учета 66 семей (АППГ всего снято 69 семей), из них по исправлению — 44 (АППГ — 45), 97 детей (АППГ -111), из них по исправлению — 66 детей (АППГ — 67).</w:t>
      </w:r>
    </w:p>
    <w:p>
      <w:pPr>
        <w:pStyle w:val="Style41"/>
        <w:jc w:val="both"/>
        <w:rPr>
          <w:highlight w:val="yellow"/>
        </w:rPr>
      </w:pPr>
      <w:r>
        <w:rPr>
          <w:rFonts w:cs="Times New Roman" w:ascii="Arial" w:hAnsi="Arial"/>
          <w:sz w:val="20"/>
          <w:szCs w:val="20"/>
        </w:rPr>
        <w:t>Временная занятость несовершеннолетних граждан является важным профилактическим и воспитательным средством борьбы с детской беспризорностью и криминализацией подростковой среды, способом адаптации в сфере трудовых отношений, возможностью удовлетворения материальных и духовных потребностей подростков. Недостаточный материальный уровень большей части населения изменил жизненную позицию подростков. Многие из них стремятся заработать деньги. Поэтому необходимо создание временных рабочих мест для подростков в период летних каникул, так как это не только организация занятости подростков общественно-полезным трудом, но и привитие навыков трудовых отношений, способ самореализации подростков. В июне 2021 года для 286 несовершеннолетних в возрасте от 14 до 17 лет включительно была организована временная трудовая занятость. В первую очередь в трудовые бригады зачисляли подростков из семей находящихся в социально опасном положении, группе риска и трудной жизненной ситуации. Свою деятельность подростки начали с генеральной уборки помещений клубов (мытье стен, столов, дверей, батарей и полов), ремонта мебели, пересадки цветов в кабинетах, уборки парковой территории от мусора, травы, листьев, стрижки кустарников, посадки цветов.</w:t>
      </w:r>
    </w:p>
    <w:p>
      <w:pPr>
        <w:pStyle w:val="Style41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ConsPlusNormal1"/>
        <w:jc w:val="left"/>
        <w:rPr>
          <w:highlight w:val="yellow"/>
        </w:rPr>
      </w:pPr>
      <w:r>
        <w:rPr>
          <w:sz w:val="18"/>
          <w:szCs w:val="18"/>
        </w:rPr>
        <w:t>Сведения  о достижении значений целевых показателей (индикаторов)</w:t>
      </w:r>
    </w:p>
    <w:p>
      <w:pPr>
        <w:pStyle w:val="ConsPlusNormal1"/>
        <w:jc w:val="center"/>
        <w:rPr>
          <w:rFonts w:ascii="Arial" w:hAnsi="Arial"/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jc w:val="center"/>
        <w:rPr>
          <w:rFonts w:ascii="Arial" w:hAnsi="Arial"/>
          <w:sz w:val="18"/>
          <w:szCs w:val="18"/>
        </w:rPr>
      </w:pPr>
      <w:r>
        <w:rPr>
          <w:sz w:val="18"/>
          <w:szCs w:val="18"/>
        </w:rPr>
      </w:r>
    </w:p>
    <w:tbl>
      <w:tblPr>
        <w:tblW w:w="10828" w:type="dxa"/>
        <w:jc w:val="left"/>
        <w:tblInd w:w="-230" w:type="dxa"/>
        <w:tblCellMar>
          <w:top w:w="75" w:type="dxa"/>
          <w:left w:w="10" w:type="dxa"/>
          <w:bottom w:w="75" w:type="dxa"/>
          <w:right w:w="22" w:type="dxa"/>
        </w:tblCellMar>
      </w:tblPr>
      <w:tblGrid>
        <w:gridCol w:w="671"/>
        <w:gridCol w:w="2911"/>
        <w:gridCol w:w="1216"/>
        <w:gridCol w:w="803"/>
        <w:gridCol w:w="881"/>
        <w:gridCol w:w="1460"/>
        <w:gridCol w:w="2885"/>
      </w:tblGrid>
      <w:tr>
        <w:trPr>
          <w:trHeight w:val="160" w:hRule="atLeast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N п/п</w:t>
            </w:r>
          </w:p>
        </w:tc>
        <w:tc>
          <w:tcPr>
            <w:tcW w:w="29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муниципальной программы</w:t>
            </w:r>
          </w:p>
        </w:tc>
        <w:tc>
          <w:tcPr>
            <w:tcW w:w="28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0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Style w:val="Style14"/>
                <w:rFonts w:cs="Times New Roman" w:ascii="Arial" w:hAnsi="Arial"/>
                <w:b w:val="false"/>
                <w:bCs w:val="false"/>
                <w:color w:val="0000FF"/>
                <w:sz w:val="18"/>
                <w:szCs w:val="18"/>
              </w:rPr>
              <w:t>2020</w:t>
            </w:r>
          </w:p>
        </w:tc>
        <w:tc>
          <w:tcPr>
            <w:tcW w:w="234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Times New Roman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shd w:fill="auto" w:val="clear"/>
                <w:lang w:val="ru-RU" w:eastAsia="zh-CN" w:bidi="ar-SA"/>
              </w:rPr>
              <w:t>2021</w:t>
            </w:r>
          </w:p>
        </w:tc>
        <w:tc>
          <w:tcPr>
            <w:tcW w:w="28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</w:rPr>
            </w:r>
          </w:p>
        </w:tc>
        <w:tc>
          <w:tcPr>
            <w:tcW w:w="80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</w:rPr>
            </w:r>
          </w:p>
        </w:tc>
        <w:tc>
          <w:tcPr>
            <w:tcW w:w="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widowControl w:val="false"/>
              <w:tabs>
                <w:tab w:val="clear" w:pos="720"/>
                <w:tab w:val="left" w:pos="113" w:leader="none"/>
                <w:tab w:val="left" w:pos="6480" w:leader="none"/>
              </w:tabs>
              <w:suppressAutoHyphens w:val="true"/>
              <w:bidi w:val="0"/>
              <w:ind w:left="0" w:right="0" w:hanging="0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план</w:t>
            </w:r>
          </w:p>
        </w:tc>
        <w:tc>
          <w:tcPr>
            <w:tcW w:w="14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факт</w:t>
            </w:r>
          </w:p>
        </w:tc>
        <w:tc>
          <w:tcPr>
            <w:tcW w:w="288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5</w:t>
            </w:r>
          </w:p>
        </w:tc>
        <w:tc>
          <w:tcPr>
            <w:tcW w:w="14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b/>
                <w:sz w:val="18"/>
                <w:szCs w:val="18"/>
                <w:shd w:fill="auto" w:val="clear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827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Муниципальная программа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  </w:t>
            </w:r>
            <w:r>
              <w:rPr>
                <w:rFonts w:cs="Times New Roman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Удельный вес  числа безнадзорных   детей и детей, находящихся в социально опасном положении, в общем  количестве детского населения района</w:t>
            </w:r>
          </w:p>
          <w:p>
            <w:pPr>
              <w:pStyle w:val="ConsPlusNonformat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%</w:t>
            </w:r>
          </w:p>
        </w:tc>
        <w:tc>
          <w:tcPr>
            <w:tcW w:w="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  <w:tc>
          <w:tcPr>
            <w:tcW w:w="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Times New Roman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sz w:val="20"/>
                <w:szCs w:val="20"/>
                <w:shd w:fill="auto" w:val="clear"/>
              </w:rPr>
              <w:t>1,18</w:t>
            </w:r>
          </w:p>
        </w:tc>
        <w:tc>
          <w:tcPr>
            <w:tcW w:w="14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sz w:val="20"/>
                <w:szCs w:val="20"/>
                <w:shd w:fill="auto" w:val="clear"/>
              </w:rPr>
              <w:t>1,33</w:t>
            </w:r>
          </w:p>
        </w:tc>
        <w:tc>
          <w:tcPr>
            <w:tcW w:w="28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1,18/1,33=0,8</w:t>
            </w:r>
          </w:p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На 31.12.2021 детское население составляет -</w:t>
            </w:r>
            <w:r>
              <w:rPr>
                <w:rFonts w:eastAsia="Times New Roman" w:cs="Times New Roman" w:ascii="Arial" w:hAnsi="Arial"/>
                <w:color w:val="00000A"/>
                <w:kern w:val="2"/>
                <w:sz w:val="18"/>
                <w:szCs w:val="18"/>
                <w:shd w:fill="auto" w:val="clear"/>
                <w:lang w:val="ru-RU" w:eastAsia="zh-CN" w:bidi="ar-SA"/>
              </w:rPr>
              <w:t>14259</w:t>
            </w: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, на учете в комиссии по делам несовершеннолетних и защите их прав состоит 190 подростков.  Превышение показателя связано с уменьшение количества детского населения и увеличения числа многодетных семей, включенных в банк данных.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1.2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Удельный вес  </w:t>
            </w:r>
            <w:r>
              <w:rPr>
                <w:rFonts w:cs="Times New Roman" w:ascii="Arial" w:hAnsi="Arial"/>
                <w:bCs/>
                <w:color w:val="000000"/>
                <w:spacing w:val="-1"/>
                <w:sz w:val="18"/>
                <w:szCs w:val="18"/>
              </w:rPr>
              <w:t xml:space="preserve">несовершеннолетних,   ранее   привлекавшихся   к уголовной ответственности и вновь совершивших преступление, в </w:t>
            </w:r>
            <w:r>
              <w:rPr>
                <w:rFonts w:cs="Times New Roman" w:ascii="Arial" w:hAnsi="Arial"/>
                <w:bCs/>
                <w:color w:val="000000"/>
                <w:spacing w:val="-4"/>
                <w:sz w:val="18"/>
                <w:szCs w:val="18"/>
              </w:rPr>
              <w:t xml:space="preserve">общем     числе     несовершеннолетних,     принявших     участие     в </w:t>
            </w:r>
            <w:r>
              <w:rPr>
                <w:rFonts w:cs="Times New Roman" w:ascii="Arial" w:hAnsi="Arial"/>
                <w:bCs/>
                <w:color w:val="000000"/>
                <w:spacing w:val="-5"/>
                <w:sz w:val="18"/>
                <w:szCs w:val="18"/>
              </w:rPr>
              <w:t>совершении преступлений</w:t>
            </w:r>
          </w:p>
          <w:p>
            <w:pPr>
              <w:pStyle w:val="ConsPlusNonformat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%</w:t>
            </w:r>
          </w:p>
        </w:tc>
        <w:tc>
          <w:tcPr>
            <w:tcW w:w="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  <w:tc>
          <w:tcPr>
            <w:tcW w:w="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14</w:t>
            </w:r>
          </w:p>
        </w:tc>
        <w:tc>
          <w:tcPr>
            <w:tcW w:w="14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sz w:val="20"/>
                <w:szCs w:val="20"/>
                <w:shd w:fill="auto" w:val="clear"/>
              </w:rPr>
              <w:t>12,5</w:t>
            </w:r>
          </w:p>
        </w:tc>
        <w:tc>
          <w:tcPr>
            <w:tcW w:w="28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18"/>
                <w:szCs w:val="18"/>
                <w:shd w:fill="auto" w:val="clear"/>
              </w:rPr>
              <w:t>14/12,5=1</w:t>
            </w:r>
          </w:p>
          <w:p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Times New Roman"/>
                <w:sz w:val="18"/>
                <w:szCs w:val="18"/>
                <w:shd w:fill="auto" w:val="clear"/>
              </w:rPr>
              <w:t>За 12 месяцев 2021 года  повторные преступления были совершены 1 подростком (АППГ -1),</w:t>
            </w:r>
          </w:p>
          <w:p>
            <w:pPr>
              <w:pStyle w:val="ConsPlusCell"/>
              <w:jc w:val="center"/>
              <w:rPr>
                <w:highlight w:val="yellow"/>
              </w:rPr>
            </w:pPr>
            <w:r>
              <w:rPr>
                <w:rFonts w:cs="Times New Roman"/>
                <w:sz w:val="18"/>
                <w:szCs w:val="18"/>
                <w:shd w:fill="auto" w:val="clear"/>
              </w:rPr>
              <w:t>В совершении преступлений приняли участие 8 подростков (АППГ- 8).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 </w:t>
            </w:r>
            <w:r>
              <w:rPr>
                <w:rFonts w:cs="Times New Roman" w:ascii="Arial" w:hAnsi="Arial"/>
                <w:sz w:val="18"/>
                <w:szCs w:val="18"/>
              </w:rPr>
              <w:t>1.3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 xml:space="preserve">Удельный вес  преступлений, совершенных       </w:t>
              <w:br/>
              <w:t xml:space="preserve">с участием несовершеннолетних, в общем       </w:t>
              <w:br/>
              <w:t xml:space="preserve">количестве преступлений, совершенных         </w:t>
              <w:br/>
              <w:t>на территории района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%</w:t>
            </w:r>
          </w:p>
        </w:tc>
        <w:tc>
          <w:tcPr>
            <w:tcW w:w="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  <w:tc>
          <w:tcPr>
            <w:tcW w:w="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Times New Roman" w:ascii="Arial" w:hAnsi="Arial"/>
                <w:sz w:val="18"/>
                <w:szCs w:val="18"/>
                <w:shd w:fill="auto" w:val="clear"/>
              </w:rPr>
              <w:t>2,4</w:t>
            </w:r>
          </w:p>
        </w:tc>
        <w:tc>
          <w:tcPr>
            <w:tcW w:w="14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sz w:val="18"/>
                <w:szCs w:val="18"/>
                <w:highlight w:val="yellow"/>
              </w:rPr>
            </w:pPr>
            <w:r>
              <w:rPr>
                <w:rFonts w:cs="Times New Roman" w:ascii="Arial" w:hAnsi="Arial"/>
                <w:sz w:val="20"/>
                <w:szCs w:val="20"/>
                <w:shd w:fill="auto" w:val="clear"/>
              </w:rPr>
              <w:t>1,5</w:t>
            </w:r>
          </w:p>
        </w:tc>
        <w:tc>
          <w:tcPr>
            <w:tcW w:w="28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Cell"/>
              <w:jc w:val="both"/>
              <w:rPr>
                <w:highlight w:val="yellow"/>
              </w:rPr>
            </w:pPr>
            <w:r>
              <w:rPr>
                <w:rFonts w:cs="Times New Roman"/>
                <w:sz w:val="18"/>
                <w:szCs w:val="18"/>
                <w:shd w:fill="auto" w:val="clear"/>
              </w:rPr>
              <w:t>2,4/1,5=1</w:t>
            </w:r>
          </w:p>
          <w:p>
            <w:pPr>
              <w:pStyle w:val="ConsPlusCell"/>
              <w:jc w:val="both"/>
              <w:rPr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 xml:space="preserve">За 12 месяцев 2021 года с участием несовершеннолетних было совершено 9 преступлений (АППГ - 6). </w:t>
            </w:r>
          </w:p>
          <w:p>
            <w:pPr>
              <w:pStyle w:val="ConsPlusCell"/>
              <w:jc w:val="both"/>
              <w:rPr>
                <w:highlight w:val="yellow"/>
              </w:rPr>
            </w:pPr>
            <w:r>
              <w:rPr>
                <w:rFonts w:cs="Times New Roman"/>
                <w:sz w:val="18"/>
                <w:szCs w:val="18"/>
                <w:shd w:fill="auto" w:val="clear"/>
              </w:rPr>
              <w:t>Всего преступлений совершено – 602   (АПППГ- 486)</w:t>
            </w:r>
          </w:p>
          <w:p>
            <w:pPr>
              <w:pStyle w:val="ConsPlusCell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both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  <w:sz w:val="20"/>
          <w:szCs w:val="20"/>
        </w:rPr>
        <w:t>3. Муниципальная программа « Развитие муниципальной системы образования Узловского района на 20</w:t>
      </w:r>
      <w:r>
        <w:rPr>
          <w:rFonts w:eastAsia="font236" w:cs="Arial" w:ascii="Arial" w:hAnsi="Arial"/>
          <w:b/>
          <w:bCs/>
          <w:color w:val="00000A"/>
          <w:kern w:val="2"/>
          <w:sz w:val="20"/>
          <w:szCs w:val="20"/>
          <w:lang w:val="ru-RU" w:eastAsia="ru-RU" w:bidi="ar-SA"/>
        </w:rPr>
        <w:t xml:space="preserve">21-2025 </w:t>
      </w:r>
      <w:r>
        <w:rPr>
          <w:rFonts w:cs="Arial" w:ascii="Arial" w:hAnsi="Arial"/>
          <w:b/>
          <w:bCs/>
          <w:sz w:val="20"/>
          <w:szCs w:val="20"/>
        </w:rPr>
        <w:t>годы»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1343848,18067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 ч. , федеральный 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65736,85696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областной бюджет —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866346,83979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бюджет Узловского района-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326583,14226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внебюджетные источники-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85181,34166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рублей. 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0,98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</w:t>
      </w:r>
      <w:r>
        <w:rPr>
          <w:rFonts w:cs="Arial" w:ascii="Arial" w:hAnsi="Arial"/>
          <w:sz w:val="20"/>
          <w:szCs w:val="20"/>
        </w:rPr>
        <w:t xml:space="preserve">100,0% </w:t>
      </w:r>
      <w:r>
        <w:rPr>
          <w:rFonts w:cs="Arial" w:ascii="Arial" w:hAnsi="Arial"/>
          <w:sz w:val="20"/>
          <w:szCs w:val="20"/>
          <w:lang w:val="ru-RU"/>
        </w:rPr>
        <w:t>д</w:t>
      </w:r>
      <w:r>
        <w:rPr>
          <w:rFonts w:cs="Arial" w:ascii="Arial" w:hAnsi="Arial"/>
          <w:sz w:val="20"/>
          <w:szCs w:val="20"/>
        </w:rPr>
        <w:t>оступность дошкольного образования</w:t>
      </w:r>
      <w:r>
        <w:rPr>
          <w:rFonts w:cs="Arial" w:ascii="Arial" w:hAnsi="Arial"/>
          <w:sz w:val="20"/>
          <w:szCs w:val="20"/>
          <w:lang w:val="ru-RU"/>
        </w:rPr>
        <w:t xml:space="preserve"> для детей в возрасте от 1,5 до 3 лет в Узловском районе;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составила 100%;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eastAsia="Arial"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- доля сдавших единый государственный экзамен от общего количества участников составила 100%; 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составила 100%;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 доля детей в возрасте от 7 до 17 лет, находящихся в трудной жизненной ситуации, вовлеченных в различные формы отдыха, оздоровления, занятости, от общего количества детей данной категории  составила 100%;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удельный вес учреждений, осуществляющих обслуживание АПС (в рамках повышения уровня пожарной безопасности) составил 100%; </w:t>
      </w:r>
    </w:p>
    <w:p>
      <w:pPr>
        <w:pStyle w:val="ConsPlusNormal1"/>
        <w:widowControl/>
        <w:bidi w:val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/>
          <w:sz w:val="20"/>
          <w:szCs w:val="20"/>
          <w:lang w:val="ru-RU"/>
        </w:rPr>
        <w:t>- доля образовательных организаций, в которых внедрена модель персонифицированного финансирования дополнительного образования детей, в общем количестве образовательных организаций, подведомственных комитету образования составила 100%;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/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20024" w:type="dxa"/>
        <w:jc w:val="left"/>
        <w:tblInd w:w="-90" w:type="dxa"/>
        <w:tblCellMar>
          <w:top w:w="0" w:type="dxa"/>
          <w:left w:w="10" w:type="dxa"/>
          <w:bottom w:w="0" w:type="dxa"/>
          <w:right w:w="0" w:type="dxa"/>
        </w:tblCellMar>
      </w:tblPr>
      <w:tblGrid>
        <w:gridCol w:w="670"/>
        <w:gridCol w:w="2802"/>
        <w:gridCol w:w="112"/>
        <w:gridCol w:w="1163"/>
        <w:gridCol w:w="52"/>
        <w:gridCol w:w="799"/>
        <w:gridCol w:w="253"/>
        <w:gridCol w:w="710"/>
        <w:gridCol w:w="30"/>
        <w:gridCol w:w="895"/>
        <w:gridCol w:w="97"/>
        <w:gridCol w:w="1692"/>
        <w:gridCol w:w="20"/>
        <w:gridCol w:w="1770"/>
        <w:gridCol w:w="1788"/>
        <w:gridCol w:w="1788"/>
        <w:gridCol w:w="1788"/>
        <w:gridCol w:w="1788"/>
        <w:gridCol w:w="1788"/>
        <w:gridCol w:w="16"/>
      </w:tblGrid>
      <w:tr>
        <w:trPr>
          <w:trHeight w:val="160" w:hRule="atLeast"/>
        </w:trPr>
        <w:tc>
          <w:tcPr>
            <w:tcW w:w="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 п/п</w:t>
            </w:r>
          </w:p>
        </w:tc>
        <w:tc>
          <w:tcPr>
            <w:tcW w:w="29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(индикатор) (наименование)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Ед.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измерения</w:t>
            </w:r>
          </w:p>
        </w:tc>
        <w:tc>
          <w:tcPr>
            <w:tcW w:w="2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(индикаторов)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муниципальной программы,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подпрограммы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Обоснование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отклонений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значений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целевого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показателя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(индикатора) на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конец отчетного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года (при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наличии) , процент выполнения показателя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914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52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Arial" w:ascii="Arial" w:hAnsi="Arial"/>
                  <w:b/>
                  <w:color w:val="00000A"/>
                  <w:kern w:val="2"/>
                  <w:sz w:val="20"/>
                  <w:szCs w:val="20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00000A"/>
                <w:kern w:val="2"/>
                <w:sz w:val="20"/>
                <w:szCs w:val="20"/>
                <w:lang w:val="ru-RU" w:eastAsia="zh-CN" w:bidi="ar-SA"/>
              </w:rPr>
              <w:t>020</w:t>
            </w:r>
          </w:p>
        </w:tc>
        <w:tc>
          <w:tcPr>
            <w:tcW w:w="163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20"/>
                <w:szCs w:val="20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1809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6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914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1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052" w:type="dxa"/>
            <w:gridSpan w:val="2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план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факт</w:t>
            </w:r>
          </w:p>
        </w:tc>
        <w:tc>
          <w:tcPr>
            <w:tcW w:w="1809" w:type="dxa"/>
            <w:gridSpan w:val="3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Муниципальная программа «</w:t>
            </w:r>
            <w:r>
              <w:rPr>
                <w:rFonts w:cs="Arial" w:ascii="Arial" w:hAnsi="Arial"/>
                <w:b/>
                <w:sz w:val="20"/>
                <w:szCs w:val="20"/>
              </w:rPr>
              <w:t>Развитие муниципальной системы образования Узловского района на 2021-2025 годы»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Доступность дошкольного образования для детей в возрасте от 1,5 до 3 лет в Узловском районе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области, 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100,44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96,65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100%(Размер среднемесячной заработной платы педагогических работников в 2021 году по дошкольному образованию, планируемый по «линейке индикаторов» в рамках реализации Указа № 597 в соответствии с Динамикой примерных значений от 06.10.2021 – 33 307,63рублей. За январь-декабрь 2021года средняя заработная плата педагогических работников по Узловскому району в дошкольных образовательных учреждениях составила 32 193,71руб). В соответствии с письмом Министерства образования и науки Российской Федерации от 03.03.2015 № АП-243/02 допускается 5-процентное отклонение  достигнутых показателей по заработной плате отдельных категорий работников от значения целевого показателя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Численность воспитанников в возрасте до трех лет, посещающих муниципальные организации, осуществляющие образовательную деятельность по образовательным программам дошкольного образования, присмотр и уход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603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798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выпускников, получивших аттестаты о среднем общем образовании.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обучающихся государственных и муниципальных организаций, осуществляющих образовательную деятельность по образовательным программам общего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общего образования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97,5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97,6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97,6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общеобразовательных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расположенных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сельской местности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малых городах,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созданы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функционируют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центры образования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естественно-научной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технологической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направленностей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обеспечены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материально-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технической базой для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внедрения цифровой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образовательной среды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обучающихся,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начальное общее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образование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муниципальных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бесплатное горячее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питание, к общему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количеству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обучающихся,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начальное общее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образование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муниципальных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7 до 17 лет, в том числе детей,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находящихся в трудной жизненной ситуации, являющихся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гражданами Российской Федерации, постоянно проживающих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на территории Узловского района, вовлеченных в различные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формы организованного отдыха и оздоровления, от общей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численности детей данной возрастной группы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89,4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100% (увеличение показателя  за счет увеличения численности детей в лагерях с дневным пребыванием детей и участия в областных профильных сменах в каникулярный период 2021 года 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7 до 17 лет, находящихся в трудной жизненной ситуации, вовлеченных в различные формы отдыха, оздоровления, занятости, от общего количества детей данной категории.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Составление, ведение бюджетной росписи, распределение бюджетных ассигнований, лимитов бюджетных обязательств по получателям бюджетных средств и исполнение соответствующей части бюджета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контроля за соблюдением получателями субвенций и иных субсидий условий, установленных при их составлении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5 до 18 лет, охваченных программами дополнительного образования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78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78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– участников конкурсных и спортивных мероприятий, в общем числе занимающихся в системе дополнительного образования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42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1.Подпрограмма   «Развитие дошкольного образования Узловского района на 2021-2025 годы»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1.1.1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Доступность дошкольного образования для детей в возрасте от 1,5 до 3 лет в Узловском районе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1.1.2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Охват детей в возрасте до трех лет, проживающих в Узловском районе и получающих дошкольное образование в муниципальных организациях,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32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32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1.1.3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Численность детей, посещающих дошкольные образовательные организации, приходящихся на одного педагогического работника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9,6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9,5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9,5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1.1.4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области, 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100,44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96,65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 (Размер среднемесячной заработной платы педагогических работников в 2021 году по дошкольному образованию, планируемый по «линейке индикаторов» в рамках реализации Указа № 597 в соответствии с Динамикой примерных значений от 06.10.2021 – 33 307,63рублей. За январь-декабрь 2021года средняя заработная плата педагогических работников по Узловскому району в дошкольных образовательных учреждениях составила 32 193,71руб). В соответствии с письмом Министерства образования и науки Российской Федерации от 03.03.2015 № АП-243/02 допускается 5-процентное отклонение  достигнутых показателей по заработной плате отдельных категорий работников от значения целевого показателя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1.1.5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Численность воспитанников в возрасте до трех лет, посещающих муниципальные организации, осуществляющие образовательную деятельность по образовательным программам дошкольного образования, присмотр и уход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603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798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1.1.6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ОУ, осуществляющих ремонтные и общестроительные работы (в рамках подготовки к учебному году)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54,5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30,0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35,5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100%(увеличилось количество ОУ осуществляющих ремонтные и общестроительные работы (в рамках подготовки к учебному году)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1.1.7</w:t>
            </w:r>
          </w:p>
        </w:tc>
        <w:tc>
          <w:tcPr>
            <w:tcW w:w="280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ОУ, осуществляющих обслуживание АПС (в рамках повышения уровня пожарной безопасности)</w:t>
            </w:r>
          </w:p>
        </w:tc>
        <w:tc>
          <w:tcPr>
            <w:tcW w:w="132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75" w:type="dxa"/>
            <w:gridSpan w:val="12"/>
            <w:tcBorders>
              <w:left w:val="single" w:sz="8" w:space="0" w:color="000000"/>
              <w:bottom w:val="single" w:sz="8" w:space="0" w:color="000000"/>
            </w:tcBorders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2.Подпрограмма «Развитие системы общего образования Узловского района на 2021-2025 годы»</w:t>
            </w:r>
          </w:p>
        </w:tc>
        <w:tc>
          <w:tcPr>
            <w:tcW w:w="1790" w:type="dxa"/>
            <w:gridSpan w:val="2"/>
            <w:tcBorders>
              <w:left w:val="single" w:sz="8" w:space="0" w:color="000000"/>
            </w:tcBorders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widowControl/>
              <w:suppressAutoHyphens w:val="false"/>
              <w:snapToGrid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/>
              <w:suppressAutoHyphens w:val="false"/>
              <w:spacing w:before="0" w:after="20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  <w:tc>
          <w:tcPr>
            <w:tcW w:w="1788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widowControl/>
              <w:suppressAutoHyphens w:val="false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  <w:tc>
          <w:tcPr>
            <w:tcW w:w="1788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widowControl/>
              <w:suppressAutoHyphens w:val="false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  <w:tc>
          <w:tcPr>
            <w:tcW w:w="1788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widowControl/>
              <w:suppressAutoHyphens w:val="false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88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widowControl/>
              <w:suppressAutoHyphens w:val="false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88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6" w:type="dxa"/>
            <w:tcBorders/>
            <w:shd w:fill="auto" w:val="clear"/>
            <w:tcMar>
              <w:top w:w="75" w:type="dxa"/>
              <w:left w:w="40" w:type="dxa"/>
              <w:bottom w:w="75" w:type="dxa"/>
              <w:right w:w="40" w:type="dxa"/>
            </w:tcMar>
          </w:tcPr>
          <w:p>
            <w:pPr>
              <w:pStyle w:val="Normal"/>
              <w:spacing w:before="0"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2.1.1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общеобразовательных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расположенных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сельской местности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малых городах,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созданы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функционируют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центры образования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естественно-научной 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технологической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направленностей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2.1.2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образовательных организаций, обеспеченных интернет-соединением со скоростью соединения не менее 100 Мб/с - для образовательных организаций, расположенных в городах, 50 Мб/с - для образовательных организаций, расположенных в сельской местности, а также гарантированным интернет-трафиком.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2.1.3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организации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обеспечены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материально-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технической базой для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внедрения цифровой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образовательной среды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2.1.4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образовательных организаций, в которых обновлено содержание и методы обучения предметной области "Технология" и других предметных областей.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обучающихся государственных и муниципальных организаций, осуществляющих образовательную деятельность по образовательным программам общего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общего образования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97,5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97,6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97,6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В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общеобразовательных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организациях,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расположенных в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сельской местности и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малых городах,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обновлена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материально-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техническая база для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занятий детей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физической культурой</w:t>
            </w:r>
          </w:p>
          <w:p>
            <w:pPr>
              <w:pStyle w:val="ConsPlusCell"/>
              <w:widowControl w:val="false"/>
              <w:bidi w:val="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и спортом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доли образовательных организаций, подведомственных комитету образования, прошедших в течение трех лет независимую оценку качества условий осуществления образовательной деятельности организациями, осуществляющими образовательную деятельность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выпускников, получивших аттестаты о среднем общем образовании.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2.2.5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Обеспечение числа обучающихся общеобразовательных организаций в расчете на одного педагогического работника 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человек</w:t>
            </w:r>
          </w:p>
          <w:p>
            <w:pPr>
              <w:pStyle w:val="Normal"/>
              <w:spacing w:before="0" w:after="200"/>
              <w:rPr>
                <w:rFonts w:ascii="Arial" w:hAnsi="Arial"/>
                <w:color w:val="FF0000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FF0000"/>
                <w:sz w:val="20"/>
                <w:szCs w:val="20"/>
                <w:lang w:val="ru-RU"/>
              </w:rPr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color w:val="FF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  <w:lang w:val="ru-RU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13,7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13,7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2.2.6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Увеличение доли педагогических работников организаций, осуществляющих образовательную деятельность, в возрасте до 35 лет.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2.2.7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ОУ, осуществляющих ремонтные и общестроительные работы (в рамках подготовки к учебному году)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48,1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55,5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100%(увеличение количества ОУ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осуществляющих ремонтные и общестроительные работы (в рамках подготовки к учебному году)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2.2.8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ОУ, осуществляющих обслуживание АПС (в рамках повышения уровня пожарной безопасности)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2.3.1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обучающихся  ОУ, участвующих в муниципальном и региональном этапах всероссийской олимпиады  школьников, от общего количества обучающихся 5-11 классов</w:t>
            </w:r>
          </w:p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35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12,8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12,8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2.3.2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lef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15,0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15,0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2.3.3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педагогических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работников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общеобразовательных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организаций,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получивших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вознаграждение за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классное руководство,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в общей численности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педагогических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работников такой</w:t>
            </w:r>
          </w:p>
          <w:p>
            <w:pPr>
              <w:pStyle w:val="ConsPlusNormal1"/>
              <w:widowControl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категории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2.4.1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Cell"/>
              <w:widowControl w:val="false"/>
              <w:bidi w:val="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Увеличение доли обучающихся, занимающихся физической культурой и спортом во внеурочное время (начальное общее образование) в общем количестве обучающихся за исключение дошкольного образования 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2.4.2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Cell"/>
              <w:bidi w:val="0"/>
              <w:jc w:val="lef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Увеличение доли обучающихся, занимающихся физической культурой и спортом во внеурочное время (основное  общее образование) в общем количестве обучающихся за исключение дошкольного образования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2.4.3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Cell"/>
              <w:bidi w:val="0"/>
              <w:jc w:val="lef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Увеличение доли обучающихся, занимающихся физической культурой и спортом во внеурочное время (среднее  общее образование) в общем количестве обучающихся за исключение дошкольного образования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 0,01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2.4.4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Увеличение числа участников открытых онлайн-уроков, реализуемых с учетом опыта цикла открытых уроков "Проектория", "Уроки настоящего"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2.4.5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Создание школьных спортивных клубов, в общеобразовательных организациях, расположенных в сельской местности.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2.5.1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Доля обучающихся,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начальное общее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образование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муниципальных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бесплатное горячее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питание, к общему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количеству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обучающихся,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получающих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начальное общее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образование в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муниципальных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образовательных</w:t>
            </w:r>
          </w:p>
          <w:p>
            <w:pPr>
              <w:pStyle w:val="ConsPlusNormal1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организациях</w:t>
            </w:r>
          </w:p>
        </w:tc>
        <w:tc>
          <w:tcPr>
            <w:tcW w:w="11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3. Подпрограмма «Организация отдыха и оздоровления детей на территории муниципального образования Узловский район на 2021-2025 годы»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3.1.1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7 до 17 лет, в том числе детей,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находящихся в трудной жизненной ситуации, являющихся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гражданами Российской Федерации, постоянно проживающих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на территории Узловского района, вовлеченных в различные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формы организованного отдыха и оздоровления, от общей</w:t>
            </w:r>
          </w:p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численности детей данной возрастной группы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102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89,4</w:t>
            </w:r>
          </w:p>
        </w:tc>
        <w:tc>
          <w:tcPr>
            <w:tcW w:w="17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100% (увеличение показателя  за счет увеличения численности детей в лагерях с дневным пребыванием детей и участия в областных профильных сменах в каникулярный период 2021 года 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3.1.2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детей, отдохнувших в загородных оздоровительных и санаторных оздоровительных лагерях с общим количеством оздоровленных детей.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13,6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17,0</w:t>
            </w:r>
          </w:p>
        </w:tc>
        <w:tc>
          <w:tcPr>
            <w:tcW w:w="102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17,0</w:t>
            </w:r>
          </w:p>
        </w:tc>
        <w:tc>
          <w:tcPr>
            <w:tcW w:w="17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100 %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3.2.1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7 до 17 лет, находящихся в трудной жизненной ситуации, вовлеченных в различные формы отдыха, оздоровления, занятости, от общего количества детей данной категории.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85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102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82</w:t>
            </w:r>
          </w:p>
        </w:tc>
        <w:tc>
          <w:tcPr>
            <w:tcW w:w="17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3.3.1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детей-участников профильных и тематических программ от общего количества детей получивших оздоровление.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25,6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</w:tc>
        <w:tc>
          <w:tcPr>
            <w:tcW w:w="17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3.4.1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Эффективность оздоровительной работы в лагерях с дневным пребыванием детей в летний период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89,3</w:t>
            </w:r>
          </w:p>
        </w:tc>
        <w:tc>
          <w:tcPr>
            <w:tcW w:w="102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89,3</w:t>
            </w:r>
          </w:p>
        </w:tc>
        <w:tc>
          <w:tcPr>
            <w:tcW w:w="17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ru-RU"/>
              </w:rPr>
              <w:t xml:space="preserve">4.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Подпрограмма «Осуществление бюджетных полномочий ГРБС и финансового контроля за подведомственными</w:t>
            </w:r>
            <w:r>
              <w:rPr>
                <w:rFonts w:cs="Arial" w:ascii="Arial" w:hAnsi="Arial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получателями бюджетных средств</w:t>
            </w:r>
            <w:r>
              <w:rPr>
                <w:rFonts w:cs="Arial" w:ascii="Arial" w:hAnsi="Arial"/>
                <w:b/>
                <w:bCs/>
                <w:sz w:val="20"/>
                <w:szCs w:val="20"/>
                <w:lang w:val="ru-RU"/>
              </w:rPr>
              <w:t xml:space="preserve"> на 2021-2025 годы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4.1.1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ind w:left="-142" w:right="0" w:hanging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Осуществление планирования        соответствующих расходов бюджета, составление обоснования ассигнований</w:t>
            </w:r>
          </w:p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4.1.2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Ведение бухгалтерского учета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4.2.1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контроля за соблюдением получателями субвенций и иных субсидий условий, установленных при их составлении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4.2.2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Исполнение лимитов бюджетных обязательств и сметы доходов и расходов средств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4.2.3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Проведение ревизионных проверок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4.3.1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Ведение реестра расходных обязательств, подлежащих исполнению в пределах утвержденных лимитов бюджетных обязательств и бюджетных ассигнований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4.3.2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Составление, ведение бюджетной росписи, распределение бюджетных ассигнований, лимитов бюджетных обязательств по получателям бюджетных средств и исполнение соответствующей части бюджета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4.3.3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Формирование бюджетной отчетности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4.3.4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Анализ хозяйственно-финансовой деятельности по данным финансовых, бухгалтерских и статистических отчетов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4.3.5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42"/>
              <w:numPr>
                <w:ilvl w:val="0"/>
                <w:numId w:val="1"/>
              </w:numPr>
              <w:spacing w:lineRule="auto" w:line="240" w:before="0" w:after="0"/>
              <w:ind w:left="0" w:right="0" w:hanging="360"/>
              <w:jc w:val="both"/>
              <w:rPr>
                <w:rFonts w:ascii="Arial" w:hAnsi="Arial" w:eastAsia="Times New Roman" w:cs="Arial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eastAsia="Times New Roman" w:cs="Arial" w:ascii="Arial" w:hAnsi="Arial"/>
                <w:kern w:val="2"/>
                <w:sz w:val="20"/>
                <w:szCs w:val="20"/>
                <w:lang w:eastAsia="zh-CN"/>
              </w:rPr>
              <w:t>Удельный вес учреждений, осуществляющих обслуживание АПС (в рамках повышения уровня пожарной безопасности)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33,3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5.Подпрограмма «Развитие системы дополнительного образования Узловского района  на 2021-2025 годы»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5.1.1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образовательных организаций, в которых внедрена модель персонифицированного финансирования дополнительного образования детей, в общем количестве образовательных организаций, подведомственных комитету образования.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5.1.2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доли организаций дополнительного образования подведомственных комитету образования, прошедших в течение трех лет независимую оценку качества условий осуществления образовательной деятельности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5.1.3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учреждений, осуществляющих обслуживание АПС (в рамках повышения уровня пожарной безопасности).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50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5.2.1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в возрасте от 5 до 18 лет, охваченных программами дополнительного образования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78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69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88,5%(уменьшение показателя т к данная цифра в 2021 году подается согласно АИС « Навигатор»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5.2.2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Доля детей – участников конкурсных и спортивных мероприятий, в общем числе занимающихся в системе дополнительного образования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процент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42</w:t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41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35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85,4% (уменьшение показателя в связи с уменьшением конкурсов и спортивных мероприятий  из-за действующих ограничений по COVID-19)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5.2.3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 по каждому учреждению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950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950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5.2.4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ежегодного участия в массовых мероприятиях в сфере духовно-нравственного воспитания детей и молодежи, проводимых на территории Тульской области и Узловского района.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1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180</w:t>
            </w:r>
          </w:p>
        </w:tc>
        <w:tc>
          <w:tcPr>
            <w:tcW w:w="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180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6    «Основное мероприятие»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6.1.«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Строительство объектов социально-культурной сферы»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6.1.1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Оказание услуг по разработке схемы  планировочной организации земельного участка  для формирования участка для строительства школы на 100 мест в с. Смородино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4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0" w:right="0" w:firstLine="706"/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100%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</w:tr>
      <w:tr>
        <w:trPr>
          <w:trHeight w:val="160" w:hRule="atLeast"/>
        </w:trPr>
        <w:tc>
          <w:tcPr>
            <w:tcW w:w="9295" w:type="dxa"/>
            <w:gridSpan w:val="1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6.2 «Профилактика нераспространения и устранение последствий новой коронавирусной инфекции"</w:t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6.2.1.</w:t>
            </w:r>
          </w:p>
        </w:tc>
        <w:tc>
          <w:tcPr>
            <w:tcW w:w="291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Удельный вес образовательных учреждений, осуществляющих профилактику нераспространения и устранение последствий новой коронавирусной инфекции</w:t>
            </w:r>
          </w:p>
        </w:tc>
        <w:tc>
          <w:tcPr>
            <w:tcW w:w="121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05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  <w:tc>
          <w:tcPr>
            <w:tcW w:w="180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100%</w:t>
            </w:r>
          </w:p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726" w:type="dxa"/>
            <w:gridSpan w:val="7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  <w:sz w:val="20"/>
          <w:szCs w:val="20"/>
        </w:rPr>
        <w:t>4. Муниципальная программа «Развитие культуры и архивного дела Узловского района на 2017 – 2023 годы»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128838,68392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т.ч., федеральный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7651,51973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25676,56494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90105,49374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бюджет поселений-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11,27752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город Узловая-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324,16149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внебюджетные источники-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5069,6665</w:t>
      </w:r>
      <w:r>
        <w:rPr>
          <w:rFonts w:cs="Arial" w:ascii="Arial" w:hAnsi="Arial"/>
          <w:sz w:val="20"/>
          <w:szCs w:val="20"/>
          <w:lang w:eastAsia="ru-RU"/>
        </w:rPr>
        <w:t xml:space="preserve"> тыс.руб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0,93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-0,89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— 0,9 (высокая).</w:t>
      </w:r>
    </w:p>
    <w:p>
      <w:pPr>
        <w:pStyle w:val="Normal"/>
        <w:spacing w:before="0" w:after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- в рамках федерального проекта «Культура малых городов» по направлению «Местный дом культуры» поставлено современное осветительное оборудование для ДК пос. Брусянский и Дворца культуры Машиностроителей. Кроме того, для Дворца культуры приобретена гардеробная система;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- в рамках федерального партийного проекта «Единой России» «Культура малой Родины» по направлению «Театры малых городов» для Молодежного Театра приобретено современное световое оборудование, в том числе светодиодная видеостена, а также декорации, постижерные изделия и реквизит для новых постановок. Впервые в этом году для постановки двух премьерных спектаклей, в рамках выделенных средств, приглашены известные</w:t>
      </w:r>
      <w:r>
        <w:rPr>
          <w:rFonts w:cs="Arial" w:ascii="Arial" w:hAnsi="Arial"/>
          <w:sz w:val="20"/>
          <w:szCs w:val="20"/>
          <w:shd w:fill="auto" w:val="clear"/>
        </w:rPr>
        <w:t xml:space="preserve"> актёры театра и кино, выступившие в качестве режиссёров-постановщиков (Олег Гераськин спектакль «Гроза» и Сергей Векслер спектакль «Берендей»);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- региональный проект «Творческие люди» национального проекта «Культура» позволил оказать государственную поддержку 2-м сельским учреждениям культуры, признанным в числе лучших в Тульской области. На выделенные средства для ДК с. Ильинка закуплена компьютерная техника, реквизит для игрового оборудования, настольные игры, для Дубовской сельской библиотеки приобретена мебель для читального зала и современные книжные стеллажи. Осуществлена государственная поддержка лучших работников сельских учреждений культуры;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 xml:space="preserve">- за счет средств резервного фонда Правительства Российской Федерации на комплектование книжного фонда сельских и городских библиотек закуплено порядка 1230 экземпляров книг для читателей разного возраста; 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 xml:space="preserve">- в </w:t>
      </w:r>
      <w:r>
        <w:rPr>
          <w:rFonts w:cs="Arial" w:ascii="Arial" w:hAnsi="Arial"/>
          <w:bCs/>
          <w:sz w:val="20"/>
          <w:szCs w:val="20"/>
        </w:rPr>
        <w:t xml:space="preserve">рамках регионального проекта «Культурная среда» на капитальный ремонт  Дворца культуры машиностроителей предусмотрены средства. </w:t>
      </w:r>
      <w:r>
        <w:rPr>
          <w:rFonts w:cs="Arial" w:ascii="Arial" w:hAnsi="Arial"/>
          <w:sz w:val="20"/>
          <w:szCs w:val="20"/>
        </w:rPr>
        <w:t xml:space="preserve">В </w:t>
      </w:r>
      <w:r>
        <w:rPr>
          <w:rFonts w:cs="Arial" w:ascii="Arial" w:hAnsi="Arial"/>
          <w:bCs/>
          <w:sz w:val="20"/>
          <w:szCs w:val="20"/>
        </w:rPr>
        <w:t xml:space="preserve">2021 году </w:t>
      </w:r>
      <w:r>
        <w:rPr>
          <w:rFonts w:cs="Arial" w:ascii="Arial" w:hAnsi="Arial"/>
          <w:sz w:val="20"/>
          <w:szCs w:val="20"/>
        </w:rPr>
        <w:t>в</w:t>
      </w:r>
      <w:r>
        <w:rPr>
          <w:rFonts w:cs="Arial" w:ascii="Arial" w:hAnsi="Arial"/>
          <w:bCs/>
          <w:sz w:val="20"/>
          <w:szCs w:val="20"/>
        </w:rPr>
        <w:t xml:space="preserve">ыполнены работы по установке </w:t>
      </w:r>
      <w:r>
        <w:rPr>
          <w:rFonts w:cs="Arial" w:ascii="Arial" w:hAnsi="Arial"/>
          <w:sz w:val="20"/>
          <w:szCs w:val="20"/>
        </w:rPr>
        <w:t>транспортабельной модульной котельной;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- выпущены сборник рассказов «Сахар» узловской писательницы В. Васильевой, детская книга «Приключения мальчика во сне» В. Полянских;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left="0" w:right="0" w:hanging="0"/>
        <w:contextualSpacing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</w:rPr>
        <w:t xml:space="preserve">- проведены районный многожанровый фестивалей народного творчества «Живой родник» (памяти заслуженного  работника культуры РСФСР, почётного гражданина г.Узловая В.И.Кашникова), Детский Новогодний праздник (Елка Главы муниципального образования Узловский район).  </w:t>
      </w:r>
    </w:p>
    <w:p>
      <w:pPr>
        <w:pStyle w:val="ListParagraph"/>
        <w:spacing w:before="0" w:after="0"/>
        <w:ind w:left="1440" w:hanging="0"/>
        <w:contextualSpacing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</w:t>
      </w:r>
    </w:p>
    <w:p>
      <w:pPr>
        <w:pStyle w:val="ConsPlusNormal1"/>
        <w:jc w:val="center"/>
        <w:rPr>
          <w:highlight w:val="yellow"/>
        </w:rPr>
      </w:pPr>
      <w:r>
        <w:rPr>
          <w:sz w:val="18"/>
          <w:szCs w:val="18"/>
        </w:rPr>
        <w:t>Сведения о достижении значений целевых показателей (индикаторов)</w:t>
      </w:r>
    </w:p>
    <w:p>
      <w:pPr>
        <w:pStyle w:val="ConsPlusNormal1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-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464"/>
        <w:gridCol w:w="3501"/>
        <w:gridCol w:w="1011"/>
        <w:gridCol w:w="1165"/>
        <w:gridCol w:w="970"/>
        <w:gridCol w:w="1169"/>
        <w:gridCol w:w="2074"/>
      </w:tblGrid>
      <w:tr>
        <w:trPr>
          <w:trHeight w:val="160" w:hRule="atLeast"/>
        </w:trPr>
        <w:tc>
          <w:tcPr>
            <w:tcW w:w="4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35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33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программы</w:t>
            </w:r>
          </w:p>
        </w:tc>
        <w:tc>
          <w:tcPr>
            <w:tcW w:w="20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4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5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6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213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 год</w:t>
            </w:r>
          </w:p>
        </w:tc>
        <w:tc>
          <w:tcPr>
            <w:tcW w:w="2074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90" w:hRule="atLeast"/>
        </w:trPr>
        <w:tc>
          <w:tcPr>
            <w:tcW w:w="4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5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6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207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numPr>
                <w:ilvl w:val="0"/>
                <w:numId w:val="0"/>
              </w:numPr>
              <w:ind w:left="-142" w:hanging="0"/>
              <w:jc w:val="center"/>
              <w:outlineLvl w:val="4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1 «Развитие дополнительного образования детей в области искусства  на 2017 – 2023 годы»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4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1. Обеспечение современного качества, доступности и эффективности дополнительного образования детей в области искусства</w:t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1.1.1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детей, получающих услуги дополнительного образования в области искусства, в общей численности детей в возрасте 6 – 17 лет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10,3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 xml:space="preserve">12 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83,3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в связи с закрытием 1 выездного класса "Эсетического отделения", функционирующего на базе общеобразовательного учреждения</w:t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>1.1.2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детей, осваивающих дополнительные предпрофессиональные программы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47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53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50,9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96</w:t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>1.1.3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учащихся, привлекаемых к участию в творческих мероприятиях, от общего числа учащихся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95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76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67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88,1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учитывая введенные ограничительные меры, режим повышенной готовности в связи с распространением новой коронавирусной инфекции многие творческие мероприятия были отменены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>1.1.4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Число посещений культурных мероприятий, проводимых учреждением по видам искусств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2100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2200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6204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282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в связи с участием и проведением на базе учреждения  мероприятий региональных проектов, областных конкурсов 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Задача 2. </w:t>
            </w:r>
            <w:r>
              <w:rPr>
                <w:rFonts w:cs="Arial" w:ascii="Arial" w:hAnsi="Arial"/>
                <w:b w:val="false"/>
                <w:bCs w:val="false"/>
                <w:spacing w:val="2"/>
                <w:sz w:val="18"/>
                <w:szCs w:val="18"/>
              </w:rPr>
              <w:t>Модернизация материально – технической ресурсной базы  учреждений дополнительного образования в области искусства</w:t>
            </w:r>
          </w:p>
        </w:tc>
      </w:tr>
      <w:tr>
        <w:trPr>
          <w:trHeight w:val="160" w:hRule="atLeast"/>
        </w:trPr>
        <w:tc>
          <w:tcPr>
            <w:tcW w:w="46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1.2.1</w:t>
            </w:r>
          </w:p>
        </w:tc>
        <w:tc>
          <w:tcPr>
            <w:tcW w:w="35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отремонтированных учебных классов, кабинетов, зрительных залов и других подсобных и технических помещений от общего количества помещений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13,2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11,5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11,5</w:t>
            </w:r>
          </w:p>
        </w:tc>
        <w:tc>
          <w:tcPr>
            <w:tcW w:w="2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Сведения о достижении значений целевых показателей (индикаторов) </w:t>
      </w:r>
    </w:p>
    <w:p>
      <w:pPr>
        <w:pStyle w:val="ConsPlusNormal1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-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473"/>
        <w:gridCol w:w="4474"/>
        <w:gridCol w:w="1010"/>
        <w:gridCol w:w="1016"/>
        <w:gridCol w:w="891"/>
        <w:gridCol w:w="790"/>
        <w:gridCol w:w="1700"/>
      </w:tblGrid>
      <w:tr>
        <w:trPr>
          <w:trHeight w:val="160" w:hRule="atLeast"/>
        </w:trPr>
        <w:tc>
          <w:tcPr>
            <w:tcW w:w="4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4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 подпрограммы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47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47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6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168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 год</w:t>
            </w:r>
          </w:p>
        </w:tc>
        <w:tc>
          <w:tcPr>
            <w:tcW w:w="1700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47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47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6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9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7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44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0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2 «Сохранение и развитие архивного дела на 2017 – 2023 годы»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4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1. Комплектование архива и обеспечение сохранности архивных документов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2.1.1</w:t>
            </w:r>
          </w:p>
        </w:tc>
        <w:tc>
          <w:tcPr>
            <w:tcW w:w="44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Прием на хранение документов от организаций-источников комплектования архива, срок хранения которых в организациях истек</w:t>
            </w:r>
          </w:p>
        </w:tc>
        <w:tc>
          <w:tcPr>
            <w:tcW w:w="10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122</w:t>
            </w:r>
          </w:p>
        </w:tc>
        <w:tc>
          <w:tcPr>
            <w:tcW w:w="89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650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357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55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учитывая фактическое количество обращений от организаций  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2.1.2</w:t>
            </w:r>
          </w:p>
        </w:tc>
        <w:tc>
          <w:tcPr>
            <w:tcW w:w="44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пользователей архивной информации</w:t>
            </w:r>
          </w:p>
        </w:tc>
        <w:tc>
          <w:tcPr>
            <w:tcW w:w="10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2127</w:t>
            </w:r>
          </w:p>
        </w:tc>
        <w:tc>
          <w:tcPr>
            <w:tcW w:w="89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2500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1853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74,1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учитывая введенные ограничительные меры, режим повышенной готовности на территории Тульской области в связи с распространением новой коронавирусной инфекции количество запросов было снижено. 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2. Удовлетворение потребностей в услугах архива и реализация прав пользователей на получение и использование информации, содержащейся в архивных документах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2.2.1</w:t>
            </w:r>
          </w:p>
        </w:tc>
        <w:tc>
          <w:tcPr>
            <w:tcW w:w="44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качественного и своевременного исполнения запросов физических и юридических лиц</w:t>
            </w:r>
          </w:p>
        </w:tc>
        <w:tc>
          <w:tcPr>
            <w:tcW w:w="10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1164</w:t>
            </w:r>
          </w:p>
        </w:tc>
        <w:tc>
          <w:tcPr>
            <w:tcW w:w="89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1600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1242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77,6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учитывая введенные ограничительные меры, режим повышенной готовности на территории Тульской области в связи с распространением новой коронавирусной инфекции количество запросов было снижено. 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2.2.2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оцифрованных документов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327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578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546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94,4</w:t>
            </w:r>
          </w:p>
        </w:tc>
      </w:tr>
    </w:tbl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jc w:val="center"/>
        <w:rPr>
          <w:highlight w:val="yellow"/>
        </w:rPr>
      </w:pPr>
      <w:r>
        <w:rPr>
          <w:sz w:val="18"/>
          <w:szCs w:val="18"/>
        </w:rPr>
        <w:t xml:space="preserve">Сведения о достижении значений целевых показателей (индикаторов) </w:t>
      </w:r>
    </w:p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-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510"/>
        <w:gridCol w:w="3820"/>
        <w:gridCol w:w="1123"/>
        <w:gridCol w:w="874"/>
        <w:gridCol w:w="872"/>
        <w:gridCol w:w="1076"/>
        <w:gridCol w:w="2079"/>
      </w:tblGrid>
      <w:tr>
        <w:trPr>
          <w:trHeight w:val="160" w:hRule="atLeast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3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8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</w:tc>
        <w:tc>
          <w:tcPr>
            <w:tcW w:w="20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51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82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194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 год</w:t>
            </w:r>
          </w:p>
        </w:tc>
        <w:tc>
          <w:tcPr>
            <w:tcW w:w="2079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51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82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20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2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8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Подпрограмма 3. «Сохранение и развитие музейной деятельности на 2017– 2023 годы»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rmal1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Задача 1. Обеспечение сохранности музейного фонда.</w:t>
            </w:r>
          </w:p>
        </w:tc>
      </w:tr>
      <w:tr>
        <w:trPr>
          <w:trHeight w:val="16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3.1.1</w:t>
            </w:r>
          </w:p>
        </w:tc>
        <w:tc>
          <w:tcPr>
            <w:tcW w:w="382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Число музейных предметов основного фонда</w:t>
            </w:r>
          </w:p>
        </w:tc>
        <w:tc>
          <w:tcPr>
            <w:tcW w:w="112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22369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22420</w:t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22400</w:t>
            </w:r>
          </w:p>
        </w:tc>
        <w:tc>
          <w:tcPr>
            <w:tcW w:w="2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99,9</w:t>
            </w:r>
          </w:p>
        </w:tc>
      </w:tr>
      <w:tr>
        <w:trPr>
          <w:trHeight w:val="16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>3.1.2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</w:p>
        </w:tc>
        <w:tc>
          <w:tcPr>
            <w:tcW w:w="382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Число предметов музейного фонда, внесенных в автоматизированную музейную систему единиц</w:t>
            </w:r>
          </w:p>
        </w:tc>
        <w:tc>
          <w:tcPr>
            <w:tcW w:w="112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16126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17000</w:t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16783</w:t>
            </w:r>
          </w:p>
        </w:tc>
        <w:tc>
          <w:tcPr>
            <w:tcW w:w="2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98,7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2. Публичное представление музейных предметов,  музейных коллекций и иных культурных ценностей</w:t>
            </w:r>
          </w:p>
        </w:tc>
      </w:tr>
      <w:tr>
        <w:trPr>
          <w:trHeight w:val="16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3.2.1</w:t>
            </w:r>
          </w:p>
        </w:tc>
        <w:tc>
          <w:tcPr>
            <w:tcW w:w="382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Число проводимых экскурсий и массовых мероприятий</w:t>
            </w:r>
          </w:p>
        </w:tc>
        <w:tc>
          <w:tcPr>
            <w:tcW w:w="112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482</w:t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490</w:t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397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81,0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учитывая введенные ограничительные меры в связи с распространением новой коронавирусной инфекции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</w:p>
        </w:tc>
      </w:tr>
      <w:tr>
        <w:trPr>
          <w:trHeight w:val="16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>3.2.2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</w:p>
        </w:tc>
        <w:tc>
          <w:tcPr>
            <w:tcW w:w="382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посетителей музея на 1тыс. населения</w:t>
            </w:r>
          </w:p>
        </w:tc>
        <w:tc>
          <w:tcPr>
            <w:tcW w:w="112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7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185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186</w:t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7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182,6</w:t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98,1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учитывая введенные ограничительные меры в связи с распространением новой коронавирусной инфекции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Сведения о достижении значений целевых показателей (индикаторов) </w:t>
      </w:r>
    </w:p>
    <w:p>
      <w:pPr>
        <w:pStyle w:val="ConsPlusNormal1"/>
        <w:jc w:val="lef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-142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532"/>
        <w:gridCol w:w="3132"/>
        <w:gridCol w:w="1086"/>
        <w:gridCol w:w="813"/>
        <w:gridCol w:w="954"/>
        <w:gridCol w:w="1222"/>
        <w:gridCol w:w="2615"/>
      </w:tblGrid>
      <w:tr>
        <w:trPr>
          <w:trHeight w:val="160" w:hRule="atLeast"/>
        </w:trPr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31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</w:tc>
        <w:tc>
          <w:tcPr>
            <w:tcW w:w="2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13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1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217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</w:t>
            </w:r>
          </w:p>
        </w:tc>
        <w:tc>
          <w:tcPr>
            <w:tcW w:w="2615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13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13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5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26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1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95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4. Осуществление бюджетных полномочий ГРБС и финансового контроля за  подведомственными получателями бюджетных средств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1. Выполнение бюджетных полномочий ГРБС</w:t>
            </w:r>
          </w:p>
        </w:tc>
      </w:tr>
      <w:tr>
        <w:trPr>
          <w:trHeight w:val="160" w:hRule="atLeast"/>
        </w:trPr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4.1.1</w:t>
            </w:r>
          </w:p>
        </w:tc>
        <w:tc>
          <w:tcPr>
            <w:tcW w:w="31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Уровень исполнения расходов ГРБС и подведомственных учреждений за счет средств бюджетов всех уровней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97,3</w:t>
            </w:r>
          </w:p>
        </w:tc>
        <w:tc>
          <w:tcPr>
            <w:tcW w:w="95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99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98,5</w:t>
            </w:r>
          </w:p>
        </w:tc>
        <w:tc>
          <w:tcPr>
            <w:tcW w:w="2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99,5</w:t>
            </w:r>
          </w:p>
        </w:tc>
      </w:tr>
      <w:tr>
        <w:trPr>
          <w:trHeight w:val="160" w:hRule="atLeast"/>
        </w:trPr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4.1.2</w:t>
            </w:r>
          </w:p>
        </w:tc>
        <w:tc>
          <w:tcPr>
            <w:tcW w:w="31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утвержденных передвижек ГРБС в сводной бюджетной росписи, произведенных по инициативе ГРБС, за исключением передвижек, вызванных изменением решения о бюджете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60</w:t>
            </w:r>
          </w:p>
        </w:tc>
        <w:tc>
          <w:tcPr>
            <w:tcW w:w="95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36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61</w:t>
            </w:r>
          </w:p>
        </w:tc>
        <w:tc>
          <w:tcPr>
            <w:tcW w:w="2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59%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учитывая введенные ограничительные меры, режим повышенной готовности на территории Тульской области в связи с распространением новой коронавирусной инфекции количество передвижек в учреждении было увеличено</w:t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2. Организация и ведение бухгалтерского, налогового учета и отчетности муниципальных учреждений культуры, находящихся в собственности муниципального образования Узловский район</w:t>
            </w:r>
          </w:p>
        </w:tc>
      </w:tr>
      <w:tr>
        <w:trPr>
          <w:trHeight w:val="160" w:hRule="atLeast"/>
        </w:trPr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4.2.1</w:t>
            </w:r>
          </w:p>
        </w:tc>
        <w:tc>
          <w:tcPr>
            <w:tcW w:w="313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Степень соответствия расходов подведомственных учреждений запланированному уровню затрат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98,2</w:t>
            </w:r>
          </w:p>
        </w:tc>
        <w:tc>
          <w:tcPr>
            <w:tcW w:w="95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99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98,5</w:t>
            </w:r>
          </w:p>
        </w:tc>
        <w:tc>
          <w:tcPr>
            <w:tcW w:w="2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99,5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Сведения о достижении значений целевых показателей (индикаторов) </w:t>
      </w:r>
    </w:p>
    <w:tbl>
      <w:tblPr>
        <w:tblW w:w="5000" w:type="pct"/>
        <w:jc w:val="left"/>
        <w:tblInd w:w="-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484"/>
        <w:gridCol w:w="3949"/>
        <w:gridCol w:w="1103"/>
        <w:gridCol w:w="1004"/>
        <w:gridCol w:w="903"/>
        <w:gridCol w:w="1001"/>
        <w:gridCol w:w="1910"/>
      </w:tblGrid>
      <w:tr>
        <w:trPr>
          <w:trHeight w:val="160" w:hRule="atLeast"/>
        </w:trPr>
        <w:tc>
          <w:tcPr>
            <w:tcW w:w="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3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</w:tc>
        <w:tc>
          <w:tcPr>
            <w:tcW w:w="1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94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190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 год</w:t>
            </w:r>
          </w:p>
        </w:tc>
        <w:tc>
          <w:tcPr>
            <w:tcW w:w="1910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94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91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94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19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5. Обеспечение  деятельности комитета культуры администрации  муниципального  образования  Узловский  район на 2017-2023 годы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Задача 1. Создание условий для реализации муниципальной программы в соответствии с установленными сроками и задачами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5.1.1</w:t>
            </w:r>
          </w:p>
        </w:tc>
        <w:tc>
          <w:tcPr>
            <w:tcW w:w="394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11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96,59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99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90 </w:t>
            </w:r>
          </w:p>
        </w:tc>
        <w:tc>
          <w:tcPr>
            <w:tcW w:w="19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90,9%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В связи с неисполнением мероприятия «Укрепление  материально-технической базы учреждений культуры муниципальных образований»</w:t>
            </w:r>
          </w:p>
        </w:tc>
      </w:tr>
    </w:tbl>
    <w:p>
      <w:pPr>
        <w:pStyle w:val="ConsPlusNormal1"/>
        <w:jc w:val="center"/>
        <w:rPr>
          <w:highlight w:val="yellow"/>
        </w:rPr>
      </w:pPr>
      <w:r>
        <w:rPr>
          <w:sz w:val="18"/>
          <w:szCs w:val="18"/>
        </w:rPr>
        <w:t xml:space="preserve">Сведения о достижении значений целевых показателей (индикаторов) </w:t>
      </w:r>
    </w:p>
    <w:p>
      <w:pPr>
        <w:pStyle w:val="ConsPlusNormal1"/>
        <w:jc w:val="center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-192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570"/>
        <w:gridCol w:w="3039"/>
        <w:gridCol w:w="1108"/>
        <w:gridCol w:w="1038"/>
        <w:gridCol w:w="641"/>
        <w:gridCol w:w="1035"/>
        <w:gridCol w:w="2923"/>
      </w:tblGrid>
      <w:tr>
        <w:trPr>
          <w:trHeight w:val="160" w:hRule="atLeast"/>
        </w:trPr>
        <w:tc>
          <w:tcPr>
            <w:tcW w:w="5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3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03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3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167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 год</w:t>
            </w:r>
          </w:p>
        </w:tc>
        <w:tc>
          <w:tcPr>
            <w:tcW w:w="292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03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38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0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292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3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0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6 «Развитие районной библиотечной системы (Муниципальное учреждение культуры Узловская межпоселенческая библиотека муниципального образования  Узловский район) на 2019-2020 годы»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ind w:firstLine="34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Задача 1. </w:t>
            </w:r>
            <w:r>
              <w:rPr>
                <w:rFonts w:eastAsia="Calibri" w:cs="Arial" w:ascii="Arial" w:hAnsi="Arial"/>
                <w:b w:val="false"/>
                <w:bCs w:val="false"/>
                <w:sz w:val="18"/>
                <w:szCs w:val="18"/>
              </w:rPr>
              <w:t xml:space="preserve"> Качественное комплектование, обеспечение сохранности фонда библиотек</w:t>
            </w:r>
          </w:p>
        </w:tc>
      </w:tr>
      <w:tr>
        <w:trPr>
          <w:trHeight w:val="160" w:hRule="atLeast"/>
        </w:trPr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6.1.1</w:t>
            </w:r>
          </w:p>
        </w:tc>
        <w:tc>
          <w:tcPr>
            <w:tcW w:w="303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поступлений новых изданий</w:t>
            </w:r>
          </w:p>
        </w:tc>
        <w:tc>
          <w:tcPr>
            <w:tcW w:w="1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569</w:t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540</w:t>
            </w:r>
          </w:p>
        </w:tc>
        <w:tc>
          <w:tcPr>
            <w:tcW w:w="10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705</w:t>
            </w:r>
          </w:p>
        </w:tc>
        <w:tc>
          <w:tcPr>
            <w:tcW w:w="29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130 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в связи с дополнительным приобретением новых изданий за счет средств резервного фонда Правительства Российской Федерации на комплектование книжного фонда сельских и городских библиотек  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Задача </w:t>
            </w:r>
            <w:r>
              <w:rPr>
                <w:rFonts w:eastAsia="Calibri" w:cs="Arial" w:ascii="Arial" w:hAnsi="Arial"/>
                <w:b w:val="false"/>
                <w:bCs w:val="false"/>
                <w:sz w:val="18"/>
                <w:szCs w:val="18"/>
              </w:rPr>
              <w:t>2. Привлечение к чтению и пользованию библиотекой всех категорий населения</w:t>
            </w:r>
          </w:p>
        </w:tc>
      </w:tr>
      <w:tr>
        <w:trPr>
          <w:trHeight w:val="160" w:hRule="atLeast"/>
        </w:trPr>
        <w:tc>
          <w:tcPr>
            <w:tcW w:w="570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6.2.1</w:t>
            </w:r>
          </w:p>
        </w:tc>
        <w:tc>
          <w:tcPr>
            <w:tcW w:w="3039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пользователей</w:t>
            </w:r>
          </w:p>
        </w:tc>
        <w:tc>
          <w:tcPr>
            <w:tcW w:w="1108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человек</w:t>
            </w:r>
          </w:p>
        </w:tc>
        <w:tc>
          <w:tcPr>
            <w:tcW w:w="1038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5730</w:t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/>
                <w:b w:val="false"/>
                <w:bCs w:val="false"/>
                <w:sz w:val="18"/>
                <w:szCs w:val="18"/>
              </w:rPr>
              <w:t>5825</w:t>
            </w:r>
          </w:p>
        </w:tc>
        <w:tc>
          <w:tcPr>
            <w:tcW w:w="1035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5863</w:t>
            </w:r>
          </w:p>
        </w:tc>
        <w:tc>
          <w:tcPr>
            <w:tcW w:w="292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6.2.2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Число посещений библиотек (на 1 жителя в год)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1,33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1,47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2,6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176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Согласно показателям национального проекта «Культура» учитывались посещения в стационаре, вне стационара, посредствам сети Интернет</w:t>
            </w:r>
          </w:p>
        </w:tc>
      </w:tr>
    </w:tbl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5000" w:type="pct"/>
        <w:jc w:val="left"/>
        <w:tblInd w:w="-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484"/>
        <w:gridCol w:w="4214"/>
        <w:gridCol w:w="956"/>
        <w:gridCol w:w="888"/>
        <w:gridCol w:w="903"/>
        <w:gridCol w:w="1001"/>
        <w:gridCol w:w="1908"/>
      </w:tblGrid>
      <w:tr>
        <w:trPr>
          <w:trHeight w:val="160" w:hRule="atLeast"/>
        </w:trPr>
        <w:tc>
          <w:tcPr>
            <w:tcW w:w="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42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2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программы,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21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5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8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2020 год</w:t>
            </w:r>
          </w:p>
        </w:tc>
        <w:tc>
          <w:tcPr>
            <w:tcW w:w="190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2021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</w:t>
            </w:r>
          </w:p>
        </w:tc>
        <w:tc>
          <w:tcPr>
            <w:tcW w:w="1908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21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5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88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9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421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8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1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7. Основное мероприятие муниципальной программы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7.1. Обеспечение основного мероприятия 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Основное мероприятие муниципальной программы</w:t>
            </w:r>
          </w:p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7.1.2.  Районный многожанровый фестиваль народного творчества «Живой родник»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(памяти заслуженного  работника культуры РСФСР, почётного гражданина г.Узловая В.И.Кашникова)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Количество проведенных районных многожанровых фестивалей народного творчества «Живой родник» </w:t>
            </w:r>
          </w:p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(памяти заслуженного  работника культуры РСФСР, почётного гражданина г.Узловая В.И.Кашникова)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муниципальной программы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7.1.6. Издательская деятельность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1.6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выпущенных новых изданий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муниципальной программы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7.1.8. Детский Новогодний праздник (Елка Главы муниципального образования Узловский район)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1.8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проведенных Детских Новогодних праздников (Елка Главы муниципального образования Узловский район)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7.1.9. Мероприятие Изготовление (приобретение) наружных средств навигации к объекту туристической инфраструктуры МБУК Молодежный театр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1.9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Прирост количества посещений объектов туристского показа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9. Поддержка муниципальных учреждений культуры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муниципальной программы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  <w:t>9.1.  Комплектование книжных фондов муниципальных общедоступных библиотек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1.2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Поступление в фонды муниципальных библиотек не менее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750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1230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164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согласно потребностям сельских и городских библиотек  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муниципальной программы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9.2.  Обеспечение развития и укрепления материально-технической базы домов культуры в населенных пунктах  с числом жителей до 50 тысяч человек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2.1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17,6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17,66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17,9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101,3 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Основное мероприятие муниципальной программы 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9.3. Национальный проект «Культура»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Мероприятие «Укрепление  материально-технической базы учреждений культуры муниципальных образований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Благоустройство территории, ремонт объектов недвижимого имущества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0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Мероприятие исполнено на 48,2% в связи с тем, что открытый конкурс в электронном формате на определение подрядной организации для выполнения работ по капитальному ремонту состоится в 2022 году. Исполнение мероприятие планируется в 2022 году.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3.4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муниципальных учреждений культуры в сельской местности, получивших государственную поддержку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3.6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лучших работников сельских муниципальных учреждений культуры, получивших государственную поддержку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Основное мероприятие 9.4. Государственная поддержка муниципальных учреждений культуры</w:t>
            </w:r>
          </w:p>
        </w:tc>
      </w:tr>
      <w:tr>
        <w:trPr>
          <w:trHeight w:val="160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ind w:left="-142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4.1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посещений организаций культуры (профессиональных театров) по отношению к уровню 2010 года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115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110 </w:t>
            </w:r>
          </w:p>
        </w:tc>
      </w:tr>
    </w:tbl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left"/>
        <w:rPr>
          <w:highlight w:val="yellow"/>
        </w:rPr>
      </w:pPr>
      <w:r>
        <w:rPr>
          <w:rFonts w:cs="Arial" w:ascii="Arial" w:hAnsi="Arial"/>
          <w:b/>
          <w:bCs/>
        </w:rPr>
        <w:t>5. Муниципальная программа «Развитие физической культуры, спорта и молодежной политики в Узловском районе на 2019 - 2023 годы».</w:t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21163,51689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т.ч. 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367,841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бюджет 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20795,67589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white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 </w:t>
      </w: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0,98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-0,96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-0,97 (высокая).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 xml:space="preserve">Конкретные результаты муниципальной программы, достигнутые за 2021 год:   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- увеличена доля населения систематически занимающегося физической культурой и спортом;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- увеличено количество проведенных мероприятий в сфере молодежной политики;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- увеличено количество молодежи, принявшей участие в мероприятиях сферы молодежной политики;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увеличена доля воспитанников в МУДО ЦДДМ в возрасте от 5 до 18 лет, зарегистрированных в АИС Навигатор71;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- увеличена доля преподавателей, имеющих первую и высшую квалификационную категорию от общего числа педагогических работников МУДО ЦДДМ;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>- увеличено число зарегистрированных на портале АИС Молодежь (согласно квотированию);</w:t>
      </w:r>
    </w:p>
    <w:p>
      <w:pPr>
        <w:pStyle w:val="ListParagraph"/>
        <w:spacing w:lineRule="auto" w:line="240" w:before="0" w:after="0"/>
        <w:ind w:left="720" w:hanging="0"/>
        <w:contextualSpacing/>
        <w:rPr>
          <w:highlight w:val="yellow"/>
        </w:rPr>
      </w:pPr>
      <w:r>
        <w:rPr>
          <w:rFonts w:cs="Arial" w:ascii="Arial" w:hAnsi="Arial"/>
          <w:sz w:val="20"/>
          <w:szCs w:val="20"/>
        </w:rPr>
        <w:t xml:space="preserve">- увеличено число волонтеров, зарегистрированных на портале </w:t>
      </w:r>
      <w:r>
        <w:rPr>
          <w:rFonts w:cs="Arial" w:ascii="Arial" w:hAnsi="Arial"/>
          <w:sz w:val="20"/>
          <w:szCs w:val="20"/>
          <w:lang w:val="en-US"/>
        </w:rPr>
        <w:t xml:space="preserve">Dobro.ru </w:t>
      </w:r>
      <w:r>
        <w:rPr>
          <w:rFonts w:cs="Arial" w:ascii="Arial" w:hAnsi="Arial"/>
          <w:sz w:val="20"/>
          <w:szCs w:val="20"/>
          <w:lang w:val="ru-RU"/>
        </w:rPr>
        <w:t>(согласно квотированию);</w:t>
      </w:r>
    </w:p>
    <w:p>
      <w:pPr>
        <w:pStyle w:val="ListParagraph"/>
        <w:spacing w:lineRule="auto" w:line="240" w:before="0" w:after="0"/>
        <w:ind w:left="720" w:hanging="0"/>
        <w:contextualSpacing/>
        <w:rPr>
          <w:strike/>
          <w:highlight w:val="yellow"/>
        </w:rPr>
      </w:pPr>
      <w:r>
        <w:rPr>
          <w:rFonts w:cs="Arial" w:ascii="Arial" w:hAnsi="Arial"/>
          <w:strike w:val="false"/>
          <w:dstrike w:val="false"/>
          <w:sz w:val="20"/>
          <w:szCs w:val="20"/>
          <w:lang w:val="ru-RU"/>
        </w:rPr>
        <w:t>- увеличено количество участников, принявших участие в спортивных и физкультурно-оздоровительных мероприятий, в рамках календарного плана спортивно-массовых и физкультурно-оздоровительных мероприятий муниципального образования Узловский район;</w:t>
      </w:r>
    </w:p>
    <w:p>
      <w:pPr>
        <w:pStyle w:val="ListParagraph"/>
        <w:spacing w:lineRule="auto" w:line="240" w:before="0" w:after="0"/>
        <w:ind w:left="720" w:hanging="0"/>
        <w:contextualSpacing/>
        <w:rPr>
          <w:strike/>
          <w:highlight w:val="yellow"/>
        </w:rPr>
      </w:pPr>
      <w:r>
        <w:rPr>
          <w:rFonts w:cs="Arial" w:ascii="Arial" w:hAnsi="Arial"/>
          <w:strike w:val="false"/>
          <w:dstrike w:val="false"/>
          <w:sz w:val="20"/>
          <w:szCs w:val="20"/>
          <w:lang w:val="ru-RU"/>
        </w:rPr>
        <w:t>- увеличена доля победителей и призеров спортивных и физкультурно-оздоровительных мероприятий, в рамках календарного плана спортивно-массовых и физкультурно-оздоровительных мероприятий муниципального образования Узловский район;</w:t>
      </w:r>
    </w:p>
    <w:p>
      <w:pPr>
        <w:pStyle w:val="ListParagraph"/>
        <w:spacing w:lineRule="auto" w:line="240" w:before="0" w:after="0"/>
        <w:ind w:left="720" w:hanging="0"/>
        <w:contextualSpacing/>
        <w:rPr>
          <w:strike/>
          <w:highlight w:val="yellow"/>
        </w:rPr>
      </w:pPr>
      <w:r>
        <w:rPr>
          <w:rFonts w:cs="Arial" w:ascii="Arial" w:hAnsi="Arial"/>
          <w:strike w:val="false"/>
          <w:dstrike w:val="false"/>
          <w:sz w:val="20"/>
          <w:szCs w:val="20"/>
          <w:lang w:val="ru-RU"/>
        </w:rPr>
        <w:t>- вручено единовременное вознаграждение для талантливых детей и молодежи, достигших выдающихся успехов в различных сферах познания и деятельности, представленных к соисканию единовременного вознаграждения для талантливых детей и молодежи.</w:t>
      </w:r>
    </w:p>
    <w:p>
      <w:pPr>
        <w:pStyle w:val="ListParagraph"/>
        <w:numPr>
          <w:ilvl w:val="0"/>
          <w:numId w:val="0"/>
        </w:numPr>
        <w:suppressAutoHyphens w:val="false"/>
        <w:spacing w:lineRule="auto" w:line="240" w:before="0" w:after="0"/>
        <w:ind w:left="360" w:hanging="0"/>
        <w:contextualSpacing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center"/>
        <w:rPr>
          <w:rFonts w:ascii="Arial" w:hAnsi="Arial" w:cs="Arial"/>
          <w:highlight w:val="yellow"/>
        </w:rPr>
      </w:pPr>
      <w:r>
        <w:rPr>
          <w:rFonts w:cs="Arial" w:ascii="Arial" w:hAnsi="Arial"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pPr w:bottomFromText="0" w:horzAnchor="margin" w:leftFromText="180" w:rightFromText="180" w:tblpX="0" w:tblpY="185" w:topFromText="0" w:vertAnchor="text"/>
        <w:tblW w:w="10938" w:type="dxa"/>
        <w:jc w:val="left"/>
        <w:tblInd w:w="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450"/>
        <w:gridCol w:w="1700"/>
        <w:gridCol w:w="1137"/>
        <w:gridCol w:w="1187"/>
        <w:gridCol w:w="1538"/>
        <w:gridCol w:w="900"/>
        <w:gridCol w:w="13"/>
        <w:gridCol w:w="4012"/>
      </w:tblGrid>
      <w:tr>
        <w:trPr>
          <w:trHeight w:val="1894" w:hRule="atLeast"/>
        </w:trPr>
        <w:tc>
          <w:tcPr>
            <w:tcW w:w="4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 xml:space="preserve">N 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3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363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40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3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8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eastAsia="Times New Roman" w:cs="Times New Roman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243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Times New Roman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402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3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8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9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4025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15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40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Программа «Развитие физической культуры, спорта и молодежной политики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в Узловском районе на 2019 -2023» годы»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Задача 1 Развитие массового спорта и пропаганда роли занятий физической культурой и спортом, как составляющей части здорового образа жизни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1.1.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Увеличение доли населения систематически занимающегося спортом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47,9</w:t>
            </w:r>
          </w:p>
        </w:tc>
        <w:tc>
          <w:tcPr>
            <w:tcW w:w="15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50</w:t>
            </w:r>
          </w:p>
        </w:tc>
        <w:tc>
          <w:tcPr>
            <w:tcW w:w="40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Задача 2 Реализация молодежной политики на территории Узловского района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1.2.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Увеличение количества проведенных мероприятий в сфере молодежной политики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157</w:t>
            </w:r>
          </w:p>
        </w:tc>
        <w:tc>
          <w:tcPr>
            <w:tcW w:w="15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230</w:t>
            </w:r>
          </w:p>
        </w:tc>
        <w:tc>
          <w:tcPr>
            <w:tcW w:w="9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247</w:t>
            </w:r>
          </w:p>
        </w:tc>
        <w:tc>
          <w:tcPr>
            <w:tcW w:w="40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107,3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1.3.</w:t>
            </w:r>
          </w:p>
        </w:tc>
        <w:tc>
          <w:tcPr>
            <w:tcW w:w="1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Увеличение количества молодежи, принявшей участие в мероприятиях сферы молодежной политики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31991</w:t>
            </w:r>
          </w:p>
        </w:tc>
        <w:tc>
          <w:tcPr>
            <w:tcW w:w="15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32200</w:t>
            </w:r>
          </w:p>
        </w:tc>
        <w:tc>
          <w:tcPr>
            <w:tcW w:w="9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38266</w:t>
            </w:r>
          </w:p>
        </w:tc>
        <w:tc>
          <w:tcPr>
            <w:tcW w:w="40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118,8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Подпрограмма 1. «Предоставление услуг дополнительного образования детей   Муниципальным  учреждением дополнительного образования детей  Центр досуга детей и молодежи</w:t>
            </w:r>
          </w:p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на 2019-2023 годы»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Задача 1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Повышение качества и доступности дополнительного образования, обеспечивающего динамику развития МУДО Центр досуга детей и молодежи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1.4.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Рост числа воспитанников, получающих услуги дополнительного образования в МУДО ЦДДМ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968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975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641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66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воспитанников снизилось в связи с уменьшением кол-ва объединений (2019г — 20, 2020г — 19, 2021 — 16), а также с введением групп индивидуального обучения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1.5.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Увеличение доли воспитанников МУДО ЦДДМ в возрасте от 5 до 18 лет, зарегистрированных в АИС Навигатор71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20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98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122,5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1.6.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Увеличение доли победителей и призеров соревнований, конкурсов, фестивалей, выставок различных уровней от общего числа воспитанниковв МУДО ЦДДМ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55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50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178,6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1.7.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Увеличение доли преподавателей, имеющих первую и высшую квалификационную категории от общего числа педагогических работников МУДО ЦДДМ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53,1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56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65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116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Задача 2. Развитие возможностей для самореализации детей и молодежи Узловского района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1.8.</w:t>
            </w:r>
          </w:p>
        </w:tc>
        <w:tc>
          <w:tcPr>
            <w:tcW w:w="1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Увеличение числа зарегистрированных на портале АИС Молодежь России (согласно квотированию)</w:t>
            </w:r>
          </w:p>
        </w:tc>
        <w:tc>
          <w:tcPr>
            <w:tcW w:w="1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690</w:t>
            </w:r>
          </w:p>
        </w:tc>
        <w:tc>
          <w:tcPr>
            <w:tcW w:w="1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1304</w:t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1304</w:t>
            </w:r>
          </w:p>
        </w:tc>
        <w:tc>
          <w:tcPr>
            <w:tcW w:w="40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1.9.</w:t>
            </w:r>
          </w:p>
        </w:tc>
        <w:tc>
          <w:tcPr>
            <w:tcW w:w="1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 xml:space="preserve">Увеличение числа волонтеров, зарегистрированных на портале 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  <w:lang w:val="en-US"/>
              </w:rPr>
              <w:t xml:space="preserve">Dobro.ru 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  <w:lang w:val="ru-RU"/>
              </w:rPr>
              <w:t>(согласно квотированию)</w:t>
            </w:r>
          </w:p>
        </w:tc>
        <w:tc>
          <w:tcPr>
            <w:tcW w:w="1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450</w:t>
            </w:r>
          </w:p>
        </w:tc>
        <w:tc>
          <w:tcPr>
            <w:tcW w:w="1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477</w:t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980</w:t>
            </w:r>
          </w:p>
        </w:tc>
        <w:tc>
          <w:tcPr>
            <w:tcW w:w="40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205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Основные мероприятия муниципальной программы «Развитие физической культуры, спорта и молодежной политики</w:t>
            </w:r>
          </w:p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eastAsia="Andale Sans UI"/>
                <w:b w:val="false"/>
                <w:bCs w:val="false"/>
                <w:sz w:val="18"/>
                <w:szCs w:val="18"/>
              </w:rPr>
              <w:t>в Узловском районе на 2019 -2023» годы»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2. Основное мероприятие «Проведение спортивных и физкультурно-оздоровительных мероприятий»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2.1.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trike w:val="false"/>
                <w:dstrike w:val="false"/>
                <w:sz w:val="20"/>
                <w:szCs w:val="20"/>
                <w:lang w:val="ru-RU"/>
              </w:rPr>
              <w:t xml:space="preserve">Увеличение  количества </w:t>
            </w:r>
            <w:r>
              <w:rPr>
                <w:rFonts w:eastAsia="font236" w:cs="Arial" w:ascii="Arial" w:hAnsi="Arial"/>
                <w:b w:val="false"/>
                <w:bCs w:val="false"/>
                <w:strike w:val="false"/>
                <w:dstrike w:val="false"/>
                <w:color w:val="00000A"/>
                <w:kern w:val="2"/>
                <w:sz w:val="20"/>
                <w:szCs w:val="20"/>
                <w:lang w:val="ru-RU" w:eastAsia="ru-RU" w:bidi="ar-SA"/>
              </w:rPr>
              <w:t>организованных</w:t>
            </w:r>
            <w:r>
              <w:rPr>
                <w:rFonts w:cs="Arial" w:ascii="Arial" w:hAnsi="Arial"/>
                <w:b w:val="false"/>
                <w:bCs w:val="false"/>
                <w:strike w:val="false"/>
                <w:dstrike w:val="false"/>
                <w:sz w:val="20"/>
                <w:szCs w:val="20"/>
                <w:lang w:val="ru-RU"/>
              </w:rPr>
              <w:t xml:space="preserve"> спортивных и физкультурно-оздоровительных мероприятий, в рамках календарного плана спортивно-массовых и физкультурно-оздоровительных мероприятий муниципального образования Узловский район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29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56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80,9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в связи с распространением новой короновирусной инфекции, на основании Указа губернатора Тульской области от 30.04.2020 №41 «О дополнительных мерах, принимаемых в связи с введением режима повышенной готовности на территории Тульской области» и дополнениями к Указу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2.2.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trike w:val="false"/>
                <w:dstrike w:val="false"/>
                <w:sz w:val="20"/>
                <w:szCs w:val="20"/>
                <w:lang w:val="ru-RU"/>
              </w:rPr>
              <w:t>Увеличение  количества участников, принявших участие в спортивных и физкультурно-оздоровительных мероприятий, в рамках календарного плана спортивно-массовых и физкультурно-оздоровительных мероприятий муниципального образования Узловский район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35300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39800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39800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2.3.</w:t>
            </w:r>
          </w:p>
        </w:tc>
        <w:tc>
          <w:tcPr>
            <w:tcW w:w="1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trike w:val="false"/>
                <w:dstrike w:val="false"/>
                <w:sz w:val="20"/>
                <w:szCs w:val="20"/>
                <w:lang w:val="ru-RU"/>
              </w:rPr>
              <w:t xml:space="preserve">увеличение </w:t>
            </w:r>
            <w:r>
              <w:rPr>
                <w:rFonts w:eastAsia="font236" w:cs="Arial" w:ascii="Arial" w:hAnsi="Arial"/>
                <w:b w:val="false"/>
                <w:bCs w:val="false"/>
                <w:strike w:val="false"/>
                <w:dstrike w:val="false"/>
                <w:color w:val="00000A"/>
                <w:kern w:val="2"/>
                <w:sz w:val="20"/>
                <w:szCs w:val="20"/>
                <w:lang w:val="ru-RU" w:eastAsia="ru-RU" w:bidi="ar-SA"/>
              </w:rPr>
              <w:t>доли победителей и призеров</w:t>
            </w:r>
            <w:r>
              <w:rPr>
                <w:rFonts w:cs="Arial" w:ascii="Arial" w:hAnsi="Arial"/>
                <w:b w:val="false"/>
                <w:bCs w:val="false"/>
                <w:strike w:val="false"/>
                <w:dstrike w:val="false"/>
                <w:sz w:val="20"/>
                <w:szCs w:val="20"/>
                <w:lang w:val="ru-RU"/>
              </w:rPr>
              <w:t xml:space="preserve"> спортивных и физкультурно-оздоровительных мероприятий, в рамках календарного плана спортивно-массовых и физкультурно-оздоровительных мероприятий муниципального образования Узловский район</w:t>
            </w:r>
          </w:p>
        </w:tc>
        <w:tc>
          <w:tcPr>
            <w:tcW w:w="1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28</w:t>
            </w:r>
          </w:p>
        </w:tc>
        <w:tc>
          <w:tcPr>
            <w:tcW w:w="1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34</w:t>
            </w:r>
          </w:p>
        </w:tc>
        <w:tc>
          <w:tcPr>
            <w:tcW w:w="40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9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3. Основные мероприятия «Муниципальная поддержка талантливой молодежи»</w:t>
            </w:r>
          </w:p>
        </w:tc>
      </w:tr>
      <w:tr>
        <w:trPr>
          <w:trHeight w:val="160" w:hRule="atLeast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1.3.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Количество талантливых детей и молодежи, достигших выдающихся успехов в различных сферах познания и деятельности, представленных к соисканию единовременного  вознаграждения для талантливых детей и молодежи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15</w:t>
            </w:r>
          </w:p>
        </w:tc>
        <w:tc>
          <w:tcPr>
            <w:tcW w:w="4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highlight w:val="yellow"/>
              </w:rPr>
            </w:pPr>
            <w:r>
              <w:rPr>
                <w:rFonts w:cs="Times New Roman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6. Муниципальная программа «Комплексные меры профилактики преступлений и иных правонарушений в Узловском районе на 20</w:t>
      </w:r>
      <w:r>
        <w:rPr>
          <w:rFonts w:cs="Arial" w:ascii="Arial" w:hAnsi="Arial"/>
          <w:b/>
          <w:bCs/>
        </w:rPr>
        <w:t>21</w:t>
      </w:r>
      <w:r>
        <w:rPr>
          <w:rFonts w:cs="Arial" w:ascii="Arial" w:hAnsi="Arial"/>
          <w:b/>
          <w:bCs/>
        </w:rPr>
        <w:t xml:space="preserve"> — 202</w:t>
      </w:r>
      <w:r>
        <w:rPr>
          <w:rFonts w:cs="Arial" w:ascii="Arial" w:hAnsi="Arial"/>
          <w:b/>
          <w:bCs/>
        </w:rPr>
        <w:t>5</w:t>
      </w:r>
      <w:r>
        <w:rPr>
          <w:rFonts w:cs="Arial" w:ascii="Arial" w:hAnsi="Arial"/>
          <w:b/>
          <w:bCs/>
        </w:rPr>
        <w:t xml:space="preserve"> годы».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cs="Arial" w:ascii="Arial" w:hAnsi="Arial"/>
          <w:sz w:val="20"/>
          <w:szCs w:val="20"/>
          <w:lang w:eastAsia="ru-RU"/>
        </w:rPr>
        <w:t>1275,03181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т.ч., бюджет 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1275,03181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/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</w:t>
      </w:r>
      <w:r>
        <w:rPr>
          <w:rFonts w:cs="Arial" w:ascii="Arial" w:hAnsi="Arial"/>
          <w:sz w:val="20"/>
          <w:szCs w:val="20"/>
        </w:rPr>
        <w:t>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высокая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bidi w:val="0"/>
        <w:spacing w:before="0" w:after="0"/>
        <w:ind w:left="0" w:right="0" w:firstLine="54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 xml:space="preserve">- Во всех учебных заведениях района осуществляется круглогодичное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обслуживание прямой телефонной связи с противопожарной службой.</w:t>
      </w:r>
    </w:p>
    <w:p>
      <w:pPr>
        <w:pStyle w:val="Normal"/>
        <w:bidi w:val="0"/>
        <w:spacing w:before="113" w:after="0"/>
        <w:ind w:left="0" w:right="0" w:firstLine="540"/>
        <w:jc w:val="both"/>
        <w:rPr>
          <w:rFonts w:ascii="Arial" w:hAnsi="Arial" w:cs="Arial"/>
          <w:b w:val="false"/>
          <w:b w:val="false"/>
          <w:bCs w:val="false"/>
          <w:color w:val="000000"/>
          <w:sz w:val="20"/>
          <w:szCs w:val="20"/>
          <w:highlight w:val="yellow"/>
          <w:lang w:val="ru-RU"/>
        </w:rPr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- Сотрудниками ОМВД России по Узловскому району с целью снижения преступлений в Узловском районе на постоянной основе проводится ряд комплексных оперативно - профилактических  мероприятий, например такие, как:</w:t>
      </w:r>
    </w:p>
    <w:p>
      <w:pPr>
        <w:pStyle w:val="Normal"/>
        <w:numPr>
          <w:ilvl w:val="0"/>
          <w:numId w:val="3"/>
        </w:numPr>
        <w:bidi w:val="0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 xml:space="preserve">«Оружие» по изъятию у граждан незаконно хранящегося у них оружия, взрывчатых веществ и материалов, </w:t>
      </w:r>
    </w:p>
    <w:p>
      <w:pPr>
        <w:pStyle w:val="Normal"/>
        <w:numPr>
          <w:ilvl w:val="0"/>
          <w:numId w:val="3"/>
        </w:numPr>
        <w:bidi w:val="0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«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Нетрезвый водитель», «Внимание пешеход», основными задачами которых являются организация безопасности дорожного движения;</w:t>
      </w:r>
    </w:p>
    <w:p>
      <w:pPr>
        <w:pStyle w:val="Normal"/>
        <w:numPr>
          <w:ilvl w:val="0"/>
          <w:numId w:val="3"/>
        </w:numPr>
        <w:bidi w:val="0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 xml:space="preserve">"Участок" с целью предупреждения, выявления и пресечения преступлений на территории административных участков, </w:t>
      </w:r>
    </w:p>
    <w:p>
      <w:pPr>
        <w:pStyle w:val="Normal"/>
        <w:numPr>
          <w:ilvl w:val="0"/>
          <w:numId w:val="3"/>
        </w:numPr>
        <w:bidi w:val="0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"Быт" в целях снижения преступлений на бытовой почве и др.</w:t>
      </w:r>
    </w:p>
    <w:p>
      <w:pPr>
        <w:pStyle w:val="Normal"/>
        <w:numPr>
          <w:ilvl w:val="0"/>
          <w:numId w:val="3"/>
        </w:numPr>
        <w:bidi w:val="0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проводится комплекс</w:t>
        <w:br/>
        <w:t>профилактических мероприятий, направленных на снижение рисков</w:t>
        <w:br/>
        <w:t xml:space="preserve">распространения коронавирусной инфекции, в том числе осуществляются проверочные мероприятия </w:t>
      </w:r>
      <w:r>
        <w:rPr>
          <w:rFonts w:eastAsia="Andale Sans UI;Arial Unicode MS" w:cs="Arial" w:ascii="Arial" w:hAnsi="Arial"/>
          <w:b w:val="false"/>
          <w:bCs w:val="false"/>
          <w:color w:val="000000"/>
          <w:kern w:val="2"/>
          <w:sz w:val="20"/>
          <w:szCs w:val="20"/>
          <w:lang w:val="ru-RU" w:eastAsia="zh-CN" w:bidi="ar-SA"/>
        </w:rPr>
        <w:t xml:space="preserve">и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 xml:space="preserve">проводится работа по привлечению к административной ответственности лиц, допустивших нарушения постановления Главного государственного санитарного врача Российской Федерации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и Указа Губернатора Тульской области.</w:t>
      </w:r>
    </w:p>
    <w:p>
      <w:pPr>
        <w:pStyle w:val="Normal"/>
        <w:bidi w:val="0"/>
        <w:spacing w:before="113" w:after="0"/>
        <w:ind w:left="0" w:right="0" w:firstLine="540"/>
        <w:jc w:val="both"/>
        <w:rPr>
          <w:sz w:val="20"/>
          <w:szCs w:val="20"/>
          <w:highlight w:val="yellow"/>
        </w:rPr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- В целях снижения преступлений, совершаемых несовершеннолетними,  з</w:t>
      </w: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аинтересованными специалистами на постоянной основе проводится ряд комплекса мероприятий, например такие, как:</w:t>
      </w:r>
    </w:p>
    <w:p>
      <w:pPr>
        <w:pStyle w:val="Normal"/>
        <w:bidi w:val="0"/>
        <w:spacing w:before="0" w:after="0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sz w:val="20"/>
          <w:szCs w:val="20"/>
          <w:lang w:val="ru-RU"/>
        </w:rPr>
        <w:t>практические занятия и семинары по проблемам профилактики экстремизма в молодежной среде, мероприятия, направленные на патриотическое, нравственное и гражданское воспитание молодежи.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51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ru-RU"/>
        </w:rPr>
        <w:t xml:space="preserve">- </w:t>
      </w:r>
      <w:r>
        <w:rPr>
          <w:rFonts w:eastAsia="Times New Roman" w:cs="Arial" w:ascii="Arial" w:hAnsi="Arial"/>
          <w:b w:val="false"/>
          <w:bCs w:val="false"/>
          <w:sz w:val="20"/>
          <w:szCs w:val="20"/>
          <w:lang w:val="ru-RU"/>
        </w:rPr>
        <w:t>Создан электронный банк данных неблагополучных семей, учащихся (несовершеннолетних), состоящих на внутришкольном контроле, который ежеквартально обновляется.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510"/>
        <w:jc w:val="both"/>
        <w:rPr/>
      </w:pPr>
      <w:r>
        <w:rPr>
          <w:rFonts w:eastAsia="Times New Roman" w:cs="Arial" w:ascii="Arial" w:hAnsi="Arial"/>
          <w:b w:val="false"/>
          <w:bCs w:val="false"/>
          <w:sz w:val="20"/>
          <w:szCs w:val="20"/>
          <w:lang w:val="ru-RU"/>
        </w:rPr>
        <w:t xml:space="preserve">- </w:t>
      </w:r>
      <w:r>
        <w:rPr>
          <w:rFonts w:eastAsia="Times New Roman" w:cs="Arial" w:ascii="Arial" w:hAnsi="Arial"/>
          <w:b w:val="false"/>
          <w:bCs w:val="false"/>
          <w:sz w:val="20"/>
          <w:szCs w:val="20"/>
          <w:lang w:val="ru-RU"/>
        </w:rPr>
        <w:t>с целью выявления скрытой рекламы, призывов к экстремизму и ксенофобии ежеквартально в Центре досуга детей и молодежи проходит мониторинг сети «Вконтакте» на обнаружение страниц, популяризирующих межнациональную рознь, выявление призывов к противоправным насильственным действиям в молодежной среде. С выявленными пользователями проводится индивидуальная межведомственная профилактическая работа, направленная на формирование правомерного поведения в обществе.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>- На официальных сайтах образовательных организаций созданы разделы «Информационная безопасность детства», в которых помещены соответствующие памятки для детей и взрослых, и которые регулярно обновляются важной информацией.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Arial" w:hAnsi="Arial" w:eastAsia="Times New Roman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lang w:val="ru-RU"/>
        </w:rPr>
        <w:t>- С целью расширения знаний молодежи о видах уголовной ответственности несовершеннолетних, о заведомо ложном сообщении об акте терроризма, специалистами комитета культуры проведены беседы по профилактике правонарушений «Заведомо ложное сообщение об акте терроризма».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0"/>
          <w:szCs w:val="20"/>
          <w:highlight w:val="yellow"/>
        </w:rPr>
      </w:pPr>
      <w:r>
        <w:rPr>
          <w:rFonts w:eastAsia="Times New Roman" w:cs="Arial" w:ascii="Arial" w:hAnsi="Arial"/>
          <w:sz w:val="20"/>
          <w:szCs w:val="20"/>
        </w:rPr>
        <w:t xml:space="preserve">- </w:t>
      </w:r>
      <w:r>
        <w:rPr>
          <w:rFonts w:eastAsia="Times New Roman" w:cs="Arial" w:ascii="Arial" w:hAnsi="Arial"/>
          <w:sz w:val="20"/>
          <w:szCs w:val="20"/>
        </w:rPr>
        <w:t>В библиотеках проходят книжные выставки-предостережения «Скажи экстремизму НЕТ!», «Экстремизм и патриотизм», «Экстремизм — вызов обществу».</w:t>
      </w:r>
      <w:r>
        <w:rPr>
          <w:rFonts w:eastAsia="Times New Roman" w:cs="Arial" w:ascii="Arial" w:hAnsi="Arial"/>
          <w:sz w:val="20"/>
          <w:szCs w:val="20"/>
        </w:rPr>
        <w:t xml:space="preserve">    </w:t>
      </w:r>
    </w:p>
    <w:p>
      <w:pPr>
        <w:pStyle w:val="Normal"/>
        <w:shd w:val="clear" w:fill="FFFFFF"/>
        <w:bidi w:val="0"/>
        <w:spacing w:lineRule="auto" w:line="240" w:before="0" w:after="0"/>
        <w:ind w:left="0" w:right="0" w:hanging="0"/>
        <w:jc w:val="both"/>
        <w:textAlignment w:val="baseline"/>
        <w:rPr/>
      </w:pPr>
      <w:r>
        <w:rPr>
          <w:rStyle w:val="Style25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ru-RU"/>
        </w:rPr>
        <w:t>- На постоянной основе р</w:t>
      </w:r>
      <w:r>
        <w:rPr>
          <w:rStyle w:val="Style25"/>
          <w:rFonts w:eastAsia="Times New Roman" w:cs="Arial" w:ascii="Arial" w:hAnsi="Arial"/>
          <w:b w:val="false"/>
          <w:bCs w:val="false"/>
          <w:color w:val="000000"/>
          <w:kern w:val="2"/>
          <w:sz w:val="20"/>
          <w:szCs w:val="20"/>
          <w:lang w:val="ru-RU" w:eastAsia="zh-CN" w:bidi="ar-SA"/>
        </w:rPr>
        <w:t>аботает</w:t>
      </w:r>
      <w:r>
        <w:rPr>
          <w:rStyle w:val="Style25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ru-RU"/>
        </w:rPr>
        <w:t xml:space="preserve"> межведомственная комиссия по профилактике преступлений и иных правонарушений в Узловском районе, которая проводит свои заседания согласно плану-графику один раз в квартал. На заседаниях проводится комплексный анализ оперативной обстановки, обсуждаются  вопросы, например такие, как: о состоянии преступности на улицах и в общественных местах; о результатах работы КДН и ЗП по предупреждению роста преступлений несовершеннолетних; </w:t>
      </w:r>
      <w:r>
        <w:rPr>
          <w:rStyle w:val="Style25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ru-RU"/>
        </w:rPr>
        <w:t>о проводимой работе по выявлению административных правонарушений, ответственность за совершение которых предусмотрена Законом Тульской области от 09 июня 2003 года №388-ЗТО «Об административных правонарушениях в Тульской области»; о принимаемых мерах по повышению эффективности борьбы с незаконным производством и оборотом алкогольной продукции, сокращение доли нелегальных продаж алкогольной продукции;</w:t>
      </w:r>
      <w:r>
        <w:rPr>
          <w:rStyle w:val="Style25"/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ru-RU"/>
        </w:rPr>
        <w:t xml:space="preserve"> профилактика экстремизма в молодежной среде; </w:t>
      </w:r>
      <w:r>
        <w:rPr>
          <w:rStyle w:val="Style25"/>
          <w:rFonts w:eastAsia="Times New Roman" w:cs="Arial" w:ascii="Arial" w:hAnsi="Arial"/>
          <w:b w:val="false"/>
          <w:bCs w:val="false"/>
          <w:color w:val="000000"/>
          <w:kern w:val="2"/>
          <w:sz w:val="20"/>
          <w:szCs w:val="20"/>
          <w:lang w:val="ru-RU" w:eastAsia="zh-CN" w:bidi="ar-SA"/>
        </w:rPr>
        <w:t>противодействие незаконной миграции и многие другие вопросы. Даются рекомендации, разрабатываются конкретные мероприятия для работы в данном направлении, указываются сроки их выполнения.</w:t>
      </w:r>
    </w:p>
    <w:p>
      <w:pPr>
        <w:pStyle w:val="Normal"/>
        <w:spacing w:lineRule="auto" w:line="240" w:before="0" w:after="0"/>
        <w:ind w:left="0" w:right="0" w:firstLine="54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/>
        </w:rPr>
        <w:t>-  В СМИ и на улицах города размещена социальная реклама.</w:t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rFonts w:ascii="Arial" w:hAnsi="Arial" w:cs="Arial"/>
          <w:bCs/>
        </w:rPr>
      </w:pPr>
      <w:r>
        <w:rPr>
          <w:rFonts w:cs="Arial"/>
          <w:bCs/>
        </w:rPr>
      </w:r>
    </w:p>
    <w:tbl>
      <w:tblPr>
        <w:tblW w:w="9796" w:type="dxa"/>
        <w:jc w:val="left"/>
        <w:tblInd w:w="-330" w:type="dxa"/>
        <w:tblCellMar>
          <w:top w:w="75" w:type="dxa"/>
          <w:left w:w="10" w:type="dxa"/>
          <w:bottom w:w="75" w:type="dxa"/>
          <w:right w:w="22" w:type="dxa"/>
        </w:tblCellMar>
      </w:tblPr>
      <w:tblGrid>
        <w:gridCol w:w="672"/>
        <w:gridCol w:w="2911"/>
        <w:gridCol w:w="1218"/>
        <w:gridCol w:w="865"/>
        <w:gridCol w:w="1099"/>
        <w:gridCol w:w="1111"/>
        <w:gridCol w:w="10"/>
        <w:gridCol w:w="1909"/>
      </w:tblGrid>
      <w:tr>
        <w:trPr>
          <w:trHeight w:val="160" w:hRule="atLeast"/>
          <w:cantSplit w:val="true"/>
        </w:trPr>
        <w:tc>
          <w:tcPr>
            <w:tcW w:w="67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 п/п</w:t>
            </w:r>
          </w:p>
        </w:tc>
        <w:tc>
          <w:tcPr>
            <w:tcW w:w="29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Целевой показатель</w:t>
            </w:r>
          </w:p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(индикатор) (наименование)</w:t>
            </w:r>
          </w:p>
        </w:tc>
        <w:tc>
          <w:tcPr>
            <w:tcW w:w="121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измерения</w:t>
            </w:r>
          </w:p>
        </w:tc>
        <w:tc>
          <w:tcPr>
            <w:tcW w:w="307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Значения целевых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показателей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(индикаторов)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муниципальной программы,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подпрограммы</w:t>
            </w:r>
          </w:p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9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Обоснование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отклонений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значений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целевого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показателя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(индикатора) на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конец отчетного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года (при</w:t>
            </w:r>
          </w:p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86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/>
            </w:pPr>
            <w:hyperlink w:anchor="P1147">
              <w:r>
                <w:rPr>
                  <w:rStyle w:val="Style14"/>
                  <w:rFonts w:eastAsia="font236" w:cs="Arial" w:ascii="Arial" w:hAnsi="Arial"/>
                  <w:b w:val="false"/>
                  <w:bCs w:val="false"/>
                  <w:color w:val="00000A"/>
                  <w:kern w:val="2"/>
                  <w:sz w:val="20"/>
                  <w:szCs w:val="20"/>
                  <w:lang w:val="ru-RU" w:eastAsia="ru-RU" w:bidi="ar-SA"/>
                </w:rPr>
                <w:t>2</w:t>
              </w:r>
            </w:hyperlink>
            <w:r>
              <w:rPr>
                <w:rFonts w:eastAsia="font236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ru-RU" w:bidi="ar-SA"/>
              </w:rPr>
              <w:t>020</w:t>
            </w:r>
          </w:p>
        </w:tc>
        <w:tc>
          <w:tcPr>
            <w:tcW w:w="221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eastAsia="font236" w:cs="Arial"/>
                <w:b w:val="false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ru-RU" w:bidi="ar-SA"/>
              </w:rPr>
            </w:pPr>
            <w:r>
              <w:rPr>
                <w:rFonts w:eastAsia="font236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ru-RU" w:bidi="ar-SA"/>
              </w:rPr>
              <w:t>2021</w:t>
            </w:r>
          </w:p>
        </w:tc>
        <w:tc>
          <w:tcPr>
            <w:tcW w:w="19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86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план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факт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95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Задача 1: Активизация борьбы с пьянством, безнадзорностью и беспризорностью несовершеннолетних и ресолиализация лиц, освободившихся из мест лишения свободы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ind w:left="-142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преступлений, совершенных лицами в</w:t>
            </w:r>
          </w:p>
          <w:p>
            <w:pPr>
              <w:pStyle w:val="Normal"/>
              <w:bidi w:val="0"/>
              <w:spacing w:before="0" w:after="20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spacing w:before="0" w:after="20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состоянии алкогольного опьянения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</w:tc>
        <w:tc>
          <w:tcPr>
            <w:tcW w:w="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129</w:t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130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68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1,91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ind w:left="-142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преступлений, совершенных несовершеннолетними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</w:tc>
        <w:tc>
          <w:tcPr>
            <w:tcW w:w="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6</w:t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12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9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1,33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ind w:left="-142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  <w:p>
            <w:pPr>
              <w:pStyle w:val="Normal"/>
              <w:bidi w:val="0"/>
              <w:spacing w:before="0" w:after="200"/>
              <w:ind w:left="-142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преступлений, совершенных лицами, ранее совершавшими преступления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</w:tc>
        <w:tc>
          <w:tcPr>
            <w:tcW w:w="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190</w:t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196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158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1,24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ind w:left="-142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</w:tc>
        <w:tc>
          <w:tcPr>
            <w:tcW w:w="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158</w:t>
            </w:r>
          </w:p>
        </w:tc>
        <w:tc>
          <w:tcPr>
            <w:tcW w:w="1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186</w:t>
            </w:r>
          </w:p>
        </w:tc>
        <w:tc>
          <w:tcPr>
            <w:tcW w:w="11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147</w:t>
            </w:r>
          </w:p>
        </w:tc>
        <w:tc>
          <w:tcPr>
            <w:tcW w:w="19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zxx" w:eastAsia="zh-CN" w:bidi="ar-SA"/>
              </w:rPr>
              <w:t>1,26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</w:rPr>
        <w:t>7. Муниципальная программа «Обеспечение жильем населения в муниципальном образовании Узловский район в 2017-2023 годах».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29692,8518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 , Федеральный бюджет- 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8556,01796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17746,29925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1329,38639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город Узловая —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2316,9904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u w:val="none"/>
          <w:lang w:val="ru-RU"/>
        </w:rPr>
        <w:t>- Обеспечение жильем молодых семей -26</w:t>
      </w: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 xml:space="preserve"> семьи;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>- Обеспечение жильем отдельных категорий граждан — 5 человек;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>- Снос аварийных домов в городе Узловая и Узловском районе — 4 дома;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 xml:space="preserve">- </w:t>
      </w:r>
      <w:r>
        <w:rPr>
          <w:rFonts w:eastAsia="font236" w:cs="Arial" w:ascii="Arial" w:hAnsi="Arial"/>
          <w:b w:val="false"/>
          <w:bCs w:val="false"/>
          <w:strike w:val="false"/>
          <w:dstrike w:val="false"/>
          <w:color w:val="00000A"/>
          <w:kern w:val="2"/>
          <w:sz w:val="20"/>
          <w:szCs w:val="20"/>
          <w:lang w:val="ru-RU" w:eastAsia="ru-RU" w:bidi="ar-SA"/>
        </w:rPr>
        <w:t>Вывоз</w:t>
      </w: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 xml:space="preserve"> снесенных аварийных строений в городе Узловая и Узловском районе - 5 дома;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0"/>
          <w:szCs w:val="20"/>
          <w:lang w:val="ru-RU"/>
        </w:rPr>
        <w:t>- Изготовление актов обследования- 17 штук;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- Техническая инвентаризация  и изготовление  справки о прекращении существования объекта (многоквартирные дома)- 3 штуки;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- выполнение работ по оценке рыночно обоснованной стоимости жилого помещения — 1шт.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ConsPlusNormal1"/>
        <w:jc w:val="left"/>
        <w:rPr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/>
      </w:pPr>
      <w:r>
        <w:rPr/>
      </w:r>
    </w:p>
    <w:tbl>
      <w:tblPr>
        <w:tblW w:w="10345" w:type="dxa"/>
        <w:jc w:val="left"/>
        <w:tblInd w:w="-24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1"/>
        <w:gridCol w:w="2912"/>
        <w:gridCol w:w="1218"/>
        <w:gridCol w:w="1149"/>
        <w:gridCol w:w="951"/>
        <w:gridCol w:w="1128"/>
        <w:gridCol w:w="3"/>
        <w:gridCol w:w="2312"/>
      </w:tblGrid>
      <w:tr>
        <w:trPr>
          <w:trHeight w:val="160" w:hRule="atLeast"/>
          <w:cantSplit w:val="true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3231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3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 отклонений значений целевого показателя на конец отчетногогода (при</w:t>
            </w:r>
          </w:p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2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8" w:type="dxa"/>
            <w:vMerge w:val="continue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49" w:type="dxa"/>
            <w:vMerge w:val="continue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семей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24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26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26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Чел.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highlight w:val="yellow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Снос аварийных домов в городе Узловая и Узловском районе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 xml:space="preserve">Вывоз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снесенных аварийных строений в городе Узловая и Узловском районе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/>
              <w:t>5</w:t>
            </w:r>
          </w:p>
        </w:tc>
        <w:tc>
          <w:tcPr>
            <w:tcW w:w="2912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ind w:left="0" w:right="0" w:hanging="0"/>
              <w:jc w:val="lef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Техническая инвентаризация  и изготовление  справки о прекращении существования объекта (многоквартирные дома)</w:t>
            </w:r>
          </w:p>
        </w:tc>
        <w:tc>
          <w:tcPr>
            <w:tcW w:w="1218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149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951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128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315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ind w:left="0" w:right="0" w:hanging="0"/>
              <w:jc w:val="left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Изготовление актов обследования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ind w:left="0" w:right="0" w:hanging="0"/>
              <w:jc w:val="lef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Выполнение работ по оценке рыночно обоснованной стоимости жилого помещения</w:t>
            </w:r>
          </w:p>
        </w:tc>
        <w:tc>
          <w:tcPr>
            <w:tcW w:w="12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1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3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ConsPlusNormal1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b/>
          <w:bCs/>
        </w:rPr>
        <w:t>8. Муниципальная программа «Развитие автомобильных дорог и повышение безопасности дорожного движения  на территории Узловского района в 2017-202</w:t>
      </w:r>
      <w:r>
        <w:rPr>
          <w:rFonts w:cs="Arial" w:ascii="Arial" w:hAnsi="Arial"/>
          <w:b/>
          <w:bCs/>
        </w:rPr>
        <w:t>3</w:t>
      </w:r>
      <w:r>
        <w:rPr>
          <w:rFonts w:cs="Arial" w:ascii="Arial" w:hAnsi="Arial"/>
          <w:b/>
          <w:bCs/>
        </w:rPr>
        <w:t xml:space="preserve"> годах».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116010,51219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рублей, в т. ч. ,  федеральный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65178,52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бюджет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50831,99219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</w:t>
      </w:r>
      <w:r>
        <w:rPr>
          <w:rFonts w:cs="Arial" w:ascii="Arial" w:hAnsi="Arial"/>
          <w:bCs/>
          <w:color w:val="000000"/>
          <w:sz w:val="20"/>
          <w:szCs w:val="20"/>
        </w:rPr>
        <w:t>9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средств-1,0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</w:t>
      </w:r>
      <w:r>
        <w:rPr>
          <w:rFonts w:cs="Arial" w:ascii="Arial" w:hAnsi="Arial"/>
          <w:sz w:val="20"/>
          <w:szCs w:val="20"/>
        </w:rPr>
        <w:t>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-1,0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ConsPlusTitle"/>
        <w:widowControl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  <w:u w:val="single"/>
        </w:rPr>
        <w:t>по подпрограмме №1</w:t>
      </w:r>
      <w:r>
        <w:rPr>
          <w:b w:val="false"/>
          <w:bCs w:val="false"/>
          <w:iCs/>
          <w:sz w:val="20"/>
          <w:szCs w:val="20"/>
        </w:rPr>
        <w:t>«содержание автомобильных дорог общего пользования местного значения вне населенных пунктов муниципального образования Узловский район в 2017-2023 годах»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-содержание автомобильных дорог вне границ населенных пунктов на площади 52 100 м.п.;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single"/>
        </w:rPr>
        <w:t>по подпрограмме №2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«Ремонт  автомобильных дорог общего пользования местного значения в населенных пунктах муниципального образования Узловский район в 2017-2021 годах»:</w:t>
      </w:r>
    </w:p>
    <w:p>
      <w:pPr>
        <w:pStyle w:val="Normal"/>
        <w:spacing w:before="0" w:after="0"/>
        <w:ind w:firstLine="54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  проводился ремонт асфальтобетонного покрытия автомобильных дорог 5,35км;</w:t>
      </w:r>
    </w:p>
    <w:p>
      <w:pPr>
        <w:pStyle w:val="Normal"/>
        <w:spacing w:before="0" w:after="0"/>
        <w:ind w:firstLine="54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 разработано и проверено сметной документации в количестве 31 штук;</w:t>
      </w:r>
    </w:p>
    <w:p>
      <w:pPr>
        <w:pStyle w:val="Normal"/>
        <w:spacing w:before="0" w:after="0"/>
        <w:ind w:firstLine="54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 проведена диагностика улично-дорожной сети в количестве 2 ед.,</w:t>
      </w:r>
    </w:p>
    <w:p>
      <w:pPr>
        <w:pStyle w:val="Normal"/>
        <w:spacing w:before="0" w:after="0"/>
        <w:ind w:firstLine="54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 проведено осуществление строительного контроля за ремонтом автомобильных дорог в количестве 2 ед;</w:t>
      </w:r>
    </w:p>
    <w:p>
      <w:pPr>
        <w:pStyle w:val="Normal"/>
        <w:spacing w:before="0" w:after="0"/>
        <w:ind w:firstLine="54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-приобретен остановочный павильон в количестве 4 шт.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- приобретение светофоров в количестве 16 ед.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-приобретение дорожных знаков в количестве 32 шт.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- приобретение ограждений 300 п.м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- установка остановочных павильонов в количестве 1 шт.;</w:t>
      </w:r>
    </w:p>
    <w:p>
      <w:pPr>
        <w:pStyle w:val="Normal"/>
        <w:spacing w:before="0" w:after="0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sz w:val="20"/>
          <w:szCs w:val="20"/>
          <w:u w:val="none"/>
        </w:rPr>
        <w:t>-приобретение строительных материалов в количестве 130,016 т.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u w:val="single"/>
        </w:rPr>
        <w:t>Основное мероприятие: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«Содержание автомобильных дорог Узловского района»</w:t>
      </w:r>
    </w:p>
    <w:p>
      <w:pPr>
        <w:pStyle w:val="Normal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iCs/>
          <w:sz w:val="20"/>
          <w:szCs w:val="20"/>
        </w:rPr>
        <w:t xml:space="preserve">- Содержание автомобильных дорог  Узловского района общего пользования местного значения в населенных пунктах на  площади   104 200 м.п. </w:t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277" w:type="dxa"/>
        <w:jc w:val="left"/>
        <w:tblInd w:w="-30" w:type="dxa"/>
        <w:tblCellMar>
          <w:top w:w="75" w:type="dxa"/>
          <w:left w:w="20" w:type="dxa"/>
          <w:bottom w:w="75" w:type="dxa"/>
          <w:right w:w="40" w:type="dxa"/>
        </w:tblCellMar>
        <w:tblLook w:val="0000"/>
      </w:tblPr>
      <w:tblGrid>
        <w:gridCol w:w="436"/>
        <w:gridCol w:w="102"/>
        <w:gridCol w:w="1989"/>
        <w:gridCol w:w="1289"/>
        <w:gridCol w:w="50"/>
        <w:gridCol w:w="1899"/>
        <w:gridCol w:w="295"/>
        <w:gridCol w:w="705"/>
        <w:gridCol w:w="26"/>
        <w:gridCol w:w="712"/>
        <w:gridCol w:w="58"/>
        <w:gridCol w:w="6"/>
        <w:gridCol w:w="1710"/>
      </w:tblGrid>
      <w:tr>
        <w:trPr>
          <w:trHeight w:val="160" w:hRule="atLeast"/>
        </w:trPr>
        <w:tc>
          <w:tcPr>
            <w:tcW w:w="43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3701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7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43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091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339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Arial" w:ascii="Arial" w:hAnsi="Arial"/>
                  <w:b w:val="false"/>
                  <w:bCs w:val="false"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15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43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091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339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194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79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716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09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33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219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79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277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Spacing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Муниципальная программа «Развитие автомобильных дорог и повышение безопасности дорожного движения в муниципальном образовании </w:t>
            </w:r>
          </w:p>
          <w:p>
            <w:pPr>
              <w:pStyle w:val="NoSpacing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город Узловая Узловского района в 2017-2022 годах»</w:t>
            </w:r>
          </w:p>
          <w:p>
            <w:pPr>
              <w:pStyle w:val="NoSpacing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 №1  «содержание автомобильных дорог общего пользования местного значения вне населенных пунктах муниципального образования Узловский район в 2017-2023 годах</w:t>
            </w:r>
          </w:p>
        </w:tc>
      </w:tr>
      <w:tr>
        <w:trPr>
          <w:trHeight w:val="160" w:hRule="atLeast"/>
        </w:trPr>
        <w:tc>
          <w:tcPr>
            <w:tcW w:w="53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19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содержание автомобильных дорог общего пользования местного значения вне населенных пунктах муниципального образования Узловский район в 2017-2022 годах</w:t>
            </w:r>
          </w:p>
        </w:tc>
        <w:tc>
          <w:tcPr>
            <w:tcW w:w="12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м.п.</w:t>
            </w:r>
          </w:p>
        </w:tc>
        <w:tc>
          <w:tcPr>
            <w:tcW w:w="194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2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18"/>
                <w:szCs w:val="18"/>
              </w:rPr>
              <w:t>52 100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18"/>
                <w:szCs w:val="18"/>
              </w:rPr>
              <w:t>52 100</w:t>
            </w:r>
          </w:p>
        </w:tc>
        <w:tc>
          <w:tcPr>
            <w:tcW w:w="1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</w:tr>
    </w:tbl>
    <w:p>
      <w:pPr>
        <w:pStyle w:val="ConsPlusNormal1"/>
        <w:rPr>
          <w:sz w:val="18"/>
          <w:szCs w:val="18"/>
        </w:rPr>
      </w:pPr>
      <w:r>
        <w:rPr>
          <w:sz w:val="18"/>
          <w:szCs w:val="18"/>
        </w:rPr>
        <w:t>Подпрограмма  №2  «Ремонт автомобильных дорог общего пользования местного значения в населенных пунктах муниципального образования Узловский район в 2017-2022 годах</w:t>
      </w:r>
    </w:p>
    <w:p>
      <w:pPr>
        <w:pStyle w:val="ConsPlusNormal1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276" w:type="dxa"/>
        <w:jc w:val="left"/>
        <w:tblInd w:w="-3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473"/>
        <w:gridCol w:w="3051"/>
        <w:gridCol w:w="1146"/>
        <w:gridCol w:w="977"/>
        <w:gridCol w:w="835"/>
        <w:gridCol w:w="949"/>
        <w:gridCol w:w="1844"/>
      </w:tblGrid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Ремонт асфальтового покрытия автомобильных дорог, придворовых  территорий и межквартальных проездов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м.п.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7,045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91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Разработка и проверка проектно-сметной документации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Шт.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325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Диагностика улично-дорожной сеть Узловского района 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Кол-во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Кол-во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Приобретение остановочного павильона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Шт.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Приобретение светофоров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Шт.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bottom"/>
          </w:tcPr>
          <w:p>
            <w:pPr>
              <w:pStyle w:val="ConsPlusNonforma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05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Локальный ремонт дорожного покрытия в целях обеспечения безопасности дорожного движения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.м2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4040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4040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rPr>
          <w:sz w:val="18"/>
          <w:szCs w:val="18"/>
        </w:rPr>
      </w:pPr>
      <w:r>
        <w:rPr>
          <w:sz w:val="18"/>
          <w:szCs w:val="18"/>
          <w:u w:val="single"/>
        </w:rPr>
        <w:t>Основное мероприятие   «</w:t>
      </w:r>
      <w:r>
        <w:rPr>
          <w:sz w:val="18"/>
          <w:szCs w:val="18"/>
        </w:rPr>
        <w:t>Содержание автомобильных дорог Узловского района общего пользования местного значения в населенных пунктах</w:t>
      </w:r>
      <w:r>
        <w:rPr>
          <w:sz w:val="18"/>
          <w:szCs w:val="18"/>
          <w:u w:val="single"/>
        </w:rPr>
        <w:t>»</w:t>
      </w:r>
    </w:p>
    <w:p>
      <w:pPr>
        <w:pStyle w:val="ConsPlusNormal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276" w:type="dxa"/>
        <w:jc w:val="left"/>
        <w:tblInd w:w="-3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1063"/>
        <w:gridCol w:w="2521"/>
        <w:gridCol w:w="1156"/>
        <w:gridCol w:w="987"/>
        <w:gridCol w:w="845"/>
        <w:gridCol w:w="846"/>
        <w:gridCol w:w="1857"/>
      </w:tblGrid>
      <w:tr>
        <w:trPr>
          <w:trHeight w:val="160" w:hRule="atLeast"/>
        </w:trPr>
        <w:tc>
          <w:tcPr>
            <w:tcW w:w="1063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«Содержание автомобильных дорог Узловского района общего пользования местного значения в населенных пунктах»</w:t>
            </w:r>
          </w:p>
        </w:tc>
        <w:tc>
          <w:tcPr>
            <w:tcW w:w="1156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м.п.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104 200</w:t>
            </w:r>
          </w:p>
        </w:tc>
        <w:tc>
          <w:tcPr>
            <w:tcW w:w="846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104 200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  <w:sz w:val="20"/>
          <w:szCs w:val="20"/>
        </w:rPr>
        <w:t>9. Муниципальная программа «Поддержка и развитие территориального общественного самоуправления и общественных организаций социальной направленности в муниципальном образовании Узловский район на 2017-2023 годы».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1187,50016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 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424,5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тыс.руб.,бюджет Узловского района-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214,50016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 города Узловая–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226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тыс.рублей.,бюджет поселений-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322,5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средств-1,0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высокая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sz w:val="20"/>
          <w:szCs w:val="20"/>
        </w:rPr>
        <w:t>- количество</w:t>
      </w:r>
      <w:r>
        <w:rPr>
          <w:rFonts w:cs="PT Astra Serif" w:ascii="Arial" w:hAnsi="Arial"/>
          <w:sz w:val="20"/>
          <w:szCs w:val="20"/>
          <w:lang w:val="ru-RU"/>
        </w:rPr>
        <w:t xml:space="preserve"> ТОС </w:t>
      </w:r>
      <w:r>
        <w:rPr>
          <w:rFonts w:cs="PT Astra Serif" w:ascii="Arial" w:hAnsi="Arial"/>
          <w:sz w:val="20"/>
          <w:szCs w:val="20"/>
        </w:rPr>
        <w:t xml:space="preserve">в 2021 году </w:t>
      </w:r>
      <w:r>
        <w:rPr>
          <w:rFonts w:cs="PT Astra Serif" w:ascii="Arial" w:hAnsi="Arial"/>
          <w:sz w:val="20"/>
          <w:szCs w:val="20"/>
          <w:shd w:fill="auto" w:val="clear"/>
        </w:rPr>
        <w:t>увеличено на 2 единиц</w:t>
      </w:r>
      <w:r>
        <w:rPr>
          <w:rFonts w:cs="PT Astra Serif" w:ascii="Arial" w:hAnsi="Arial"/>
          <w:sz w:val="20"/>
          <w:szCs w:val="20"/>
          <w:shd w:fill="auto" w:val="clear"/>
          <w:lang w:val="ru-RU"/>
        </w:rPr>
        <w:t>ы</w:t>
      </w:r>
      <w:r>
        <w:rPr>
          <w:rFonts w:cs="PT Astra Serif" w:ascii="Arial" w:hAnsi="Arial"/>
          <w:sz w:val="20"/>
          <w:szCs w:val="20"/>
          <w:shd w:fill="auto" w:val="clear"/>
        </w:rPr>
        <w:t xml:space="preserve"> и составило 30 </w:t>
      </w:r>
      <w:r>
        <w:rPr>
          <w:rFonts w:eastAsia="Andale Sans UI;Arial Unicode MS" w:cs="PT Astra Serif" w:ascii="Arial" w:hAnsi="Arial"/>
          <w:bCs/>
          <w:color w:val="000000"/>
          <w:kern w:val="2"/>
          <w:sz w:val="20"/>
          <w:szCs w:val="20"/>
          <w:shd w:fill="auto" w:val="clear"/>
          <w:lang w:val="ru-RU" w:eastAsia="zh-CN" w:bidi="ar-SA"/>
        </w:rPr>
        <w:t>ТОС (план -19).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bCs/>
          <w:sz w:val="20"/>
          <w:szCs w:val="20"/>
        </w:rPr>
        <w:t xml:space="preserve">- </w:t>
      </w:r>
      <w:r>
        <w:rPr>
          <w:rFonts w:cs="PT Astra Serif" w:ascii="Arial" w:hAnsi="Arial"/>
          <w:bCs/>
          <w:sz w:val="20"/>
          <w:szCs w:val="20"/>
          <w:lang w:val="ru-RU"/>
        </w:rPr>
        <w:t>р</w:t>
      </w:r>
      <w:r>
        <w:rPr>
          <w:rFonts w:cs="PT Astra Serif" w:ascii="Arial" w:hAnsi="Arial"/>
          <w:bCs/>
          <w:sz w:val="20"/>
          <w:szCs w:val="20"/>
        </w:rPr>
        <w:t>уководители ТОС</w:t>
      </w:r>
      <w:r>
        <w:rPr>
          <w:rFonts w:cs="PT Astra Serif" w:ascii="Arial" w:hAnsi="Arial"/>
          <w:bCs/>
          <w:sz w:val="20"/>
          <w:szCs w:val="20"/>
          <w:lang w:val="ru-RU"/>
        </w:rPr>
        <w:t xml:space="preserve"> и сельские старосты </w:t>
      </w:r>
      <w:r>
        <w:rPr>
          <w:rFonts w:cs="PT Astra Serif" w:ascii="Arial" w:hAnsi="Arial"/>
          <w:bCs/>
          <w:sz w:val="20"/>
          <w:szCs w:val="20"/>
        </w:rPr>
        <w:t>приняли активное участие в областных конкурсах: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bCs/>
          <w:sz w:val="20"/>
          <w:szCs w:val="20"/>
          <w:shd w:fill="auto" w:val="clear"/>
        </w:rPr>
        <w:t>- «Конкурс инициативных проектов сельских старост и руководителей ТОС» (</w:t>
      </w:r>
      <w:r>
        <w:rPr>
          <w:rFonts w:cs="PT Astra Serif" w:ascii="Arial" w:hAnsi="Arial"/>
          <w:bCs/>
          <w:sz w:val="20"/>
          <w:szCs w:val="20"/>
          <w:shd w:fill="auto" w:val="clear"/>
          <w:lang w:val="ru-RU"/>
        </w:rPr>
        <w:t>направлено 23 заявки, 1 победитель и 4 призера, в результате в населенных пунктах Узловского района установлено 2 спортивных и 3 детских игровых площадки)</w:t>
      </w:r>
      <w:r>
        <w:rPr>
          <w:rFonts w:cs="PT Astra Serif" w:ascii="Arial" w:hAnsi="Arial"/>
          <w:bCs/>
          <w:spacing w:val="-2"/>
          <w:sz w:val="20"/>
          <w:szCs w:val="20"/>
          <w:shd w:fill="auto" w:val="clear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bCs/>
          <w:spacing w:val="-2"/>
          <w:sz w:val="20"/>
          <w:szCs w:val="20"/>
          <w:shd w:fill="auto" w:val="clear"/>
        </w:rPr>
        <w:t>-</w:t>
      </w:r>
      <w:r>
        <w:rPr>
          <w:rFonts w:cs="PT Astra Serif" w:ascii="Arial" w:hAnsi="Arial"/>
          <w:bCs/>
          <w:spacing w:val="-2"/>
          <w:sz w:val="20"/>
          <w:szCs w:val="20"/>
          <w:shd w:fill="auto" w:val="clear"/>
          <w:lang w:val="ru-RU"/>
        </w:rPr>
        <w:t xml:space="preserve"> в</w:t>
      </w:r>
      <w:r>
        <w:rPr>
          <w:rFonts w:cs="PT Astra Serif" w:ascii="Arial" w:hAnsi="Arial"/>
          <w:bCs/>
          <w:spacing w:val="-2"/>
          <w:sz w:val="20"/>
          <w:szCs w:val="20"/>
          <w:shd w:fill="auto" w:val="clear"/>
        </w:rPr>
        <w:t xml:space="preserve"> 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</w:rPr>
        <w:t>конкурс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  <w:lang w:val="ru-RU"/>
        </w:rPr>
        <w:t>ах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</w:rPr>
        <w:t xml:space="preserve"> «Активный сельский староста»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  <w:lang w:val="ru-RU"/>
        </w:rPr>
        <w:t xml:space="preserve"> и 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</w:rPr>
        <w:t xml:space="preserve">«Активный руководитель территориального общественного самоуправления» </w:t>
      </w:r>
      <w:r>
        <w:rPr>
          <w:rFonts w:cs="PT Astra Serif" w:ascii="Arial" w:hAnsi="Arial"/>
          <w:bCs/>
          <w:color w:val="000000"/>
          <w:spacing w:val="-2"/>
          <w:sz w:val="20"/>
          <w:szCs w:val="20"/>
          <w:shd w:fill="auto" w:val="clear"/>
          <w:lang w:val="ru-RU"/>
        </w:rPr>
        <w:t xml:space="preserve">приняли участие  75 </w:t>
      </w:r>
      <w:r>
        <w:rPr>
          <w:rFonts w:eastAsia="Andale Sans UI;Arial Unicode MS" w:cs="PT Astra Serif" w:ascii="Arial" w:hAnsi="Arial"/>
          <w:bCs/>
          <w:color w:val="000000"/>
          <w:spacing w:val="-2"/>
          <w:kern w:val="2"/>
          <w:sz w:val="20"/>
          <w:szCs w:val="20"/>
          <w:shd w:fill="auto" w:val="clear"/>
          <w:lang w:val="ru-RU" w:eastAsia="zh-CN" w:bidi="ar-SA"/>
        </w:rPr>
        <w:t>человек.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bCs/>
          <w:spacing w:val="-2"/>
          <w:sz w:val="20"/>
          <w:szCs w:val="20"/>
          <w:shd w:fill="auto" w:val="clear"/>
        </w:rPr>
        <w:t xml:space="preserve">- </w:t>
      </w:r>
      <w:r>
        <w:rPr>
          <w:rFonts w:cs="PT Astra Serif" w:ascii="Arial" w:hAnsi="Arial"/>
          <w:bCs/>
          <w:spacing w:val="-2"/>
          <w:sz w:val="20"/>
          <w:szCs w:val="20"/>
          <w:shd w:fill="auto" w:val="clear"/>
          <w:lang w:val="ru-RU"/>
        </w:rPr>
        <w:t>инициативный проект «</w:t>
      </w:r>
      <w:r>
        <w:rPr>
          <w:rFonts w:cs="PT Astra Serif" w:ascii="Arial" w:hAnsi="Arial"/>
          <w:bCs/>
          <w:color w:val="000000"/>
          <w:spacing w:val="-2"/>
          <w:kern w:val="0"/>
          <w:sz w:val="20"/>
          <w:szCs w:val="20"/>
          <w:shd w:fill="auto" w:val="clear"/>
          <w:lang w:val="ru-RU" w:bidi="ar-SA"/>
        </w:rPr>
        <w:t>Выполнение работ по ремонту тротуара по адресу  г. Узловая, кв. 5 Пятилетка, ул. Центральная» руководителя ТОС  «Квартал 5-я Пятилетка» - Демченко В.Р. стал победителем и будет реализован в рамках проекта «Народный бюджет»</w:t>
      </w:r>
      <w:r>
        <w:rPr>
          <w:rFonts w:cs="PT Astra Serif" w:ascii="Arial" w:hAnsi="Arial"/>
          <w:bCs/>
          <w:spacing w:val="-2"/>
          <w:sz w:val="20"/>
          <w:szCs w:val="20"/>
          <w:shd w:fill="auto" w:val="clear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PT Astra Serif" w:ascii="Arial" w:hAnsi="Arial"/>
          <w:sz w:val="20"/>
          <w:szCs w:val="20"/>
          <w:shd w:fill="auto" w:val="clear"/>
        </w:rPr>
        <w:t>-  оказана консультационно-методическая помощь населению в создании ТОС (</w:t>
      </w:r>
      <w:r>
        <w:rPr>
          <w:rFonts w:cs="PT Astra Serif" w:ascii="Arial" w:hAnsi="Arial"/>
          <w:sz w:val="20"/>
          <w:szCs w:val="20"/>
          <w:shd w:fill="auto" w:val="clear"/>
          <w:lang w:val="ru-RU"/>
        </w:rPr>
        <w:t>создано — 3 ТОС)</w:t>
      </w:r>
      <w:r>
        <w:rPr>
          <w:rFonts w:cs="PT Astra Serif" w:ascii="Arial" w:hAnsi="Arial"/>
          <w:sz w:val="20"/>
          <w:szCs w:val="20"/>
          <w:shd w:fill="auto" w:val="clear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cs="PT Astra Serif" w:ascii="Arial" w:hAnsi="Arial"/>
          <w:color w:val="000000"/>
          <w:sz w:val="20"/>
          <w:szCs w:val="20"/>
          <w:shd w:fill="auto" w:val="clear"/>
        </w:rPr>
        <w:t xml:space="preserve">- организован  и проведен ежегодный  конкурс по предоставлению муниципального гранта; из 2-х заявленных кандидатов на участие в конкурсе победителем по итогам конкурса признано </w:t>
      </w: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</w:rPr>
        <w:t>Узловское городское казачье общество города Узловая Узловского района</w:t>
      </w:r>
      <w:r>
        <w:rPr>
          <w:rFonts w:cs="PT Astra Serif" w:ascii="Arial" w:hAnsi="Arial"/>
          <w:color w:val="000000"/>
          <w:sz w:val="20"/>
          <w:szCs w:val="20"/>
          <w:shd w:fill="auto" w:val="clear"/>
        </w:rPr>
        <w:t xml:space="preserve">, которое предоставило проект </w:t>
      </w: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</w:rPr>
        <w:t>«Вневойсковая подготовка» с приоритетным направлением «Патриотическое воспитание молодежи, вневойсковая подготовка лиц находящихся в запасе, подготовка призывников к службе в вооруженных силах». В декабре 2021 года победителю выплачен грант в сумме 140 000 рублей;</w:t>
      </w:r>
    </w:p>
    <w:p>
      <w:pPr>
        <w:pStyle w:val="Normal"/>
        <w:jc w:val="both"/>
        <w:rPr/>
      </w:pP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</w:rPr>
        <w:t xml:space="preserve">- увеличено количество участников смотра-конкурса по благоустройству и озеленению на территории муниципального образования город Узловая Узловского района </w:t>
      </w: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  <w:lang w:val="ru-RU"/>
        </w:rPr>
        <w:t xml:space="preserve">и составило </w:t>
      </w: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</w:rPr>
        <w:t>в 2021 году – 33 (</w:t>
      </w:r>
      <w:r>
        <w:rPr>
          <w:rStyle w:val="Strong"/>
          <w:rFonts w:cs="PT Astra Serif" w:ascii="Arial" w:hAnsi="Arial"/>
          <w:b w:val="false"/>
          <w:color w:val="000000"/>
          <w:sz w:val="20"/>
          <w:szCs w:val="20"/>
          <w:shd w:fill="auto" w:val="clear"/>
          <w:lang w:val="ru-RU"/>
        </w:rPr>
        <w:t>план -31)</w:t>
      </w:r>
    </w:p>
    <w:p>
      <w:pPr>
        <w:pStyle w:val="ConsPlusNormal1"/>
        <w:jc w:val="center"/>
        <w:rPr>
          <w:b w:val="false"/>
          <w:b w:val="false"/>
          <w:bCs w:val="false"/>
          <w:sz w:val="20"/>
          <w:szCs w:val="20"/>
          <w:highlight w:val="yellow"/>
        </w:rPr>
      </w:pPr>
      <w:r>
        <w:rPr>
          <w:b w:val="false"/>
          <w:bCs w:val="false"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rPr>
          <w:rFonts w:ascii="Arial" w:hAnsi="Arial" w:cs="Arial"/>
        </w:rPr>
      </w:pPr>
      <w:r>
        <w:rPr>
          <w:rFonts w:cs="Arial"/>
        </w:rPr>
      </w:r>
    </w:p>
    <w:tbl>
      <w:tblPr>
        <w:tblW w:w="10784" w:type="dxa"/>
        <w:jc w:val="left"/>
        <w:tblInd w:w="-220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456"/>
        <w:gridCol w:w="4763"/>
        <w:gridCol w:w="960"/>
        <w:gridCol w:w="1188"/>
        <w:gridCol w:w="852"/>
        <w:gridCol w:w="912"/>
        <w:gridCol w:w="1643"/>
        <w:gridCol w:w="8"/>
      </w:tblGrid>
      <w:tr>
        <w:trPr>
          <w:trHeight w:val="160" w:hRule="atLeast"/>
          <w:cantSplit w:val="true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N п/п</w:t>
            </w:r>
          </w:p>
        </w:tc>
        <w:tc>
          <w:tcPr>
            <w:tcW w:w="47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(индикатор) (наименование)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измерения</w:t>
            </w:r>
          </w:p>
        </w:tc>
        <w:tc>
          <w:tcPr>
            <w:tcW w:w="2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Значения целевых показателей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(индикаторов) муниципальной программы, подпрограммы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муниципальной программы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Обоснование отклонений значений целевого показателя 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конец отчетного года (при 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45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76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8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Год,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предшествующий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 xml:space="preserve">отчетному </w:t>
            </w:r>
            <w:hyperlink w:anchor="P1147">
              <w:r>
                <w:rPr>
                  <w:rStyle w:val="Style14"/>
                  <w:rFonts w:cs="PT Astra Serif" w:ascii="Arial" w:hAnsi="Arial"/>
                  <w:b w:val="false"/>
                  <w:bCs w:val="false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6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Отчетный</w:t>
            </w:r>
          </w:p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год</w:t>
            </w:r>
          </w:p>
        </w:tc>
        <w:tc>
          <w:tcPr>
            <w:tcW w:w="1651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45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476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9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88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план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факт</w:t>
            </w:r>
          </w:p>
        </w:tc>
        <w:tc>
          <w:tcPr>
            <w:tcW w:w="1651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5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6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782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Подпрограмма 1 «Поддержка и развитие территориального общественного самоуправления в Узловском районе на 2017-2023 годы»</w:t>
            </w:r>
          </w:p>
        </w:tc>
      </w:tr>
      <w:tr>
        <w:trPr>
          <w:trHeight w:val="160" w:hRule="atLeast"/>
        </w:trPr>
        <w:tc>
          <w:tcPr>
            <w:tcW w:w="10782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Задача 1. Совершенствование организации взаимодействия органов местного самоуправления с ТОС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PT Astra Serif" w:cs="PT Astra Serif" w:ascii="Arial" w:hAnsi="Arial"/>
                <w:b w:val="false"/>
                <w:bCs w:val="false"/>
                <w:sz w:val="18"/>
                <w:szCs w:val="18"/>
              </w:rPr>
              <w:t xml:space="preserve">  </w:t>
            </w: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  <w:t xml:space="preserve">1.1  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</w:rPr>
              <w:t xml:space="preserve">Количество организаций </w:t>
            </w:r>
            <w:r>
              <w:rPr>
                <w:rFonts w:eastAsia="Andale Sans UI;Arial Unicode MS" w:cs="PT Astra Serif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ТОС</w:t>
            </w: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</w:rPr>
              <w:t xml:space="preserve"> на территории Узловского района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eastAsia="Times New Roman" w:cs="PT Astra Serif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PT Astra Serif" w:ascii="Arial" w:hAnsi="Arial"/>
                <w:b w:val="false"/>
                <w:bCs w:val="false"/>
                <w:color w:val="auto"/>
                <w:kern w:val="2"/>
                <w:sz w:val="18"/>
                <w:szCs w:val="18"/>
                <w:shd w:fill="auto" w:val="clear"/>
                <w:lang w:val="ru-RU" w:eastAsia="zh-CN" w:bidi="ar-SA"/>
              </w:rPr>
              <w:t>19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30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158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PT Astra Serif" w:cs="PT Astra Serif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</w:rPr>
              <w:t>1.2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</w:rPr>
              <w:t xml:space="preserve">Количество мероприятий проведенных органами местного самоуправления совместно с организациями ТОС и </w:t>
            </w:r>
            <w:r>
              <w:rPr>
                <w:rFonts w:eastAsia="Andale Sans UI;Arial Unicode MS" w:cs="PT Astra Serif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СО НКО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105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105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1.3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</w:rPr>
              <w:t xml:space="preserve">Количество граждан, участвующих в         </w:t>
              <w:br/>
              <w:t xml:space="preserve">мероприятиях, проводимых органами местного самоуправления совместно с организациями ТОС и </w:t>
            </w:r>
            <w:r>
              <w:rPr>
                <w:rFonts w:eastAsia="Andale Sans UI;Arial Unicode MS" w:cs="PT Astra Serif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СО НКО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чел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eastAsia="Times New Roman" w:cs="PT Astra Serif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PT Astra Serif" w:ascii="Arial" w:hAnsi="Arial"/>
                <w:b w:val="false"/>
                <w:bCs w:val="false"/>
                <w:color w:val="auto"/>
                <w:kern w:val="2"/>
                <w:sz w:val="18"/>
                <w:szCs w:val="18"/>
                <w:shd w:fill="auto" w:val="clear"/>
                <w:lang w:val="ru-RU" w:eastAsia="zh-CN" w:bidi="ar-SA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7400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7400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1.4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PT Astra Serif"/>
                <w:b w:val="false"/>
                <w:b w:val="false"/>
                <w:bCs w:val="false"/>
                <w:color w:val="auto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  <w:shd w:fill="auto" w:val="clear"/>
              </w:rPr>
              <w:t>Количество участников смотра-конкурса по благоустройству и озеленению на территории муниципального образования город Узловая Узловского района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чел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31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33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106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1.5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PT Astra Serif"/>
                <w:b w:val="false"/>
                <w:b w:val="false"/>
                <w:bCs w:val="false"/>
                <w:color w:val="auto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  <w:shd w:fill="auto" w:val="clear"/>
              </w:rPr>
              <w:t>Количество информационных материалов о деятельности ТОС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28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28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eastAsia="Arial"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1.6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cs="PT Astra Serif"/>
                <w:b w:val="false"/>
                <w:b w:val="false"/>
                <w:bCs w:val="false"/>
                <w:color w:val="auto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color w:val="auto"/>
                <w:sz w:val="18"/>
                <w:szCs w:val="18"/>
                <w:shd w:fill="auto" w:val="clear"/>
              </w:rPr>
              <w:t>Количество публикаций в СМИ о деятельности ТОС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782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suppressAutoHyphens w:val="true"/>
              <w:bidi w:val="0"/>
              <w:spacing w:before="0" w:after="200"/>
              <w:ind w:left="0" w:right="0" w:hanging="0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Подпрограмма 2 «</w:t>
            </w:r>
            <w:r>
              <w:rPr>
                <w:rFonts w:cs="PT Astra Serif" w:ascii="Arial" w:hAnsi="Arial"/>
                <w:b w:val="false"/>
                <w:bCs w:val="false"/>
                <w:color w:val="000000"/>
                <w:sz w:val="18"/>
                <w:szCs w:val="18"/>
                <w:shd w:fill="auto" w:val="clear"/>
              </w:rPr>
              <w:t>Поддержка общественных организаций социальной направленности в муниципальном образовании Узловский район на 2017-2023 годы</w:t>
            </w: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»</w:t>
            </w:r>
          </w:p>
        </w:tc>
      </w:tr>
      <w:tr>
        <w:trPr>
          <w:trHeight w:val="160" w:hRule="atLeast"/>
        </w:trPr>
        <w:tc>
          <w:tcPr>
            <w:tcW w:w="10782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ind w:left="0" w:right="0" w:hanging="0"/>
              <w:jc w:val="both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Задача 1. Оказание консультационной и методической поддержки органам местного самоуправления Узловского района ТОС и СО НКО</w:t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1.1</w:t>
            </w:r>
          </w:p>
        </w:tc>
        <w:tc>
          <w:tcPr>
            <w:tcW w:w="4763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firstLine="35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/>
                <w:b w:val="false"/>
                <w:bCs w:val="false"/>
                <w:sz w:val="18"/>
                <w:szCs w:val="18"/>
              </w:rPr>
              <w:t xml:space="preserve">Количество встреч руководителей органов местного самоуправления района с представителями ТОС и </w:t>
            </w:r>
            <w:r>
              <w:rPr>
                <w:rFonts w:eastAsia="Times New Roman" w:cs="PT Astra Serif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СО НКО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</w:t>
            </w:r>
          </w:p>
        </w:tc>
        <w:tc>
          <w:tcPr>
            <w:tcW w:w="912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</w:t>
            </w:r>
          </w:p>
        </w:tc>
        <w:tc>
          <w:tcPr>
            <w:tcW w:w="1651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left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Задача 2. Обеспечение информационной поддержки деятельности и инициатив органов ТОС и СО НКО</w:t>
            </w: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2.1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firstLine="35"/>
              <w:jc w:val="both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/>
                <w:b w:val="false"/>
                <w:bCs w:val="false"/>
                <w:sz w:val="18"/>
                <w:szCs w:val="18"/>
              </w:rPr>
              <w:t xml:space="preserve">Количество информационных материалов о деятельности ТОС, </w:t>
            </w:r>
            <w:r>
              <w:rPr>
                <w:rFonts w:eastAsia="Times New Roman" w:cs="PT Astra Serif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СО НКО</w:t>
            </w:r>
            <w:r>
              <w:rPr>
                <w:rFonts w:cs="PT Astra Serif"/>
                <w:b w:val="false"/>
                <w:bCs w:val="false"/>
                <w:sz w:val="18"/>
                <w:szCs w:val="18"/>
              </w:rPr>
              <w:t xml:space="preserve"> (подготовка и публикация статей, информацией)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28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left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Задача 3. Повышение гражданской активности населения</w:t>
            </w: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3.1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firstLine="35"/>
              <w:jc w:val="both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/>
                <w:b w:val="false"/>
                <w:bCs w:val="false"/>
                <w:sz w:val="18"/>
                <w:szCs w:val="18"/>
                <w:shd w:fill="auto" w:val="clear"/>
              </w:rPr>
              <w:t>Количество участников конкурса на представление муниципальных грантов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шт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Не менее 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PT Astra Serif"/>
                <w:b w:val="false"/>
                <w:b w:val="false"/>
                <w:bCs w:val="false"/>
                <w:sz w:val="18"/>
                <w:szCs w:val="18"/>
                <w:highlight w:val="yellow"/>
              </w:rPr>
            </w:pPr>
            <w:r>
              <w:rPr>
                <w:rFonts w:cs="PT Astra Serif" w:ascii="Arial" w:hAnsi="Arial"/>
                <w:b w:val="false"/>
                <w:bCs w:val="false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</w:rPr>
        <w:t>10. Муниципальная программа</w:t>
      </w:r>
      <w:r>
        <w:rPr>
          <w:rFonts w:cs="Arial" w:ascii="Arial" w:hAnsi="Arial"/>
          <w:b/>
          <w:bCs/>
          <w:color w:val="000000"/>
        </w:rPr>
        <w:t>«Комплексные меры профилактики терроризма и других проявлений экстремизма в Узловском районе на 2017-2023 годы».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1703,79868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 бюджет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1703,79868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</w:t>
      </w:r>
      <w:r>
        <w:rPr>
          <w:rFonts w:cs="Arial" w:ascii="Arial" w:hAnsi="Arial"/>
          <w:sz w:val="20"/>
          <w:szCs w:val="20"/>
        </w:rPr>
        <w:t>проведенн</w:t>
      </w:r>
      <w:r>
        <w:rPr>
          <w:rFonts w:cs="Arial" w:ascii="Arial" w:hAnsi="Arial"/>
          <w:sz w:val="20"/>
          <w:szCs w:val="20"/>
          <w:lang w:val="ru-RU"/>
        </w:rPr>
        <w:t xml:space="preserve">о 10 </w:t>
      </w:r>
      <w:r>
        <w:rPr>
          <w:rFonts w:cs="Arial" w:ascii="Arial" w:hAnsi="Arial"/>
          <w:sz w:val="20"/>
          <w:szCs w:val="20"/>
        </w:rPr>
        <w:t>межведомственных учебно-профилактических мероприятий, направленны</w:t>
      </w:r>
      <w:r>
        <w:rPr>
          <w:rFonts w:cs="Arial" w:ascii="Arial" w:hAnsi="Arial"/>
          <w:sz w:val="20"/>
          <w:szCs w:val="20"/>
          <w:lang w:val="ru-RU"/>
        </w:rPr>
        <w:t xml:space="preserve">е </w:t>
      </w:r>
      <w:r>
        <w:rPr>
          <w:rFonts w:cs="Arial" w:ascii="Arial" w:hAnsi="Arial"/>
          <w:sz w:val="20"/>
          <w:szCs w:val="20"/>
        </w:rPr>
        <w:t>на формирование действий в случаях нарушения общественного порядка, террористической угрозы и экстремистских проявлений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проведено 52 </w:t>
      </w:r>
      <w:r>
        <w:rPr>
          <w:rFonts w:cs="Arial" w:ascii="Arial" w:hAnsi="Arial"/>
          <w:sz w:val="20"/>
          <w:szCs w:val="20"/>
        </w:rPr>
        <w:t>мероприяти</w:t>
      </w:r>
      <w:r>
        <w:rPr>
          <w:rFonts w:cs="Arial" w:ascii="Arial" w:hAnsi="Arial"/>
          <w:sz w:val="20"/>
          <w:szCs w:val="20"/>
          <w:lang w:val="ru-RU"/>
        </w:rPr>
        <w:t>я</w:t>
      </w:r>
      <w:r>
        <w:rPr>
          <w:rFonts w:cs="Arial" w:ascii="Arial" w:hAnsi="Arial"/>
          <w:sz w:val="20"/>
          <w:szCs w:val="20"/>
        </w:rPr>
        <w:t xml:space="preserve"> антитеррористической направленности среди молодёжи от 14 до 30 лет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- 2200 </w:t>
      </w:r>
      <w:r>
        <w:rPr>
          <w:rFonts w:cs="Arial" w:ascii="Arial" w:hAnsi="Arial"/>
          <w:sz w:val="20"/>
          <w:szCs w:val="20"/>
        </w:rPr>
        <w:t xml:space="preserve">молодых людей в возрасте от 14 до 30 лет, </w:t>
      </w:r>
      <w:r>
        <w:rPr>
          <w:rFonts w:cs="Arial" w:ascii="Arial" w:hAnsi="Arial"/>
          <w:sz w:val="20"/>
          <w:szCs w:val="20"/>
          <w:lang w:val="ru-RU"/>
        </w:rPr>
        <w:t xml:space="preserve">приняли </w:t>
      </w:r>
      <w:r>
        <w:rPr>
          <w:rFonts w:cs="Arial" w:ascii="Arial" w:hAnsi="Arial"/>
          <w:sz w:val="20"/>
          <w:szCs w:val="20"/>
        </w:rPr>
        <w:t>участ</w:t>
      </w:r>
      <w:r>
        <w:rPr>
          <w:rFonts w:cs="Arial" w:ascii="Arial" w:hAnsi="Arial"/>
          <w:sz w:val="20"/>
          <w:szCs w:val="20"/>
          <w:lang w:val="ru-RU"/>
        </w:rPr>
        <w:t>ие</w:t>
      </w:r>
      <w:r>
        <w:rPr>
          <w:rFonts w:cs="Arial" w:ascii="Arial" w:hAnsi="Arial"/>
          <w:sz w:val="20"/>
          <w:szCs w:val="20"/>
        </w:rPr>
        <w:t xml:space="preserve"> в мероприятиях антитеррористической направленности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 xml:space="preserve">- 1200 </w:t>
      </w:r>
      <w:r>
        <w:rPr>
          <w:rFonts w:cs="Arial" w:ascii="Arial" w:hAnsi="Arial"/>
          <w:sz w:val="20"/>
          <w:szCs w:val="20"/>
        </w:rPr>
        <w:t>молодых л</w:t>
      </w:r>
      <w:r>
        <w:rPr>
          <w:rFonts w:cs="Arial" w:ascii="Arial" w:hAnsi="Arial"/>
          <w:color w:val="000000"/>
          <w:sz w:val="20"/>
          <w:szCs w:val="20"/>
        </w:rPr>
        <w:t xml:space="preserve">юдей </w:t>
      </w:r>
      <w:r>
        <w:rPr>
          <w:rFonts w:cs="Arial" w:ascii="Arial" w:hAnsi="Arial"/>
          <w:color w:val="000000"/>
          <w:sz w:val="20"/>
          <w:szCs w:val="20"/>
          <w:lang w:val="ru-RU"/>
        </w:rPr>
        <w:t>приняли участие</w:t>
      </w:r>
      <w:r>
        <w:rPr>
          <w:rFonts w:cs="Arial" w:ascii="Arial" w:hAnsi="Arial"/>
          <w:sz w:val="20"/>
          <w:szCs w:val="20"/>
        </w:rPr>
        <w:t xml:space="preserve">  в анкетировании по теме: «Исследование социального самочувствия молодежи»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  <w:lang w:val="ru-RU"/>
        </w:rPr>
        <w:t>с</w:t>
      </w:r>
      <w:r>
        <w:rPr>
          <w:rFonts w:cs="Arial" w:ascii="Arial" w:hAnsi="Arial"/>
          <w:color w:val="000000"/>
          <w:sz w:val="20"/>
          <w:szCs w:val="20"/>
        </w:rPr>
        <w:t>воевременное выявление причин и условий, способствующих проявлениям терроризма и экстремизма</w:t>
      </w:r>
      <w:r>
        <w:rPr>
          <w:rFonts w:cs="Arial" w:ascii="Arial" w:hAnsi="Arial"/>
          <w:color w:val="000000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 о</w:t>
      </w:r>
      <w:r>
        <w:rPr>
          <w:rFonts w:cs="Arial" w:ascii="Arial" w:hAnsi="Arial"/>
          <w:sz w:val="20"/>
          <w:szCs w:val="20"/>
        </w:rPr>
        <w:t>тсутствие правонарушений в период проведения массовых праздничных мероприятий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>- у</w:t>
      </w:r>
      <w:r>
        <w:rPr>
          <w:rFonts w:cs="Arial" w:ascii="Arial" w:hAnsi="Arial"/>
          <w:sz w:val="20"/>
          <w:szCs w:val="20"/>
        </w:rPr>
        <w:t xml:space="preserve">лучшение состояния антитеррористической защищенности объектов  </w:t>
      </w:r>
      <w:r>
        <w:rPr>
          <w:rFonts w:cs="Arial" w:ascii="Arial" w:hAnsi="Arial"/>
          <w:color w:val="000000"/>
          <w:sz w:val="20"/>
          <w:szCs w:val="20"/>
        </w:rPr>
        <w:t>возможных террористических посягательств</w:t>
      </w:r>
      <w:r>
        <w:rPr>
          <w:rFonts w:cs="Arial" w:ascii="Arial" w:hAnsi="Arial"/>
          <w:color w:val="000000"/>
          <w:sz w:val="20"/>
          <w:szCs w:val="20"/>
          <w:lang w:val="ru-RU"/>
        </w:rPr>
        <w:t>;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color w:val="000000"/>
          <w:sz w:val="20"/>
          <w:szCs w:val="20"/>
          <w:lang w:val="ru-RU"/>
        </w:rPr>
        <w:t>-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п</w:t>
      </w:r>
      <w:r>
        <w:rPr>
          <w:rFonts w:cs="Arial" w:ascii="Arial" w:hAnsi="Arial"/>
          <w:sz w:val="20"/>
          <w:szCs w:val="20"/>
        </w:rPr>
        <w:t xml:space="preserve">рофессиональные действия сотрудников </w:t>
      </w:r>
      <w:r>
        <w:rPr>
          <w:rFonts w:cs="Arial" w:ascii="Arial" w:hAnsi="Arial"/>
          <w:color w:val="000000"/>
          <w:sz w:val="20"/>
          <w:szCs w:val="20"/>
        </w:rPr>
        <w:t>в случаях возникновения террористической угрозы.</w:t>
      </w:r>
    </w:p>
    <w:p>
      <w:pPr>
        <w:pStyle w:val="ConsPlusNonformat"/>
        <w:spacing w:lineRule="auto" w:line="228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участников в проведении акции: «Демонстрация страшного «лица» терроризма и ужасающих последствий этого явления»</w:t>
      </w:r>
    </w:p>
    <w:p>
      <w:pPr>
        <w:pStyle w:val="ConsPlusNonformat"/>
        <w:spacing w:lineRule="auto" w:line="228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молодых людей, участвующих в проведении акции: «Формирование представления о терроризме и экстремизме как о глобальной проблеме».</w:t>
      </w:r>
    </w:p>
    <w:p>
      <w:pPr>
        <w:pStyle w:val="ConsPlusNonformat"/>
        <w:spacing w:lineRule="auto" w:line="228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участников проведения конкурса плакатов, посвященного дню толерантности;</w:t>
      </w:r>
    </w:p>
    <w:p>
      <w:pPr>
        <w:pStyle w:val="ConsPlusNonformat"/>
        <w:spacing w:lineRule="auto" w:line="228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ab/>
        <w:t>- увеличение количества молодых людей, принимающих участие  в анкетировании по теме: «Исследование социального самочувствия молодежи»;</w:t>
      </w:r>
    </w:p>
    <w:p>
      <w:pPr>
        <w:pStyle w:val="ConsPlusNonformat"/>
        <w:spacing w:lineRule="auto" w:line="228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ab/>
        <w:t>-  увеличение количества молодых людей, принимающих участие  в работе дискуссионного клуба «Ценностные ориентиры молодых», в том числе по теме: «Мы за мир без террора!»;</w:t>
      </w:r>
    </w:p>
    <w:p>
      <w:pPr>
        <w:pStyle w:val="ConsPlusNonformat"/>
        <w:spacing w:lineRule="auto" w:line="228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учащихся, принимающих участие  в проведении «круглых столов»;</w:t>
      </w:r>
    </w:p>
    <w:p>
      <w:pPr>
        <w:pStyle w:val="ConsPlusNonformat"/>
        <w:spacing w:lineRule="auto" w:line="228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статей и заметок в СМИ и в сети Интернет профилактической деятельности антитеррористической комиссии Узловского района и правоохранительных органов;</w:t>
      </w:r>
    </w:p>
    <w:p>
      <w:pPr>
        <w:pStyle w:val="ConsPlusNonformat"/>
        <w:spacing w:lineRule="auto" w:line="228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 увеличение количества сходов и собраний жителей города и поселений, по теме «Антитеррор»;</w:t>
      </w:r>
    </w:p>
    <w:p>
      <w:pPr>
        <w:pStyle w:val="ConsPlusNonformat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</w:rPr>
        <w:tab/>
        <w:t>- увеличение количества детей и молодежи, принимающих участие  в проведении соревнований военно-патриотическое  воспитания;</w:t>
      </w:r>
    </w:p>
    <w:p>
      <w:pPr>
        <w:pStyle w:val="ConsPlusNonformat"/>
        <w:spacing w:before="0" w:after="0"/>
        <w:jc w:val="both"/>
        <w:rPr>
          <w:rFonts w:ascii="Arial" w:hAnsi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</w:rPr>
        <w:tab/>
        <w:t xml:space="preserve">- увеличение количества детей и молодежи, посещающих книжно-иллюстративные тематические выставки. </w:t>
      </w:r>
    </w:p>
    <w:p>
      <w:pPr>
        <w:pStyle w:val="ConsPlusNonformat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left"/>
        <w:rPr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205" w:type="dxa"/>
        <w:jc w:val="left"/>
        <w:tblInd w:w="-10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549"/>
        <w:gridCol w:w="3189"/>
        <w:gridCol w:w="1200"/>
        <w:gridCol w:w="974"/>
        <w:gridCol w:w="1045"/>
        <w:gridCol w:w="1041"/>
        <w:gridCol w:w="354"/>
        <w:gridCol w:w="1852"/>
      </w:tblGrid>
      <w:tr>
        <w:trPr>
          <w:trHeight w:val="160" w:hRule="atLeast"/>
          <w:cantSplit w:val="true"/>
        </w:trPr>
        <w:tc>
          <w:tcPr>
            <w:tcW w:w="54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318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/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20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 отклонений значений целевого показателя на конец отчетногогода (при</w:t>
            </w:r>
          </w:p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54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18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0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2020</w:t>
            </w:r>
          </w:p>
        </w:tc>
        <w:tc>
          <w:tcPr>
            <w:tcW w:w="208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206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54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18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0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7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1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206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3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/>
              <w:t>4</w:t>
            </w:r>
          </w:p>
        </w:tc>
        <w:tc>
          <w:tcPr>
            <w:tcW w:w="10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8352" w:type="dxa"/>
            <w:gridSpan w:val="7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Повышение уровня защищенности населения, устранения причин и условий, способствующих проявлениям терроризма. 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проведенных  межведомственных учебно-профилактических мероприятий, направленные на формирование действий в случаях нарушения общественного порядка, террористической угрозы и экстремистских проявлений 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Шт.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22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549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    </w:t>
            </w: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проведенных   мероприятий антитеррористической направленности среди молодёжи от 14 до 30 лет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Шт.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49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52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52</w:t>
            </w:r>
          </w:p>
        </w:tc>
        <w:tc>
          <w:tcPr>
            <w:tcW w:w="2206" w:type="dxa"/>
            <w:gridSpan w:val="2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5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3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молодых людей в возрасте от 14 до 30 лет, участвовавших  в мероприятиях антитеррористической направленности</w:t>
            </w:r>
          </w:p>
        </w:tc>
        <w:tc>
          <w:tcPr>
            <w:tcW w:w="12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Чел.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2200</w:t>
            </w:r>
          </w:p>
        </w:tc>
        <w:tc>
          <w:tcPr>
            <w:tcW w:w="10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2300</w:t>
            </w:r>
          </w:p>
        </w:tc>
        <w:tc>
          <w:tcPr>
            <w:tcW w:w="1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2300</w:t>
            </w:r>
          </w:p>
        </w:tc>
        <w:tc>
          <w:tcPr>
            <w:tcW w:w="220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5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3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молодых людей участвовавших</w:t>
            </w:r>
            <w:r>
              <w:rPr>
                <w:rFonts w:cs="Arial" w:ascii="Arial" w:hAnsi="Arial"/>
                <w:sz w:val="18"/>
                <w:szCs w:val="18"/>
              </w:rPr>
              <w:t xml:space="preserve"> в анкетировании по теме: «Исследование социального самочувствия молодежи»</w:t>
            </w:r>
          </w:p>
        </w:tc>
        <w:tc>
          <w:tcPr>
            <w:tcW w:w="12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Чел.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1150</w:t>
            </w:r>
          </w:p>
        </w:tc>
        <w:tc>
          <w:tcPr>
            <w:tcW w:w="10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1200</w:t>
            </w:r>
          </w:p>
        </w:tc>
        <w:tc>
          <w:tcPr>
            <w:tcW w:w="10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1200</w:t>
            </w:r>
          </w:p>
        </w:tc>
        <w:tc>
          <w:tcPr>
            <w:tcW w:w="220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</w:tbl>
    <w:p>
      <w:pPr>
        <w:pStyle w:val="ConsPlusNormal1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</w:rPr>
        <w:t xml:space="preserve">11. Муниципальная программа«Управление земельными ресурсами и муниципальным   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      </w:t>
      </w:r>
      <w:r>
        <w:rPr>
          <w:rFonts w:cs="Arial" w:ascii="Arial" w:hAnsi="Arial"/>
          <w:b/>
          <w:bCs/>
        </w:rPr>
        <w:t>имуществом муниципального образования Узловский район на 2019-2023 годы»</w:t>
      </w:r>
    </w:p>
    <w:p>
      <w:pPr>
        <w:pStyle w:val="Normal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21148,76822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рублей, в т.ч., бюджет 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21148,76822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рублей.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color w:val="111111"/>
          <w:highlight w:val="yellow"/>
        </w:rPr>
      </w:pPr>
      <w:r>
        <w:rPr>
          <w:rFonts w:cs="Arial" w:ascii="Arial" w:hAnsi="Arial"/>
          <w:color w:val="111111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color w:val="111111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111111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111111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color w:val="111111"/>
          <w:sz w:val="20"/>
          <w:szCs w:val="20"/>
        </w:rPr>
        <w:t>Степень достижения целевых показателей программы -</w:t>
      </w:r>
      <w:r>
        <w:rPr>
          <w:rFonts w:cs="Arial" w:ascii="Arial" w:hAnsi="Arial"/>
          <w:color w:val="111111"/>
          <w:sz w:val="20"/>
          <w:szCs w:val="20"/>
        </w:rPr>
        <w:t>1</w:t>
      </w:r>
    </w:p>
    <w:p>
      <w:pPr>
        <w:pStyle w:val="Normal"/>
        <w:spacing w:lineRule="auto" w:line="240" w:before="0" w:after="0"/>
        <w:rPr>
          <w:color w:val="111111"/>
          <w:highlight w:val="yellow"/>
        </w:rPr>
      </w:pPr>
      <w:r>
        <w:rPr>
          <w:rFonts w:cs="Arial" w:ascii="Arial" w:hAnsi="Arial"/>
          <w:color w:val="111111"/>
          <w:sz w:val="20"/>
          <w:szCs w:val="20"/>
        </w:rPr>
        <w:t>Эффективность реализации муниципальной программы -1  (высокая).</w:t>
      </w:r>
    </w:p>
    <w:p>
      <w:pPr>
        <w:pStyle w:val="NoSpacing"/>
        <w:rPr>
          <w:rFonts w:ascii="Arial" w:hAnsi="Arial" w:cs="Arial"/>
          <w:color w:val="111111"/>
          <w:sz w:val="20"/>
          <w:szCs w:val="20"/>
          <w:lang w:eastAsia="ru-RU"/>
        </w:rPr>
      </w:pPr>
      <w:r>
        <w:rPr>
          <w:rFonts w:cs="Arial" w:ascii="Arial" w:hAnsi="Arial"/>
          <w:color w:val="111111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ConsPlusTitle"/>
        <w:widowControl/>
        <w:bidi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val="single"/>
        </w:rPr>
        <w:t>по подпрограмме №1</w:t>
      </w:r>
      <w:r>
        <w:rPr>
          <w:rFonts w:ascii="Arial" w:hAnsi="Arial"/>
          <w:b w:val="false"/>
          <w:sz w:val="20"/>
          <w:szCs w:val="20"/>
        </w:rPr>
        <w:t xml:space="preserve">  </w:t>
      </w:r>
      <w:r>
        <w:rPr>
          <w:rFonts w:ascii="Arial" w:hAnsi="Arial"/>
          <w:b w:val="false"/>
          <w:iCs/>
          <w:sz w:val="20"/>
          <w:szCs w:val="20"/>
        </w:rPr>
        <w:t>«</w:t>
      </w:r>
      <w:r>
        <w:rPr>
          <w:rFonts w:ascii="Arial" w:hAnsi="Arial"/>
          <w:b w:val="false"/>
          <w:sz w:val="20"/>
          <w:szCs w:val="20"/>
        </w:rPr>
        <w:t xml:space="preserve">Управление </w:t>
      </w:r>
      <w:r>
        <w:rPr>
          <w:rFonts w:ascii="Arial" w:hAnsi="Arial"/>
          <w:b w:val="false"/>
          <w:iCs/>
          <w:sz w:val="20"/>
          <w:szCs w:val="20"/>
        </w:rPr>
        <w:t xml:space="preserve">земельными ресурсами муниципального образования </w:t>
      </w:r>
      <w:r>
        <w:rPr>
          <w:rFonts w:ascii="Arial" w:hAnsi="Arial"/>
          <w:b w:val="false"/>
          <w:sz w:val="20"/>
          <w:szCs w:val="20"/>
        </w:rPr>
        <w:t xml:space="preserve">Узловский район </w:t>
      </w:r>
      <w:r>
        <w:rPr>
          <w:rFonts w:ascii="Arial" w:hAnsi="Arial"/>
          <w:b w:val="false"/>
          <w:iCs/>
          <w:sz w:val="20"/>
          <w:szCs w:val="20"/>
        </w:rPr>
        <w:t>на 2019-2023 годы»:</w:t>
      </w:r>
    </w:p>
    <w:p>
      <w:pPr>
        <w:pStyle w:val="ConsPlusTitle"/>
        <w:widowControl/>
        <w:bidi w:val="0"/>
        <w:jc w:val="both"/>
        <w:rPr>
          <w:rFonts w:ascii="Arial" w:hAnsi="Arial"/>
          <w:b w:val="false"/>
          <w:b w:val="false"/>
          <w:iCs/>
          <w:sz w:val="20"/>
          <w:szCs w:val="20"/>
        </w:rPr>
      </w:pPr>
      <w:r>
        <w:rPr>
          <w:rFonts w:ascii="Arial" w:hAnsi="Arial"/>
          <w:b w:val="false"/>
          <w:iCs/>
          <w:sz w:val="20"/>
          <w:szCs w:val="20"/>
        </w:rPr>
        <w:t>1. Количество заключенных договоров аренды земельных участков – 93  шт.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2.</w:t>
      </w:r>
      <w:r>
        <w:rPr>
          <w:rFonts w:cs="Arial" w:ascii="Arial" w:hAnsi="Arial"/>
          <w:sz w:val="20"/>
          <w:szCs w:val="20"/>
        </w:rPr>
        <w:t>Количество сформированных земельных участков для предоставления юридическим и физическим лицам на различном праве</w:t>
      </w:r>
      <w:r>
        <w:rPr>
          <w:rFonts w:cs="Arial" w:ascii="Arial" w:hAnsi="Arial"/>
          <w:sz w:val="20"/>
          <w:szCs w:val="20"/>
          <w:lang w:val="ru-RU"/>
        </w:rPr>
        <w:t>- 35шт.;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3.</w:t>
      </w:r>
      <w:r>
        <w:rPr>
          <w:rFonts w:cs="Arial" w:ascii="Arial" w:hAnsi="Arial"/>
          <w:sz w:val="20"/>
          <w:szCs w:val="20"/>
        </w:rPr>
        <w:t xml:space="preserve">Количество </w:t>
      </w:r>
      <w:r>
        <w:rPr>
          <w:rFonts w:cs="Arial" w:ascii="Arial" w:hAnsi="Arial"/>
          <w:sz w:val="20"/>
          <w:szCs w:val="20"/>
          <w:lang w:val="ru-RU"/>
        </w:rPr>
        <w:t xml:space="preserve">лотов 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 xml:space="preserve">по проведенным </w:t>
      </w:r>
      <w:r>
        <w:rPr>
          <w:rFonts w:cs="Arial" w:ascii="Arial" w:hAnsi="Arial"/>
          <w:sz w:val="20"/>
          <w:szCs w:val="20"/>
        </w:rPr>
        <w:t xml:space="preserve"> аукцион</w:t>
      </w:r>
      <w:r>
        <w:rPr>
          <w:rFonts w:cs="Arial" w:ascii="Arial" w:hAnsi="Arial"/>
          <w:sz w:val="20"/>
          <w:szCs w:val="20"/>
          <w:lang w:val="ru-RU"/>
        </w:rPr>
        <w:t>ам</w:t>
      </w:r>
      <w:r>
        <w:rPr>
          <w:rFonts w:cs="Arial" w:ascii="Arial" w:hAnsi="Arial"/>
          <w:sz w:val="20"/>
          <w:szCs w:val="20"/>
        </w:rPr>
        <w:t xml:space="preserve"> на право заключения договоров аренды земельных участков и по продаже земельных участков</w:t>
      </w:r>
      <w:r>
        <w:rPr>
          <w:rFonts w:cs="Arial" w:ascii="Arial" w:hAnsi="Arial"/>
          <w:sz w:val="20"/>
          <w:szCs w:val="20"/>
          <w:lang w:val="ru-RU"/>
        </w:rPr>
        <w:t xml:space="preserve"> - 46 ед.;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4.</w:t>
      </w:r>
      <w:r>
        <w:rPr>
          <w:rFonts w:cs="Arial" w:ascii="Arial" w:hAnsi="Arial"/>
          <w:sz w:val="20"/>
          <w:szCs w:val="20"/>
        </w:rPr>
        <w:t xml:space="preserve"> Сумма доходов, поступивших в  бюджет муниципального образования Узловский район от аренды земельных участков и по продаже земельных участков, администрируемых Комитетом</w:t>
      </w:r>
      <w:r>
        <w:rPr>
          <w:rFonts w:cs="Arial" w:ascii="Arial" w:hAnsi="Arial"/>
          <w:sz w:val="20"/>
          <w:szCs w:val="20"/>
          <w:lang w:val="ru-RU"/>
        </w:rPr>
        <w:t xml:space="preserve"> – 28 866,08 тыс. рублей.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5.</w:t>
      </w:r>
      <w:r>
        <w:rPr>
          <w:rFonts w:cs="Arial" w:ascii="Arial" w:hAnsi="Arial"/>
          <w:sz w:val="20"/>
          <w:szCs w:val="20"/>
        </w:rPr>
        <w:t>Отношение количества направленных претензий к количеству плательщиков, имеющих задолженность более двух месяцев за пользование земельными участками</w:t>
      </w:r>
      <w:r>
        <w:rPr>
          <w:rFonts w:cs="Arial" w:ascii="Arial" w:hAnsi="Arial"/>
          <w:sz w:val="20"/>
          <w:szCs w:val="20"/>
          <w:lang w:val="ru-RU"/>
        </w:rPr>
        <w:t>-100%;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6.</w:t>
      </w:r>
      <w:r>
        <w:rPr>
          <w:rFonts w:cs="Arial" w:ascii="Arial" w:hAnsi="Arial"/>
          <w:sz w:val="20"/>
          <w:szCs w:val="20"/>
        </w:rPr>
        <w:t>Подготовка и подача в суд исков о взыскании задолженности по арендной плате</w:t>
      </w:r>
      <w:r>
        <w:rPr>
          <w:rFonts w:cs="Arial" w:ascii="Arial" w:hAnsi="Arial"/>
          <w:sz w:val="20"/>
          <w:szCs w:val="20"/>
          <w:lang w:val="ru-RU"/>
        </w:rPr>
        <w:t xml:space="preserve"> за пользование земельными участками</w:t>
      </w:r>
      <w:r>
        <w:rPr>
          <w:rFonts w:cs="Arial" w:ascii="Arial" w:hAnsi="Arial"/>
          <w:sz w:val="20"/>
          <w:szCs w:val="20"/>
        </w:rPr>
        <w:t xml:space="preserve"> в объеме прогнозируемой величины ненадлежащей платежной дисциплины</w:t>
      </w:r>
      <w:r>
        <w:rPr>
          <w:rFonts w:cs="Arial" w:ascii="Arial" w:hAnsi="Arial"/>
          <w:sz w:val="20"/>
          <w:szCs w:val="20"/>
          <w:lang w:val="ru-RU"/>
        </w:rPr>
        <w:t>-100%;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cs="Arial" w:ascii="Arial" w:hAnsi="Arial"/>
          <w:sz w:val="20"/>
          <w:szCs w:val="20"/>
          <w:lang w:val="ru-RU"/>
        </w:rPr>
        <w:t>7.Размещение информационных сообщений о возможном и намечаемом предоставлении земельных участков в аренду и в собственность за плату в СМИ и информационно-телекоммуникационной сети «Интернет» - 81 единица;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8.</w:t>
      </w:r>
      <w:r>
        <w:rPr>
          <w:rFonts w:cs="Arial" w:ascii="Arial" w:hAnsi="Arial"/>
          <w:sz w:val="20"/>
          <w:szCs w:val="20"/>
        </w:rPr>
        <w:t>Количество земельных участков, прошедших государственную регистрацию права собственности муниципального образования Узловск</w:t>
      </w:r>
      <w:r>
        <w:rPr>
          <w:rFonts w:cs="Arial" w:ascii="Arial" w:hAnsi="Arial"/>
          <w:sz w:val="20"/>
          <w:szCs w:val="20"/>
          <w:lang w:val="ru-RU"/>
        </w:rPr>
        <w:t>ий</w:t>
      </w:r>
      <w:r>
        <w:rPr>
          <w:rFonts w:cs="Arial" w:ascii="Arial" w:hAnsi="Arial"/>
          <w:sz w:val="20"/>
          <w:szCs w:val="20"/>
        </w:rPr>
        <w:t xml:space="preserve"> район</w:t>
      </w:r>
      <w:r>
        <w:rPr>
          <w:rFonts w:cs="Arial" w:ascii="Arial" w:hAnsi="Arial"/>
          <w:sz w:val="20"/>
          <w:szCs w:val="20"/>
          <w:lang w:val="ru-RU"/>
        </w:rPr>
        <w:t xml:space="preserve"> – 13 </w:t>
      </w:r>
      <w:r>
        <w:rPr>
          <w:rFonts w:cs="Arial" w:ascii="Arial" w:hAnsi="Arial"/>
          <w:sz w:val="20"/>
          <w:szCs w:val="20"/>
        </w:rPr>
        <w:t>ед</w:t>
      </w:r>
      <w:r>
        <w:rPr>
          <w:rFonts w:cs="Arial" w:ascii="Arial" w:hAnsi="Arial"/>
          <w:sz w:val="20"/>
          <w:szCs w:val="20"/>
          <w:lang w:val="ru-RU"/>
        </w:rPr>
        <w:t>иниц.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u w:val="single"/>
          <w:lang w:val="ru-RU"/>
        </w:rPr>
        <w:t>по п</w:t>
      </w:r>
      <w:r>
        <w:rPr>
          <w:rFonts w:cs="Arial" w:ascii="Arial" w:hAnsi="Arial"/>
          <w:b/>
          <w:bCs/>
          <w:sz w:val="20"/>
          <w:szCs w:val="20"/>
          <w:u w:val="single"/>
        </w:rPr>
        <w:t>одпрограмм</w:t>
      </w:r>
      <w:r>
        <w:rPr>
          <w:rFonts w:cs="Arial" w:ascii="Arial" w:hAnsi="Arial"/>
          <w:b/>
          <w:bCs/>
          <w:sz w:val="20"/>
          <w:szCs w:val="20"/>
          <w:u w:val="single"/>
          <w:lang w:val="ru-RU"/>
        </w:rPr>
        <w:t>е</w:t>
      </w:r>
      <w:r>
        <w:rPr>
          <w:rFonts w:cs="Arial" w:ascii="Arial" w:hAnsi="Arial"/>
          <w:b/>
          <w:bCs/>
          <w:sz w:val="20"/>
          <w:szCs w:val="20"/>
          <w:u w:val="single"/>
        </w:rPr>
        <w:t xml:space="preserve"> №2</w:t>
      </w:r>
      <w:r>
        <w:rPr>
          <w:rFonts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«Управление муниципальным имуществом муниципального образования</w:t>
      </w:r>
      <w:r>
        <w:rPr>
          <w:rFonts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Узловский район на 2020-2023 годы»</w:t>
      </w:r>
      <w:r>
        <w:rPr>
          <w:rFonts w:cs="Arial" w:ascii="Arial" w:hAnsi="Arial"/>
          <w:sz w:val="20"/>
          <w:szCs w:val="20"/>
          <w:lang w:val="ru-RU"/>
        </w:rPr>
        <w:t>:</w:t>
      </w:r>
    </w:p>
    <w:p>
      <w:pPr>
        <w:pStyle w:val="Normal"/>
        <w:autoSpaceDE w:val="false"/>
        <w:spacing w:before="0"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cs="Arial" w:ascii="Arial" w:hAnsi="Arial"/>
          <w:sz w:val="20"/>
          <w:szCs w:val="20"/>
          <w:lang w:val="ru-RU"/>
        </w:rPr>
        <w:t>1.Количество объектов оценки, в отношении которых проведена оценка рыночной стоимости- 522 ед.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2.</w:t>
      </w:r>
      <w:r>
        <w:rPr>
          <w:rFonts w:cs="Arial" w:ascii="Arial" w:hAnsi="Arial"/>
          <w:sz w:val="20"/>
          <w:szCs w:val="20"/>
        </w:rPr>
        <w:t>Размещение  информационных сообщений о передаче прав в отношении  муниципального имущества и его оформления в   СМИ и информационно-телекоммуникационной сети «Интернет»</w:t>
      </w:r>
      <w:r>
        <w:rPr>
          <w:rFonts w:cs="Arial" w:ascii="Arial" w:hAnsi="Arial"/>
          <w:sz w:val="20"/>
          <w:szCs w:val="20"/>
          <w:lang w:val="ru-RU"/>
        </w:rPr>
        <w:t xml:space="preserve">- 36 </w:t>
      </w:r>
      <w:r>
        <w:rPr>
          <w:rFonts w:cs="Arial" w:ascii="Arial" w:hAnsi="Arial"/>
          <w:sz w:val="20"/>
          <w:szCs w:val="20"/>
        </w:rPr>
        <w:t>единиц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3.</w:t>
      </w:r>
      <w:r>
        <w:rPr>
          <w:rFonts w:cs="Arial" w:ascii="Arial" w:hAnsi="Arial"/>
          <w:sz w:val="20"/>
          <w:szCs w:val="20"/>
        </w:rPr>
        <w:t xml:space="preserve">Количество проведенных торгов на право заключения  договоров аренды </w:t>
      </w:r>
      <w:r>
        <w:rPr>
          <w:rFonts w:cs="Arial" w:ascii="Arial" w:hAnsi="Arial"/>
          <w:sz w:val="20"/>
          <w:szCs w:val="20"/>
          <w:lang w:val="ru-RU"/>
        </w:rPr>
        <w:t>и продаже</w:t>
      </w:r>
      <w:r>
        <w:rPr>
          <w:rFonts w:cs="Arial" w:ascii="Arial" w:hAnsi="Arial"/>
          <w:sz w:val="20"/>
          <w:szCs w:val="20"/>
        </w:rPr>
        <w:t xml:space="preserve"> муниципального имущества</w:t>
      </w:r>
      <w:r>
        <w:rPr>
          <w:rFonts w:cs="Arial" w:ascii="Arial" w:hAnsi="Arial"/>
          <w:sz w:val="20"/>
          <w:szCs w:val="20"/>
          <w:lang w:val="ru-RU"/>
        </w:rPr>
        <w:t xml:space="preserve">- 36 </w:t>
      </w:r>
      <w:r>
        <w:rPr>
          <w:rFonts w:cs="Arial" w:ascii="Arial" w:hAnsi="Arial"/>
          <w:sz w:val="20"/>
          <w:szCs w:val="20"/>
        </w:rPr>
        <w:t>единиц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lang w:val="ru-RU"/>
        </w:rPr>
      </w:pPr>
      <w:r>
        <w:rPr>
          <w:rFonts w:cs="Arial" w:ascii="Arial" w:hAnsi="Arial"/>
          <w:sz w:val="20"/>
          <w:szCs w:val="20"/>
          <w:lang w:val="ru-RU"/>
        </w:rPr>
        <w:t>4. Обеспечение возврата средств в связи с уточнением региональной адресной программы по переселению граждан из аварийного жилищного фонда с учетом необходимости развития малоэтажного строительства на 2013-2017 годы, да.</w:t>
      </w:r>
    </w:p>
    <w:p>
      <w:pPr>
        <w:pStyle w:val="Normal"/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 xml:space="preserve">5.Сумма доходов от использования и продажи муниципального имущества,  планируемая к поступлению в бюджет муниципального образования Узловский район, администрируемых Комитетом  25 633,86 </w:t>
      </w:r>
      <w:r>
        <w:rPr>
          <w:rFonts w:cs="Arial" w:ascii="Arial" w:hAnsi="Arial"/>
          <w:sz w:val="20"/>
          <w:szCs w:val="20"/>
        </w:rPr>
        <w:t>тыс.руб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val="ru-RU"/>
        </w:rPr>
        <w:t>6.</w:t>
      </w:r>
      <w:r>
        <w:rPr>
          <w:rFonts w:cs="Arial" w:ascii="Arial" w:hAnsi="Arial"/>
          <w:sz w:val="20"/>
          <w:szCs w:val="20"/>
        </w:rPr>
        <w:t>Отношение количества направленных претензий к количеству плательщиков, имеющих задолженность более двух месяцев за пользование муниципальным имуществом</w:t>
      </w:r>
      <w:r>
        <w:rPr>
          <w:rFonts w:cs="Arial" w:ascii="Arial" w:hAnsi="Arial"/>
          <w:sz w:val="20"/>
          <w:szCs w:val="20"/>
          <w:lang w:val="ru-RU"/>
        </w:rPr>
        <w:t>-100%;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7.</w:t>
      </w:r>
      <w:r>
        <w:rPr>
          <w:rFonts w:cs="Arial" w:ascii="Arial" w:hAnsi="Arial"/>
          <w:sz w:val="20"/>
          <w:szCs w:val="20"/>
        </w:rPr>
        <w:t xml:space="preserve">Подготовка и подача в суд исков о взыскании задолженности по арендной плате </w:t>
      </w:r>
      <w:r>
        <w:rPr>
          <w:rFonts w:cs="Arial" w:ascii="Arial" w:hAnsi="Arial"/>
          <w:sz w:val="20"/>
          <w:szCs w:val="20"/>
          <w:lang w:val="ru-RU"/>
        </w:rPr>
        <w:t xml:space="preserve">за пользование </w:t>
      </w:r>
      <w:r>
        <w:rPr>
          <w:rFonts w:cs="Arial" w:ascii="Arial" w:hAnsi="Arial"/>
          <w:sz w:val="20"/>
          <w:szCs w:val="20"/>
        </w:rPr>
        <w:t xml:space="preserve">в объеме прогнозируемой величины ненадлежащей платежной дисциплины </w:t>
      </w:r>
      <w:r>
        <w:rPr>
          <w:rFonts w:cs="Arial" w:ascii="Arial" w:hAnsi="Arial"/>
          <w:sz w:val="20"/>
          <w:szCs w:val="20"/>
          <w:lang w:val="ru-RU"/>
        </w:rPr>
        <w:t>-100%;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8.Доля объектов недвижимого имущества, находящихся в муниципальной собственности, сведения о которых внесены в Реестр муниципального имущества  муниципального образования Узловский район-</w:t>
      </w:r>
      <w:r>
        <w:rPr>
          <w:rFonts w:cs="Arial" w:ascii="Arial" w:hAnsi="Arial"/>
          <w:sz w:val="20"/>
          <w:szCs w:val="20"/>
          <w:lang w:val="ru-RU"/>
        </w:rPr>
        <w:t>100%;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9.</w:t>
      </w:r>
      <w:r>
        <w:rPr>
          <w:rFonts w:cs="Arial" w:ascii="Arial" w:hAnsi="Arial"/>
          <w:b w:val="false"/>
          <w:bCs w:val="false"/>
          <w:sz w:val="20"/>
          <w:szCs w:val="20"/>
        </w:rPr>
        <w:t>Ко</w:t>
      </w:r>
      <w:r>
        <w:rPr>
          <w:rFonts w:cs="Arial" w:ascii="Arial" w:hAnsi="Arial"/>
          <w:sz w:val="20"/>
          <w:szCs w:val="20"/>
        </w:rPr>
        <w:t>личество объектов муниципальной собственности и бесхозяйного имущества  в отношении которых проведены кадастровые работы</w:t>
      </w:r>
      <w:r>
        <w:rPr>
          <w:rFonts w:cs="Arial" w:ascii="Arial" w:hAnsi="Arial"/>
          <w:sz w:val="20"/>
          <w:szCs w:val="20"/>
          <w:lang w:val="ru-RU"/>
        </w:rPr>
        <w:t>- 31</w:t>
      </w:r>
      <w:r>
        <w:rPr>
          <w:rFonts w:cs="Arial" w:ascii="Arial" w:hAnsi="Arial"/>
          <w:sz w:val="20"/>
          <w:szCs w:val="20"/>
        </w:rPr>
        <w:t xml:space="preserve"> единиц</w:t>
      </w:r>
      <w:r>
        <w:rPr>
          <w:rFonts w:cs="Arial" w:ascii="Arial" w:hAnsi="Arial"/>
          <w:sz w:val="20"/>
          <w:szCs w:val="20"/>
          <w:lang w:val="ru-RU"/>
        </w:rPr>
        <w:t>а;</w:t>
      </w:r>
    </w:p>
    <w:p>
      <w:pPr>
        <w:pStyle w:val="Normal"/>
        <w:autoSpaceDE w:val="false"/>
        <w:spacing w:before="0"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cs="Arial" w:ascii="Arial" w:hAnsi="Arial"/>
          <w:sz w:val="20"/>
          <w:szCs w:val="20"/>
          <w:lang w:val="ru-RU"/>
        </w:rPr>
        <w:t>10. Доля объектов недвижимого имущества, находящихся в муниципальной собственности, на которые зарегистрировано права собственности в соответствии законодательством Российской Федерации о государственной регистрации прав на недвижимое имущество и сделок с ним-  95%;</w:t>
      </w:r>
    </w:p>
    <w:p>
      <w:pPr>
        <w:pStyle w:val="Normal"/>
        <w:autoSpaceDE w:val="false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 w:eastAsia="ru-RU"/>
        </w:rPr>
        <w:t>11.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lang w:val="ru-RU" w:eastAsia="ru-RU"/>
        </w:rPr>
        <w:t>Наличие заключенных в установленном порядке муниципальных контрактов на содержание и ремонт муниципального имущества</w:t>
      </w:r>
      <w:r>
        <w:rPr>
          <w:rFonts w:cs="Arial" w:ascii="Arial" w:hAnsi="Arial"/>
          <w:b w:val="false"/>
          <w:bCs w:val="false"/>
          <w:sz w:val="20"/>
          <w:szCs w:val="20"/>
          <w:lang w:val="ru-RU" w:eastAsia="ru-RU"/>
        </w:rPr>
        <w:t xml:space="preserve"> на протяжении всех этапов реализации программы, да.</w:t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rPr>
          <w:rFonts w:ascii="Arial" w:hAnsi="Arial" w:eastAsia="Times New Roman" w:cs="Arial"/>
          <w:lang w:eastAsia="zh-CN"/>
        </w:rPr>
      </w:pPr>
      <w:r>
        <w:rPr>
          <w:rFonts w:eastAsia="Times New Roman" w:cs="Arial"/>
          <w:lang w:eastAsia="zh-CN"/>
        </w:rPr>
      </w:r>
    </w:p>
    <w:tbl>
      <w:tblPr>
        <w:tblW w:w="9425" w:type="dxa"/>
        <w:jc w:val="left"/>
        <w:tblInd w:w="25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563"/>
        <w:gridCol w:w="2687"/>
        <w:gridCol w:w="1175"/>
        <w:gridCol w:w="1100"/>
        <w:gridCol w:w="1088"/>
        <w:gridCol w:w="1575"/>
        <w:gridCol w:w="837"/>
        <w:gridCol w:w="38"/>
        <w:gridCol w:w="75"/>
        <w:gridCol w:w="37"/>
        <w:gridCol w:w="63"/>
        <w:gridCol w:w="87"/>
        <w:gridCol w:w="63"/>
        <w:gridCol w:w="37"/>
      </w:tblGrid>
      <w:tr>
        <w:trPr>
          <w:trHeight w:val="160" w:hRule="atLeast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N п/п</w:t>
            </w:r>
          </w:p>
        </w:tc>
        <w:tc>
          <w:tcPr>
            <w:tcW w:w="2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измерения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237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наличии)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onsPlusNonformat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, процент выполнения показателя</w:t>
            </w:r>
          </w:p>
        </w:tc>
      </w:tr>
      <w:tr>
        <w:trPr/>
        <w:tc>
          <w:tcPr>
            <w:tcW w:w="56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68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Arial" w:ascii="Arial" w:hAnsi="Arial"/>
                  <w:b w:val="false"/>
                  <w:bCs w:val="false"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56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68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237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9425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Муниципальная программа«Управление земельными ресурсами и муниципальным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имуществом муниципального образования Узловский район на 2020-2023 годы»</w:t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№1</w:t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«Управление земельными ресурсами муниципального образования</w:t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Узловский район на 2020-2023 годы»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zxx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zxx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687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заключенных договоров аренды земельных участков</w:t>
            </w:r>
          </w:p>
        </w:tc>
        <w:tc>
          <w:tcPr>
            <w:tcW w:w="1175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шт.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93</w:t>
            </w:r>
          </w:p>
        </w:tc>
        <w:tc>
          <w:tcPr>
            <w:tcW w:w="1575" w:type="dxa"/>
            <w:tcBorders>
              <w:left w:val="single" w:sz="8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93</w:t>
            </w:r>
          </w:p>
        </w:tc>
        <w:tc>
          <w:tcPr>
            <w:tcW w:w="1237" w:type="dxa"/>
            <w:gridSpan w:val="8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Cell"/>
              <w:bidi w:val="0"/>
              <w:ind w:left="0" w:right="66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сформированных земельных участков для предоставления юридическим и физическим лицам на различном праве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шт.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Количество проведенных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  <w:t>лотов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аукционов на право заключения договоров аренды земельных участков и по продаже земельных участков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чел.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46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46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Сумма доходов, поступивших в  бюджет муниципального образования Узловский район от аренды земельных участков и по продаже земельных участков, администрируемых Комитетом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тыс.руб.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28300,32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28866,08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(1)102%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Отношение количества направленных претензий к количеству плательщиков, имеющих задолженность более двух месяцев за пользование земельными участками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Подготовка и подача в суд исков о взыскании</w:t>
            </w: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задолженности по арендной плате в объеме прогнозируемой величины ненадлежащей платежной дисциплины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Размещение информационных сообщений о возможном и намечаемом предоставлении земельных участков в аренду и в собственность за плату в СМИ и информационно-телекоммуникационной сети «Интернет»;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земельных участков, прошедших государственную регистрацию права собственности муниципального образования Узловский район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13</w:t>
            </w:r>
          </w:p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9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Подпрограмма №2</w:t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«Управление муниципальным имуществом муниципального образования</w:t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Узловский район на 2020-2023 годы»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объектов оценки, в отношении которых проведена оценка рыночной стоимости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522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522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 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Размещение  информационных сообщений о передаче прав в отношении  муниципального имущества и его оформления в   СМИ и информационно-телекоммуникационной сети «Интернет»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Количество проведенных торгов на право заключения  договоров аренды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  <w:t>и продажи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 xml:space="preserve"> муниципального имущества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36</w:t>
            </w:r>
          </w:p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Сумма доходов от использования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  <w:t xml:space="preserve"> и продажи 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муниципального имущества, поступивших в бюджет муниципального образования Узловский район, администрируемых Комитетом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тыс.руб.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23898,4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25633,86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(1)107,3%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Отношение количества направленных претензий к количеству плательщиков, имеющих задолженность более двух месяцев за пользование муниципальным имуществом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Подготовка и подача в суд исков о взыскании задолженности по арендной плате в объеме прогнозируемой величины ненадлежащей платежной дисциплины ненадлежащей платежной дисциплины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2359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объектов недвижимого имущества, находящихся в муниципальной собственности, сведения о которых внесены в Реестр муниципального имущества  муниципального образования Узловский район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%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8.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Количество объектов муниципальной собственности и бесхозяйного имущества  в отношении которых проведены кадастровые работы.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31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autoSpaceDE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Доля объектов недвижимого имущества, находящихся в муниципальной собственности, на которые зарегистрировано права собственности в соответствии законодательством Российской Федерации о государственной регистрации прав на недвижимое имущество и сделок с ним</w:t>
            </w:r>
          </w:p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единиц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(1)100%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10.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autoSpaceDE w:val="false"/>
              <w:spacing w:before="0" w:after="200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Обеспечение возврата средств в связи с уточнением региональной адресной программы по переселению граждан из аварийного жилищного фонда с учетом необходимости развития малоэтажного строительства на 2013-2017 годы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  <w:t>да/нет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Cel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да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Основное мероприятие №1«Обеспечение деятельности комитета по земельным и имущественным отношениям»</w:t>
            </w:r>
          </w:p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ru-RU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  <w:t>7921,37697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widowControl w:val="false"/>
              <w:suppressAutoHyphens w:val="true"/>
              <w:autoSpaceDE w:val="false"/>
              <w:bidi w:val="0"/>
              <w:snapToGrid w:val="false"/>
              <w:ind w:left="0" w:right="0" w:firstLine="227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  <w:t>7921,37697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  <w:t>100,%</w:t>
            </w:r>
          </w:p>
        </w:tc>
        <w:tc>
          <w:tcPr>
            <w:tcW w:w="38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7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8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63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eastAsia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eastAsia="en-US"/>
              </w:rPr>
            </w:r>
          </w:p>
        </w:tc>
        <w:tc>
          <w:tcPr>
            <w:tcW w:w="37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12. Муниципальная программа «Управление муниципальными финансами Узловского района на    20</w:t>
      </w:r>
      <w:r>
        <w:rPr>
          <w:rFonts w:cs="Arial" w:ascii="Arial" w:hAnsi="Arial"/>
          <w:b/>
          <w:bCs/>
        </w:rPr>
        <w:t>21</w:t>
      </w:r>
      <w:r>
        <w:rPr>
          <w:rFonts w:cs="Arial" w:ascii="Arial" w:hAnsi="Arial"/>
          <w:b/>
          <w:bCs/>
        </w:rPr>
        <w:t>-202</w:t>
      </w:r>
      <w:r>
        <w:rPr>
          <w:rFonts w:cs="Arial" w:ascii="Arial" w:hAnsi="Arial"/>
          <w:b/>
          <w:bCs/>
        </w:rPr>
        <w:t>5</w:t>
      </w:r>
      <w:r>
        <w:rPr>
          <w:rFonts w:cs="Arial" w:ascii="Arial" w:hAnsi="Arial"/>
          <w:b/>
          <w:bCs/>
        </w:rPr>
        <w:t xml:space="preserve"> годы» 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42399,25581</w:t>
      </w:r>
      <w:r>
        <w:rPr>
          <w:rFonts w:cs="Arial" w:ascii="Arial" w:hAnsi="Arial"/>
          <w:sz w:val="20"/>
          <w:szCs w:val="20"/>
          <w:lang w:eastAsia="ru-RU"/>
        </w:rPr>
        <w:t xml:space="preserve"> тыс.руб, в т.ч.,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20312,724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21786,53181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поселений-300,0 тыс.рублей.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мероприятий-0,9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</w:t>
      </w:r>
      <w:r>
        <w:rPr>
          <w:rFonts w:cs="Arial" w:ascii="Arial" w:hAnsi="Arial"/>
          <w:bCs/>
          <w:color w:val="000000"/>
          <w:sz w:val="20"/>
          <w:szCs w:val="20"/>
        </w:rPr>
        <w:t>8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</w:t>
      </w:r>
      <w:r>
        <w:rPr>
          <w:rFonts w:cs="Arial" w:ascii="Arial" w:hAnsi="Arial"/>
          <w:bCs/>
          <w:color w:val="000000"/>
          <w:sz w:val="20"/>
          <w:szCs w:val="20"/>
        </w:rPr>
        <w:t>0,92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</w:t>
      </w:r>
      <w:r>
        <w:rPr>
          <w:rFonts w:cs="Arial" w:ascii="Arial" w:hAnsi="Arial"/>
          <w:sz w:val="20"/>
          <w:szCs w:val="20"/>
        </w:rPr>
        <w:t>88</w:t>
      </w:r>
      <w:r>
        <w:rPr>
          <w:rFonts w:cs="Arial" w:ascii="Arial" w:hAnsi="Arial"/>
          <w:sz w:val="20"/>
          <w:szCs w:val="20"/>
        </w:rPr>
        <w:t xml:space="preserve"> 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средняя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Выполнение консолидированного бюджета Узловского района за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 по доходам составило 98,</w:t>
      </w:r>
      <w:r>
        <w:rPr>
          <w:rFonts w:cs="Arial" w:ascii="Arial" w:hAnsi="Arial"/>
          <w:sz w:val="20"/>
          <w:szCs w:val="20"/>
        </w:rPr>
        <w:t>3</w:t>
      </w:r>
      <w:r>
        <w:rPr>
          <w:rFonts w:cs="Arial" w:ascii="Arial" w:hAnsi="Arial"/>
          <w:sz w:val="20"/>
          <w:szCs w:val="20"/>
        </w:rPr>
        <w:t xml:space="preserve">%. Получено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2316,6</w:t>
      </w:r>
      <w:r>
        <w:rPr>
          <w:rFonts w:cs="Arial" w:ascii="Arial" w:hAnsi="Arial"/>
          <w:sz w:val="20"/>
          <w:szCs w:val="20"/>
        </w:rPr>
        <w:t xml:space="preserve"> млн.рублей , из них налоговых и неналоговых доходов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857,7</w:t>
      </w:r>
      <w:r>
        <w:rPr>
          <w:rFonts w:cs="Arial" w:ascii="Arial" w:hAnsi="Arial"/>
          <w:sz w:val="20"/>
          <w:szCs w:val="20"/>
        </w:rPr>
        <w:t xml:space="preserve"> млн.рублей , показатель прошлого года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увеличен</w:t>
      </w:r>
      <w:r>
        <w:rPr>
          <w:rFonts w:cs="Arial" w:ascii="Arial" w:hAnsi="Arial"/>
          <w:sz w:val="20"/>
          <w:szCs w:val="20"/>
        </w:rPr>
        <w:t xml:space="preserve"> на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122,5</w:t>
      </w:r>
      <w:r>
        <w:rPr>
          <w:rFonts w:cs="Arial" w:ascii="Arial" w:hAnsi="Arial"/>
          <w:sz w:val="20"/>
          <w:szCs w:val="20"/>
        </w:rPr>
        <w:t xml:space="preserve"> млн.рублей. 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Плановый размер дефицита в сумме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75,5</w:t>
      </w:r>
      <w:r>
        <w:rPr>
          <w:rFonts w:cs="Arial" w:ascii="Arial" w:hAnsi="Arial"/>
          <w:sz w:val="20"/>
          <w:szCs w:val="20"/>
        </w:rPr>
        <w:t xml:space="preserve"> млн.рублей удалось снизить до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5,6</w:t>
      </w:r>
      <w:r>
        <w:rPr>
          <w:rFonts w:cs="Arial" w:ascii="Arial" w:hAnsi="Arial"/>
          <w:sz w:val="20"/>
          <w:szCs w:val="20"/>
        </w:rPr>
        <w:t xml:space="preserve"> млн.рублей ( -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69,9</w:t>
      </w:r>
      <w:r>
        <w:rPr>
          <w:rFonts w:cs="Arial" w:ascii="Arial" w:hAnsi="Arial"/>
          <w:sz w:val="20"/>
          <w:szCs w:val="20"/>
        </w:rPr>
        <w:t xml:space="preserve"> млн.рублей) путем привлечения бюджетного кредита в сумме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32,0</w:t>
      </w:r>
      <w:r>
        <w:rPr>
          <w:rFonts w:cs="Arial" w:ascii="Arial" w:hAnsi="Arial"/>
          <w:sz w:val="20"/>
          <w:szCs w:val="20"/>
        </w:rPr>
        <w:t xml:space="preserve"> млн.рублей и направлением остатков бюджетных средств, полученных на начало года.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Бюджет района по налоговым и неналоговым доходам выполнен на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102,5</w:t>
      </w:r>
      <w:r>
        <w:rPr>
          <w:rFonts w:cs="Arial" w:ascii="Arial" w:hAnsi="Arial"/>
          <w:sz w:val="20"/>
          <w:szCs w:val="20"/>
        </w:rPr>
        <w:t>%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624,159</w:t>
      </w:r>
      <w:r>
        <w:rPr>
          <w:rFonts w:cs="Arial" w:ascii="Arial" w:hAnsi="Arial"/>
          <w:sz w:val="20"/>
          <w:szCs w:val="20"/>
        </w:rPr>
        <w:t xml:space="preserve"> млн.рублей). По сравнению с 20</w:t>
      </w:r>
      <w:r>
        <w:rPr>
          <w:rFonts w:cs="Arial" w:ascii="Arial" w:hAnsi="Arial"/>
          <w:sz w:val="20"/>
          <w:szCs w:val="20"/>
        </w:rPr>
        <w:t>20</w:t>
      </w:r>
      <w:r>
        <w:rPr>
          <w:rFonts w:cs="Arial" w:ascii="Arial" w:hAnsi="Arial"/>
          <w:sz w:val="20"/>
          <w:szCs w:val="20"/>
        </w:rPr>
        <w:t xml:space="preserve"> годом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поступление</w:t>
      </w:r>
      <w:r>
        <w:rPr>
          <w:rFonts w:cs="Arial" w:ascii="Arial" w:hAnsi="Arial"/>
          <w:sz w:val="20"/>
          <w:szCs w:val="20"/>
        </w:rPr>
        <w:t xml:space="preserve"> собственных доходов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возросло на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97,1</w:t>
      </w:r>
      <w:r>
        <w:rPr>
          <w:rFonts w:cs="Arial" w:ascii="Arial" w:hAnsi="Arial"/>
          <w:sz w:val="20"/>
          <w:szCs w:val="20"/>
        </w:rPr>
        <w:t xml:space="preserve"> млн.рублей.</w:t>
      </w:r>
    </w:p>
    <w:p>
      <w:pPr>
        <w:pStyle w:val="Normal"/>
        <w:spacing w:before="0" w:after="0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В целях пополнения бюджета района  разработан план мероприятий по росту доходов  и оптимизации расходов бюджета  муниципального образования Узловский район на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год, результаты исполнения предоставляются ежеквартально в министерство финансов Тульской области.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Финансовое управление является финансовым органом администрации муниципального образования Узловский район и по соглашению выполняет полномочия финансового органа у  4 поселений района (МО город Узловая, МО Каменецкое Узловского района, МО Смородинское Узловского района, МО Шахтерское Узловского района).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Исполнение бюджета города Узловая по поступлению налоговых и неналоговых доходов  составило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101,5</w:t>
      </w:r>
      <w:r>
        <w:rPr>
          <w:rFonts w:cs="Arial" w:ascii="Arial" w:hAnsi="Arial"/>
          <w:sz w:val="20"/>
          <w:szCs w:val="20"/>
        </w:rPr>
        <w:t xml:space="preserve">%. Поступило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185,8</w:t>
      </w:r>
      <w:r>
        <w:rPr>
          <w:rFonts w:cs="Arial" w:ascii="Arial" w:hAnsi="Arial"/>
          <w:sz w:val="20"/>
          <w:szCs w:val="20"/>
        </w:rPr>
        <w:t xml:space="preserve"> млн.рублей, что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выше</w:t>
      </w:r>
      <w:r>
        <w:rPr>
          <w:rFonts w:cs="Arial" w:ascii="Arial" w:hAnsi="Arial"/>
          <w:sz w:val="20"/>
          <w:szCs w:val="20"/>
        </w:rPr>
        <w:t xml:space="preserve"> показателя 20</w:t>
      </w:r>
      <w:r>
        <w:rPr>
          <w:rFonts w:cs="Arial" w:ascii="Arial" w:hAnsi="Arial"/>
          <w:sz w:val="20"/>
          <w:szCs w:val="20"/>
        </w:rPr>
        <w:t>20</w:t>
      </w:r>
      <w:r>
        <w:rPr>
          <w:rFonts w:cs="Arial" w:ascii="Arial" w:hAnsi="Arial"/>
          <w:sz w:val="20"/>
          <w:szCs w:val="20"/>
        </w:rPr>
        <w:t xml:space="preserve"> года  на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15</w:t>
      </w:r>
      <w:r>
        <w:rPr>
          <w:rFonts w:cs="Arial" w:ascii="Arial" w:hAnsi="Arial"/>
          <w:sz w:val="20"/>
          <w:szCs w:val="20"/>
        </w:rPr>
        <w:t xml:space="preserve"> млн.рублей.</w:t>
      </w:r>
    </w:p>
    <w:p>
      <w:pPr>
        <w:pStyle w:val="Normal"/>
        <w:spacing w:before="0" w:after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Выполнение плана  по получению собственных доходов в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году сельскими поселениями на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97,2</w:t>
      </w:r>
      <w:r>
        <w:rPr>
          <w:rFonts w:cs="Arial" w:ascii="Arial" w:hAnsi="Arial"/>
          <w:sz w:val="20"/>
          <w:szCs w:val="20"/>
        </w:rPr>
        <w:t xml:space="preserve">%, получено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47,751</w:t>
      </w:r>
      <w:r>
        <w:rPr>
          <w:rFonts w:cs="Arial" w:ascii="Arial" w:hAnsi="Arial"/>
          <w:sz w:val="20"/>
          <w:szCs w:val="20"/>
        </w:rPr>
        <w:t xml:space="preserve"> млн.рублей. Показатель 2020 года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увеличен</w:t>
      </w:r>
      <w:r>
        <w:rPr>
          <w:rFonts w:cs="Arial" w:ascii="Arial" w:hAnsi="Arial"/>
          <w:sz w:val="20"/>
          <w:szCs w:val="20"/>
        </w:rPr>
        <w:t xml:space="preserve"> по сравнению с предыдущем годом на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6,0</w:t>
      </w:r>
      <w:r>
        <w:rPr>
          <w:rFonts w:cs="Arial" w:ascii="Arial" w:hAnsi="Arial"/>
          <w:sz w:val="20"/>
          <w:szCs w:val="20"/>
        </w:rPr>
        <w:t xml:space="preserve"> млн.рублей.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В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году обеспечена своевременная выплата заработной платы работникам муниципальных учреждений, выполнены показатели  597 Указа Президента. На эти цели направлено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118</w:t>
      </w:r>
      <w:r>
        <w:rPr>
          <w:rFonts w:cs="Arial" w:ascii="Arial" w:hAnsi="Arial"/>
          <w:sz w:val="20"/>
          <w:szCs w:val="20"/>
        </w:rPr>
        <w:t xml:space="preserve"> млн.рублей. Мероприятия по реализации Национальных проектов реализованы на сумму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278,3</w:t>
      </w:r>
      <w:r>
        <w:rPr>
          <w:rFonts w:cs="Arial" w:ascii="Arial" w:hAnsi="Arial"/>
          <w:sz w:val="20"/>
          <w:szCs w:val="20"/>
        </w:rPr>
        <w:t xml:space="preserve"> млн.рублей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96,6</w:t>
      </w:r>
      <w:r>
        <w:rPr>
          <w:rFonts w:cs="Arial" w:ascii="Arial" w:hAnsi="Arial"/>
          <w:sz w:val="20"/>
          <w:szCs w:val="20"/>
        </w:rPr>
        <w:t>%). Обеспечены финансированием мероприятия  3</w:t>
      </w:r>
      <w:r>
        <w:rPr>
          <w:rFonts w:cs="Arial" w:ascii="Arial" w:hAnsi="Arial"/>
          <w:sz w:val="20"/>
          <w:szCs w:val="20"/>
        </w:rPr>
        <w:t>6</w:t>
      </w:r>
      <w:r>
        <w:rPr>
          <w:rFonts w:cs="Arial" w:ascii="Arial" w:hAnsi="Arial"/>
          <w:sz w:val="20"/>
          <w:szCs w:val="20"/>
        </w:rPr>
        <w:t xml:space="preserve"> муниципальных программ на сумму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2064</w:t>
      </w:r>
      <w:r>
        <w:rPr>
          <w:rFonts w:cs="Arial" w:ascii="Arial" w:hAnsi="Arial"/>
          <w:sz w:val="20"/>
          <w:szCs w:val="20"/>
        </w:rPr>
        <w:t xml:space="preserve"> млн.рублей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96,5</w:t>
      </w:r>
      <w:r>
        <w:rPr>
          <w:rFonts w:cs="Arial" w:ascii="Arial" w:hAnsi="Arial"/>
          <w:sz w:val="20"/>
          <w:szCs w:val="20"/>
        </w:rPr>
        <w:t xml:space="preserve">%), а так же непрограммные расходы по осуществлению проекта «Народный бюджет 2020» в размере 100%. Изысканы дополнительные средства и направлены на дополнительные расходы  в результате проведения торгов по закупкам  в сумме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10</w:t>
      </w:r>
      <w:r>
        <w:rPr>
          <w:rFonts w:cs="Arial" w:ascii="Arial" w:hAnsi="Arial"/>
          <w:sz w:val="20"/>
          <w:szCs w:val="20"/>
        </w:rPr>
        <w:t xml:space="preserve"> млн.рублей. За счет получения доходов от платных услуг бюджетными и автономными учреждениями сокращены бюджетные расходы в сумме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16,9</w:t>
      </w:r>
      <w:r>
        <w:rPr>
          <w:rFonts w:cs="Arial" w:ascii="Arial" w:hAnsi="Arial"/>
          <w:sz w:val="20"/>
          <w:szCs w:val="20"/>
        </w:rPr>
        <w:t xml:space="preserve"> млн.рублей.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Подготовлен и представлен  администрации муниципального образования Узловский район отчет об исполнении бюджета района, бюджета города Узловая за 1 квартал, полугодие и 9 месяцев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года.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В течение года четыре раза вносились изменения в бюджет района, </w:t>
      </w:r>
      <w:r>
        <w:rPr>
          <w:rFonts w:cs="Arial" w:ascii="Arial" w:hAnsi="Arial"/>
          <w:sz w:val="20"/>
          <w:szCs w:val="20"/>
        </w:rPr>
        <w:t>3</w:t>
      </w:r>
      <w:r>
        <w:rPr>
          <w:rFonts w:cs="Arial" w:ascii="Arial" w:hAnsi="Arial"/>
          <w:sz w:val="20"/>
          <w:szCs w:val="20"/>
        </w:rPr>
        <w:t xml:space="preserve"> раза вносились изменения в бюджет муниципального образования  город Узловая Узловского района, </w:t>
      </w:r>
      <w:r>
        <w:rPr>
          <w:rFonts w:cs="Arial" w:ascii="Arial" w:hAnsi="Arial"/>
          <w:sz w:val="20"/>
          <w:szCs w:val="20"/>
        </w:rPr>
        <w:t>7</w:t>
      </w:r>
      <w:r>
        <w:rPr>
          <w:rFonts w:cs="Arial" w:ascii="Arial" w:hAnsi="Arial"/>
          <w:sz w:val="20"/>
          <w:szCs w:val="20"/>
        </w:rPr>
        <w:t xml:space="preserve">  раз внесены изменения в бюджеты сельских поселений ( в среднем по </w:t>
      </w:r>
      <w:r>
        <w:rPr>
          <w:rFonts w:cs="Arial" w:ascii="Arial" w:hAnsi="Arial"/>
          <w:sz w:val="20"/>
          <w:szCs w:val="20"/>
        </w:rPr>
        <w:t>2</w:t>
      </w:r>
      <w:r>
        <w:rPr>
          <w:rFonts w:cs="Arial" w:ascii="Arial" w:hAnsi="Arial"/>
          <w:sz w:val="20"/>
          <w:szCs w:val="20"/>
        </w:rPr>
        <w:t xml:space="preserve"> уточнения на 1 поселение). Внесенные изменения заслушивались на заседаниях Собрания представителей муниципального образования Узловский район, Собрании депутатов сельских поселений, Собрании депутатов г.Узловая Узловского района.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Подготовлен и заслушан на заседаниях Собрания представителей муниципального образования Узловский район и заседаниях Собрания депутатов города Узловая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0"/>
          <w:szCs w:val="20"/>
        </w:rPr>
        <w:t>,Собраниях депутатов сельских поселений  материал отчета по исполнению бюджета за 20</w:t>
      </w:r>
      <w:r>
        <w:rPr>
          <w:rFonts w:cs="Arial" w:ascii="Arial" w:hAnsi="Arial"/>
          <w:sz w:val="20"/>
          <w:szCs w:val="20"/>
        </w:rPr>
        <w:t>20</w:t>
      </w:r>
      <w:r>
        <w:rPr>
          <w:rFonts w:cs="Arial" w:ascii="Arial" w:hAnsi="Arial"/>
          <w:sz w:val="20"/>
          <w:szCs w:val="20"/>
        </w:rPr>
        <w:t xml:space="preserve"> год и материал по проекту бюджета на 202</w:t>
      </w:r>
      <w:r>
        <w:rPr>
          <w:rFonts w:cs="Arial" w:ascii="Arial" w:hAnsi="Arial"/>
          <w:sz w:val="20"/>
          <w:szCs w:val="20"/>
        </w:rPr>
        <w:t>2</w:t>
      </w:r>
      <w:r>
        <w:rPr>
          <w:rFonts w:cs="Arial" w:ascii="Arial" w:hAnsi="Arial"/>
          <w:sz w:val="20"/>
          <w:szCs w:val="20"/>
        </w:rPr>
        <w:t xml:space="preserve"> год и плановый период 202</w:t>
      </w:r>
      <w:r>
        <w:rPr>
          <w:rFonts w:cs="Arial" w:ascii="Arial" w:hAnsi="Arial"/>
          <w:sz w:val="20"/>
          <w:szCs w:val="20"/>
        </w:rPr>
        <w:t>3</w:t>
      </w:r>
      <w:r>
        <w:rPr>
          <w:rFonts w:cs="Arial" w:ascii="Arial" w:hAnsi="Arial"/>
          <w:sz w:val="20"/>
          <w:szCs w:val="20"/>
        </w:rPr>
        <w:t>-202</w:t>
      </w:r>
      <w:r>
        <w:rPr>
          <w:rFonts w:cs="Arial" w:ascii="Arial" w:hAnsi="Arial"/>
          <w:sz w:val="20"/>
          <w:szCs w:val="20"/>
        </w:rPr>
        <w:t>4</w:t>
      </w:r>
      <w:r>
        <w:rPr>
          <w:rFonts w:cs="Arial" w:ascii="Arial" w:hAnsi="Arial"/>
          <w:sz w:val="20"/>
          <w:szCs w:val="20"/>
        </w:rPr>
        <w:t xml:space="preserve"> годов.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Ежемесячно финансовое управление сводит консолидированную отчетность об исполнении консолидированного бюджета и предоставляет ее в министерство финансов Тульской области. 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По итогам квартала предоставляется дополнительная квартальная отчетность.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Ежемесячно работниками управления составляется и направляется более 50 видов финансовой отчетности в министерства Тульской области.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Финансовый орган наделен полномочиями по представлению заявок на включение в сводный реестр участников и не участников бюджетного процесса в государственную интегрированную информационную систему управления финансами (ГИИС «Электронный бюджет»), а так же правом утверждения ведомственных перечней муниципальных услуг. 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С 2018 года внедрена новая функция в ГИИС «Электронный бюджет» - заключение соглашения на получение субсидий из федерального бюджета в электронном виде. Финансовым органом в отчетном году заключено 13 соглашений в электронном виде.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В отчетном году продолжена работа по начислению доходов администраторами доходов Узловского района в программе ГИС ГМП. Достигнут показатель более 85% выгруженных от количества начисленных доходов всеми ГРБС района. Финансовым управлением производится ежедневное выгружение  данных о поступивших доходах бюджета. 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В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году финансовым управлением продолжена работа по размещению показателей консолидированного бюджета района, данных сводной бюджетной росписи по доходам и расходам, источникам финансирования бюджета, по исполнению кассового плана, сведений о предоставлении финансовой и бюджетной отчетности, а так же нормативных документов, связанных с бюджетным процессом в системе «Электронный бюджет»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>Начиная с  января 2017 года,  финансовые органы муниципальных образований наделены полномочиями по осуществлению контроля части 5 статьи 99 Закона № 44-ФЗ. По итогам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года осуществлен контроль 11453 единиц контроля (планы-графики 2934 единиц , извещения 85 единиц, проекты контрактов 17 единиц, контракты 4014 единицы ). 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</w:rPr>
        <w:t xml:space="preserve">Финансовое управление ежеквартально проводит мониторинг работы ГРБС района, рейтинг ГРБС размещается на сайте муниципального образования Узловский район в разделе «Финансы».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  <w:lang w:eastAsia="ru-RU"/>
        </w:rPr>
        <w:t xml:space="preserve">       </w:t>
      </w:r>
      <w:r>
        <w:rPr>
          <w:rFonts w:cs="Arial" w:ascii="Arial" w:hAnsi="Arial"/>
          <w:sz w:val="20"/>
          <w:szCs w:val="20"/>
          <w:lang w:eastAsia="ru-RU"/>
        </w:rPr>
        <w:t>В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году финансовым управлением размещаются материалы для рубрики « Бюджет для граждан» на сайте Узловского района. Данные об исполнении бюджета </w:t>
      </w:r>
      <w:r>
        <w:rPr>
          <w:rFonts w:cs="Arial" w:ascii="Arial" w:hAnsi="Arial"/>
          <w:sz w:val="20"/>
          <w:szCs w:val="20"/>
          <w:lang w:eastAsia="ru-RU"/>
        </w:rPr>
        <w:t>на сайте муниципального образования</w:t>
      </w:r>
      <w:r>
        <w:rPr>
          <w:rFonts w:cs="Arial" w:ascii="Arial" w:hAnsi="Arial"/>
          <w:sz w:val="20"/>
          <w:szCs w:val="20"/>
          <w:lang w:eastAsia="ru-RU"/>
        </w:rPr>
        <w:t xml:space="preserve"> обновляются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ежемесячно</w:t>
      </w:r>
      <w:r>
        <w:rPr>
          <w:rFonts w:cs="Arial" w:ascii="Arial" w:hAnsi="Arial"/>
          <w:sz w:val="20"/>
          <w:szCs w:val="20"/>
          <w:lang w:eastAsia="ru-RU"/>
        </w:rPr>
        <w:t>.</w:t>
      </w:r>
    </w:p>
    <w:p>
      <w:pPr>
        <w:pStyle w:val="Normal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Normal"/>
        <w:spacing w:before="0" w:after="0"/>
        <w:jc w:val="center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449" w:type="dxa"/>
        <w:jc w:val="left"/>
        <w:tblInd w:w="-118" w:type="dxa"/>
        <w:tblCellMar>
          <w:top w:w="0" w:type="dxa"/>
          <w:left w:w="28" w:type="dxa"/>
          <w:bottom w:w="0" w:type="dxa"/>
          <w:right w:w="108" w:type="dxa"/>
        </w:tblCellMar>
      </w:tblPr>
      <w:tblGrid>
        <w:gridCol w:w="720"/>
        <w:gridCol w:w="2229"/>
        <w:gridCol w:w="1784"/>
        <w:gridCol w:w="343"/>
        <w:gridCol w:w="823"/>
        <w:gridCol w:w="1789"/>
        <w:gridCol w:w="1"/>
        <w:gridCol w:w="10"/>
        <w:gridCol w:w="1749"/>
      </w:tblGrid>
      <w:tr>
        <w:trPr>
          <w:trHeight w:val="738" w:hRule="atLeast"/>
        </w:trPr>
        <w:tc>
          <w:tcPr>
            <w:tcW w:w="7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en-US"/>
              </w:rPr>
              <w:t>N</w:t>
            </w: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п/п</w:t>
            </w:r>
          </w:p>
        </w:tc>
        <w:tc>
          <w:tcPr>
            <w:tcW w:w="22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Целевой показатель (индикатор)</w:t>
            </w:r>
          </w:p>
        </w:tc>
        <w:tc>
          <w:tcPr>
            <w:tcW w:w="17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Ед.измерения</w:t>
            </w:r>
          </w:p>
        </w:tc>
        <w:tc>
          <w:tcPr>
            <w:tcW w:w="29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Значения целевых показателей (индикаторов) МП,ПП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Обоснование отклонения значений целевого показателя, процент выполнения</w:t>
            </w:r>
          </w:p>
        </w:tc>
      </w:tr>
      <w:tr>
        <w:trPr>
          <w:trHeight w:val="425" w:hRule="atLeast"/>
        </w:trPr>
        <w:tc>
          <w:tcPr>
            <w:tcW w:w="72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2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8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3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6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b w:val="false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b w:val="false"/>
                <w:bCs w:val="false"/>
                <w:color w:val="00000A"/>
                <w:kern w:val="2"/>
                <w:sz w:val="18"/>
                <w:szCs w:val="18"/>
                <w:lang w:val="ru-RU" w:eastAsia="ru-RU" w:bidi="ar-SA"/>
              </w:rPr>
              <w:t>2021</w:t>
            </w:r>
          </w:p>
        </w:tc>
        <w:tc>
          <w:tcPr>
            <w:tcW w:w="17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425" w:hRule="atLeast"/>
        </w:trPr>
        <w:tc>
          <w:tcPr>
            <w:tcW w:w="72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en-US"/>
              </w:rPr>
            </w:r>
          </w:p>
        </w:tc>
        <w:tc>
          <w:tcPr>
            <w:tcW w:w="22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en-US"/>
              </w:rPr>
            </w:r>
          </w:p>
        </w:tc>
        <w:tc>
          <w:tcPr>
            <w:tcW w:w="178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  <w:lang w:val="en-US"/>
              </w:rPr>
            </w:r>
          </w:p>
        </w:tc>
        <w:tc>
          <w:tcPr>
            <w:tcW w:w="3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план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факт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5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6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944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Times New Roman" w:cs="Arial Black"/>
                <w:b w:val="false"/>
                <w:b w:val="false"/>
                <w:bCs w:val="false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Arial Black" w:ascii="Arial" w:hAnsi="Arial"/>
                <w:b w:val="false"/>
                <w:bCs w:val="false"/>
                <w:sz w:val="18"/>
                <w:szCs w:val="18"/>
                <w:lang w:eastAsia="ru-RU"/>
              </w:rPr>
              <w:t>Подпрограмма 1 «Организация управления муниципальными финансами»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1 Обеспечение выполнения расходных обязательств МО Узловский район и создание условий для их оптимизации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Доля дефицита в доходах местного бюджета без учета финансовой помощи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7,0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0,6 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Дефицит 5,6/ Налоговые и неналоговые 857,7*100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 xml:space="preserve">Уровень финансовой зависимости бюджета, характеризующий зависимость от привлеченных источников (кредитов) финансирования дефицита  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&lt;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7,0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0,</w:t>
            </w: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Расходы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960,2</w:t>
            </w:r>
            <w:r>
              <w:rPr>
                <w:rFonts w:cs="Arial" w:ascii="Arial" w:hAnsi="Arial"/>
                <w:sz w:val="18"/>
                <w:szCs w:val="18"/>
              </w:rPr>
              <w:t xml:space="preserve"> - (доходы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857,7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+ дотация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96,9</w:t>
            </w:r>
            <w:r>
              <w:rPr>
                <w:rFonts w:cs="Arial" w:ascii="Arial" w:hAnsi="Arial"/>
                <w:sz w:val="18"/>
                <w:szCs w:val="18"/>
              </w:rPr>
              <w:t>)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= (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дефицит</w:t>
            </w:r>
            <w:r>
              <w:rPr>
                <w:rFonts w:cs="Arial" w:ascii="Arial" w:hAnsi="Arial"/>
                <w:sz w:val="18"/>
                <w:szCs w:val="18"/>
              </w:rPr>
              <w:t>)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5,6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Times New Roman" w:cs="Arial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Полнота исполнения расходных обязательств муниципального образования Узловский район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&gt;</w:t>
            </w:r>
            <w:r>
              <w:rPr>
                <w:rFonts w:cs="Arial" w:ascii="Arial" w:hAnsi="Arial"/>
                <w:sz w:val="18"/>
                <w:szCs w:val="18"/>
              </w:rPr>
              <w:t>98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Отношение фактического поступления доходов главных администраторов к утвержденному плану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102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Узловский район (без учета субвенций)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51,2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58,8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(Сумма налоговых и неналоговых доходов 857,7/ объем собственных доходов 1456,3 млн.руб)*100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 xml:space="preserve">Выполнение плана мероприятий по повышению </w:t>
            </w:r>
            <w:r>
              <w:rPr>
                <w:rFonts w:cs="Arial" w:ascii="Arial" w:hAnsi="Arial"/>
                <w:sz w:val="18"/>
                <w:szCs w:val="18"/>
              </w:rPr>
              <w:t>доходов, оптимизации расходов и сокращению муниципального долга бюджета  муниципального образования Узловский район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&gt;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95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  <w:r>
              <w:rPr>
                <w:rFonts w:cs="Arial" w:ascii="Arial" w:hAnsi="Arial"/>
                <w:sz w:val="18"/>
                <w:szCs w:val="18"/>
              </w:rPr>
              <w:t>27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2 Создание условий для повышения эффективности использования бюджетных ресурсов и качества финансового менеджмента организаций сектора муниципального управления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Проведение ежеквартального и  годового мониторинга качества финансового менеджмента главных распорядителей бюджетных средств в соответствии с установленным порядком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rmal1"/>
              <w:numPr>
                <w:ilvl w:val="0"/>
                <w:numId w:val="0"/>
              </w:numPr>
              <w:ind w:left="0" w:hanging="0"/>
              <w:rPr>
                <w:rFonts w:ascii="Arial" w:hAnsi="Arial" w:eastAsia="SimSun;宋体"/>
                <w:sz w:val="20"/>
                <w:szCs w:val="20"/>
                <w:highlight w:val="yellow"/>
              </w:rPr>
            </w:pPr>
            <w:r>
              <w:rPr>
                <w:rFonts w:eastAsia="SimSun;宋体" w:ascii="Arial" w:hAnsi="Arial"/>
                <w:sz w:val="18"/>
                <w:szCs w:val="18"/>
              </w:rPr>
              <w:t>Разработка и применение  методики проведения оценки эффективности бюджетных расходов муниципального образования Узловский район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Да/нет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Процент контрактации от доведенных объемов лимитов бюджетных обязательств (ВР 240)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&gt;90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3 Организация и осуществление внутренного муниципального финансового контроля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Процент проведения  санкционирования бюджетных операций по финансированию расходов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Процент проведения своевременного финансового контроля в соответствии с частью 5 статьи 99 Федерального закона от 05.04.2013 №44-ФЗ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4 Обеспечение прозрачности, надежности и безопасности бюджетной системы муниципального образования Узловский район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12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Полнота представления информации  на официальном сайте администрации района, в соответствии с утвержденным перечне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rmal1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Обеспечение  бесперебойной работы информационных систем и сохранности данных в информационных системах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944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tbl>
            <w:tblPr>
              <w:tblW w:w="9863" w:type="dxa"/>
              <w:jc w:val="left"/>
              <w:tblInd w:w="-119" w:type="dxa"/>
              <w:tblCellMar>
                <w:top w:w="75" w:type="dxa"/>
                <w:left w:w="10" w:type="dxa"/>
                <w:bottom w:w="75" w:type="dxa"/>
                <w:right w:w="22" w:type="dxa"/>
              </w:tblCellMar>
            </w:tblPr>
            <w:tblGrid>
              <w:gridCol w:w="9863"/>
            </w:tblGrid>
            <w:tr>
              <w:trPr>
                <w:trHeight w:val="240" w:hRule="atLeast"/>
              </w:trPr>
              <w:tc>
                <w:tcPr>
                  <w:tcW w:w="9863" w:type="dxa"/>
                  <w:tcBorders>
                    <w:top w:val="single" w:sz="4" w:space="0" w:color="000001"/>
                    <w:left w:val="single" w:sz="8" w:space="0" w:color="000001"/>
                    <w:right w:val="single" w:sz="8" w:space="0" w:color="000001"/>
                  </w:tcBorders>
                  <w:shd w:fill="auto" w:val="clear"/>
                </w:tcPr>
                <w:p>
                  <w:pPr>
                    <w:pStyle w:val="ConsPlusNormal1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b w:val="false"/>
                      <w:bCs w:val="false"/>
                      <w:sz w:val="18"/>
                      <w:szCs w:val="18"/>
                      <w:u w:val="single"/>
                    </w:rPr>
                    <w:t>Подпрограмма  2</w:t>
                  </w:r>
                  <w:r>
                    <w:rPr>
                      <w:rFonts w:ascii="Arial" w:hAnsi="Arial"/>
                      <w:b w:val="false"/>
                      <w:bCs w:val="false"/>
                      <w:sz w:val="18"/>
                      <w:szCs w:val="18"/>
                    </w:rPr>
                    <w:t xml:space="preserve">  «Создание условий для ответственного управления муниципальными финансами, повышения устойчивости местных бюджетов Узловского района»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9863" w:type="dxa"/>
                  <w:tcBorders>
                    <w:left w:val="single" w:sz="8" w:space="0" w:color="000001"/>
                    <w:bottom w:val="single" w:sz="4" w:space="0" w:color="000001"/>
                    <w:right w:val="single" w:sz="8" w:space="0" w:color="000001"/>
                  </w:tcBorders>
                  <w:shd w:fill="auto" w:val="clear"/>
                </w:tcPr>
                <w:p>
                  <w:pPr>
                    <w:pStyle w:val="ConsPlusNormal1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Задача 1 Выравнивание бюджетной обеспеченности муниципальных образований поселений Узловского района</w:t>
                  </w:r>
                </w:p>
              </w:tc>
            </w:tr>
          </w:tbl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16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HTML1"/>
              <w:jc w:val="both"/>
              <w:rPr>
                <w:rFonts w:ascii="Arial" w:hAnsi="Arial" w:eastAsia="SimSun;宋体" w:cs="Arial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="SimSun;宋体" w:cs="Arial" w:ascii="Arial" w:hAnsi="Arial"/>
                <w:sz w:val="18"/>
                <w:szCs w:val="18"/>
                <w:lang w:val="ru-RU" w:eastAsia="ru-RU"/>
              </w:rPr>
              <w:t>Доведение уровня бюджетной обеспеченности поселений до уровня расчетной бюджетной обеспеченности, установленного в качестве критерия выравнивания расчетной бюджетной обеспеченности поселений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eastAsia="SimSun;宋体" w:cs="Arial"/>
                <w:sz w:val="18"/>
                <w:szCs w:val="18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eastAsia="SimSun;宋体" w:cs="Arial"/>
                <w:sz w:val="18"/>
                <w:szCs w:val="18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SimSun;宋体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eastAsia="SimSun;宋体" w:cs="Arial" w:ascii="Arial" w:hAnsi="Arial"/>
                <w:sz w:val="18"/>
                <w:szCs w:val="18"/>
                <w:lang w:val="en-US"/>
              </w:rPr>
              <w:t>&gt;=1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 xml:space="preserve">Отсутствие просроченной кредиторской задолженности в бюджетах поселений на конец </w:t>
            </w:r>
          </w:p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отчетного периода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18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WW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rFonts w:eastAsia="SimSun;宋体" w:cs="Arial" w:ascii="Arial" w:hAnsi="Arial"/>
                <w:sz w:val="18"/>
                <w:szCs w:val="18"/>
                <w:lang w:val="ru-RU" w:eastAsia="en-US"/>
              </w:rPr>
              <w:t>Увеличение т</w:t>
            </w:r>
            <w:r>
              <w:rPr>
                <w:rFonts w:eastAsia="SimSun;宋体" w:cs="Arial" w:ascii="Arial" w:hAnsi="Arial"/>
                <w:sz w:val="18"/>
                <w:szCs w:val="18"/>
                <w:lang w:eastAsia="en-US"/>
              </w:rPr>
              <w:t>емп</w:t>
            </w:r>
            <w:r>
              <w:rPr>
                <w:rFonts w:eastAsia="SimSun;宋体" w:cs="Arial" w:ascii="Arial" w:hAnsi="Arial"/>
                <w:sz w:val="18"/>
                <w:szCs w:val="18"/>
                <w:lang w:val="ru-RU" w:eastAsia="en-US"/>
              </w:rPr>
              <w:t>а</w:t>
            </w:r>
            <w:r>
              <w:rPr>
                <w:rFonts w:eastAsia="SimSun;宋体" w:cs="Arial" w:ascii="Arial" w:hAnsi="Arial"/>
                <w:sz w:val="18"/>
                <w:szCs w:val="18"/>
                <w:lang w:eastAsia="en-US"/>
              </w:rPr>
              <w:t xml:space="preserve"> роста поступлений налоговых и неналоговых доходов в бюджеты поселений </w:t>
            </w:r>
            <w:r>
              <w:rPr>
                <w:rFonts w:eastAsia="SimSun;宋体" w:cs="Arial" w:ascii="Arial" w:hAnsi="Arial"/>
                <w:sz w:val="18"/>
                <w:szCs w:val="18"/>
                <w:lang w:val="ru-RU" w:eastAsia="en-US"/>
              </w:rPr>
              <w:t>на конец  отчетного периода по сравнению с отчетным периодом прошлого года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95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114,2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2020-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41,8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2019-</w:t>
            </w: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47,75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19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HTML1"/>
              <w:rPr>
                <w:rFonts w:ascii="Arial" w:hAnsi="Arial" w:eastAsia="SimSun;宋体" w:cs="Arial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="SimSun;宋体" w:cs="Arial" w:ascii="Arial" w:hAnsi="Arial"/>
                <w:sz w:val="18"/>
                <w:szCs w:val="18"/>
                <w:lang w:val="ru-RU" w:eastAsia="ru-RU"/>
              </w:rPr>
              <w:t>Отсутствие у  поселений района, дефицита бюджета и предельного объема муниципального долга ,превышающего  допустимый уровень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Профицит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1,769 млн.руб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Муниципальный долг 0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Arial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Arial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2 Обеспечение сбалансированности местных бюджетов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Достижение полной сбалансированности бюджетов  поселений  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МО Шахтерское дефицит -186,1 тыс.руб 0,98%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МО Каменецкое профицит 765,4 тыс.руб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МО Смородинское профицит 1189,9 тыс.руб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0,66</w:t>
            </w:r>
          </w:p>
        </w:tc>
      </w:tr>
      <w:tr>
        <w:trPr/>
        <w:tc>
          <w:tcPr>
            <w:tcW w:w="944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SimSun;宋体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b w:val="false"/>
                <w:bCs w:val="false"/>
                <w:sz w:val="18"/>
                <w:szCs w:val="18"/>
              </w:rPr>
              <w:t>Подпрограмма  3  «Управление муниципальным долгом»</w:t>
            </w:r>
          </w:p>
        </w:tc>
      </w:tr>
      <w:tr>
        <w:trPr/>
        <w:tc>
          <w:tcPr>
            <w:tcW w:w="9448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Задача 1 Повышение эффективности управления муниципальным долгом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21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Соблюдение предельного объема расходов на обслуживание муниципального долга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Не выше 15%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0,23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2,0548/857,7*100=0,23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22</w:t>
            </w:r>
          </w:p>
        </w:tc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Arial" w:hAnsi="Arial" w:eastAsia="SimSun;宋体" w:cs="Arial"/>
                <w:sz w:val="20"/>
                <w:szCs w:val="20"/>
                <w:highlight w:val="yellow"/>
              </w:rPr>
            </w:pPr>
            <w:r>
              <w:rPr>
                <w:rFonts w:eastAsia="SimSun;宋体" w:cs="Arial" w:ascii="Arial" w:hAnsi="Arial"/>
                <w:sz w:val="18"/>
                <w:szCs w:val="18"/>
              </w:rPr>
              <w:t>Снижение объема муниципального долга  на конец отчетного периода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rmal1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Не выше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  <w:r>
              <w:rPr>
                <w:rFonts w:cs="Arial" w:ascii="Arial" w:hAnsi="Arial"/>
                <w:sz w:val="18"/>
                <w:szCs w:val="18"/>
              </w:rPr>
              <w:t>0%</w:t>
            </w:r>
          </w:p>
        </w:tc>
        <w:tc>
          <w:tcPr>
            <w:tcW w:w="1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7,69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66/857,7*100=7,69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2020г — 43,75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2021г — 66,0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font236" w:cs="Arial"/>
                <w:color w:val="00000A"/>
                <w:kern w:val="2"/>
                <w:sz w:val="18"/>
                <w:szCs w:val="18"/>
                <w:lang w:val="ru-RU" w:eastAsia="ru-RU" w:bidi="ar-SA"/>
              </w:rPr>
            </w:pPr>
            <w:r>
              <w:rPr>
                <w:rFonts w:eastAsia="font236" w:cs="Arial" w:ascii="Arial" w:hAnsi="Arial"/>
                <w:color w:val="00000A"/>
                <w:kern w:val="2"/>
                <w:sz w:val="18"/>
                <w:szCs w:val="18"/>
                <w:lang w:val="ru-RU" w:eastAsia="ru-RU" w:bidi="ar-SA"/>
              </w:rPr>
              <w:t>увеличение +22,25</w:t>
            </w:r>
          </w:p>
        </w:tc>
        <w:tc>
          <w:tcPr>
            <w:tcW w:w="1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0,5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</w:rPr>
        <w:t>13. Муниципальная программа «Совершенствование гражданской обороны и защиты населения от чрезвычайных ситуаций муниципального образования Узловский район на 2019-2023 годы»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9512,36468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 ч. , бюджет Узловского района 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5230,76468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бюджет поселений - 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4281,6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 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0,98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средств-1,02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-1,02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tabs>
          <w:tab w:val="clear" w:pos="720"/>
          <w:tab w:val="left" w:pos="993" w:leader="none"/>
        </w:tabs>
        <w:jc w:val="both"/>
        <w:rPr/>
      </w:pPr>
      <w:r>
        <w:rPr>
          <w:rFonts w:cs="Arial" w:ascii="Arial" w:hAnsi="Arial"/>
          <w:sz w:val="20"/>
          <w:szCs w:val="20"/>
        </w:rPr>
        <w:t>- в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году освоено 98,</w:t>
      </w:r>
      <w:r>
        <w:rPr>
          <w:rFonts w:cs="Arial" w:ascii="Arial" w:hAnsi="Arial"/>
          <w:sz w:val="20"/>
          <w:szCs w:val="20"/>
        </w:rPr>
        <w:t>6</w:t>
      </w:r>
      <w:r>
        <w:rPr>
          <w:rFonts w:cs="Arial" w:ascii="Arial" w:hAnsi="Arial"/>
          <w:sz w:val="20"/>
          <w:szCs w:val="20"/>
        </w:rPr>
        <w:t>% финансовых средств, предусмотренных на содержание муниципального учреждения «Центр гражданской обороны и защиты населения муниципального образования Узловский район».</w:t>
      </w:r>
    </w:p>
    <w:p>
      <w:pPr>
        <w:pStyle w:val="ConsPlusNormal1"/>
        <w:jc w:val="center"/>
        <w:rPr>
          <w:sz w:val="20"/>
          <w:szCs w:val="20"/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335" w:type="dxa"/>
        <w:jc w:val="left"/>
        <w:tblInd w:w="-109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62"/>
        <w:gridCol w:w="2891"/>
        <w:gridCol w:w="108"/>
        <w:gridCol w:w="1102"/>
        <w:gridCol w:w="3"/>
        <w:gridCol w:w="1100"/>
        <w:gridCol w:w="2"/>
        <w:gridCol w:w="1064"/>
        <w:gridCol w:w="2"/>
        <w:gridCol w:w="1284"/>
        <w:gridCol w:w="2"/>
        <w:gridCol w:w="3"/>
        <w:gridCol w:w="6"/>
        <w:gridCol w:w="2105"/>
      </w:tblGrid>
      <w:tr>
        <w:trPr>
          <w:trHeight w:val="160" w:hRule="atLeast"/>
          <w:cantSplit w:val="true"/>
        </w:trPr>
        <w:tc>
          <w:tcPr>
            <w:tcW w:w="66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N 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п/п</w:t>
            </w:r>
          </w:p>
        </w:tc>
        <w:tc>
          <w:tcPr>
            <w:tcW w:w="289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(индикатор) (наименование)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измерения</w:t>
            </w:r>
          </w:p>
        </w:tc>
        <w:tc>
          <w:tcPr>
            <w:tcW w:w="3466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Обоснование отклонений значений целевого показателя на конец отчетногогода (приналичии), процент выполнения 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6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89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2020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211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6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89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план</w:t>
            </w:r>
          </w:p>
        </w:tc>
        <w:tc>
          <w:tcPr>
            <w:tcW w:w="12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факт</w:t>
            </w:r>
          </w:p>
        </w:tc>
        <w:tc>
          <w:tcPr>
            <w:tcW w:w="211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8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21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10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12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211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34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Муниципальная программа: «Совершенствование гражданской обороны и защиты населения от чрезвычайных ситуаций муниципального образования Узловский район на 2019-2023 годы»</w:t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28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Дооснащение подвижного пункта питания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pacing w:lineRule="auto" w:line="2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1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1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2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9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28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Поэтапное накопление материально-технических ресурсов для ликвидации чрезвычайных ситуаций в мирное время и в условиях военных конфликтов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pacing w:lineRule="auto" w:line="2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1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1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2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9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28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Оснащение 23 пунктов выдачи средств индивидуальной защиты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pacing w:lineRule="auto" w:line="2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1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20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20</w:t>
            </w:r>
          </w:p>
        </w:tc>
        <w:tc>
          <w:tcPr>
            <w:tcW w:w="1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20</w:t>
            </w:r>
          </w:p>
        </w:tc>
        <w:tc>
          <w:tcPr>
            <w:tcW w:w="2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9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28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Поэтапное дооснащение сборных эвакуационных пунктов инвентарём (10 СЭП)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pacing w:lineRule="auto" w:line="2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1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23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23</w:t>
            </w:r>
          </w:p>
        </w:tc>
        <w:tc>
          <w:tcPr>
            <w:tcW w:w="1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23</w:t>
            </w:r>
          </w:p>
        </w:tc>
        <w:tc>
          <w:tcPr>
            <w:tcW w:w="2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99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28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Оснащение учебно-консультационных пунктов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ConsPlusNonformat"/>
              <w:spacing w:lineRule="auto" w:line="2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%</w:t>
            </w:r>
          </w:p>
        </w:tc>
        <w:tc>
          <w:tcPr>
            <w:tcW w:w="11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1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28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2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</w:tbl>
    <w:p>
      <w:pPr>
        <w:pStyle w:val="ConsPlusNormal1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  <w:bCs/>
        </w:rPr>
        <w:t>14. Муниципальная программа «Комплексное развитие сельских территорий Узловского района на 2020-2025 годы».</w:t>
      </w:r>
    </w:p>
    <w:p>
      <w:pPr>
        <w:pStyle w:val="Normal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1883,05489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т.ч., Федеральный бюджект-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1040,24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100,89163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277,55157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поселений-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179,55714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внебюджетные источники-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284,81455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/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</w:t>
      </w:r>
      <w:r>
        <w:rPr>
          <w:rFonts w:cs="Arial" w:ascii="Arial" w:hAnsi="Arial"/>
          <w:bCs/>
          <w:color w:val="000000"/>
          <w:sz w:val="20"/>
          <w:szCs w:val="20"/>
        </w:rPr>
        <w:t>9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autoSpaceDE w:val="false"/>
        <w:spacing w:before="0" w:after="0"/>
        <w:ind w:left="0" w:right="0" w:firstLine="540"/>
        <w:jc w:val="both"/>
        <w:rPr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 xml:space="preserve">- </w:t>
      </w:r>
      <w:r>
        <w:rPr>
          <w:rFonts w:eastAsia="Andale Sans UI;Arial Unicode MS" w:cs="Arial" w:ascii="Arial" w:hAnsi="Arial"/>
          <w:b w:val="false"/>
          <w:bCs w:val="false"/>
          <w:color w:val="auto"/>
          <w:kern w:val="2"/>
          <w:sz w:val="20"/>
          <w:szCs w:val="20"/>
          <w:lang w:val="ru-RU" w:eastAsia="zh-CN" w:bidi="ar-SA"/>
        </w:rPr>
        <w:t>разработано 1 ПСД на объекты транспортной инфраструктуры;</w:t>
      </w:r>
    </w:p>
    <w:p>
      <w:pPr>
        <w:pStyle w:val="Normal"/>
        <w:autoSpaceDE w:val="false"/>
        <w:spacing w:before="0" w:after="0"/>
        <w:ind w:left="0" w:right="0" w:firstLine="540"/>
        <w:jc w:val="both"/>
        <w:rPr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 xml:space="preserve">- создано и обустроено 3 детских игровых площадок в </w:t>
      </w:r>
      <w:r>
        <w:rPr>
          <w:rFonts w:eastAsia="Andale Sans UI;Arial Unicode MS" w:cs="Arial" w:ascii="Arial" w:hAnsi="Arial"/>
          <w:b w:val="false"/>
          <w:bCs w:val="false"/>
          <w:color w:val="auto"/>
          <w:kern w:val="2"/>
          <w:sz w:val="20"/>
          <w:szCs w:val="20"/>
          <w:lang w:val="ru-RU" w:eastAsia="zh-CN" w:bidi="ar-SA"/>
        </w:rPr>
        <w:t>д.Васильевка, п.Каменецкий МО Каменецкое и п.Брусянский МО Шахтерское</w:t>
      </w: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 xml:space="preserve"> Узловского района;</w:t>
      </w:r>
    </w:p>
    <w:p>
      <w:pPr>
        <w:pStyle w:val="Normal"/>
        <w:autoSpaceDE w:val="false"/>
        <w:ind w:left="0" w:right="0" w:firstLine="54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>- проведена обработка от борщевика Сосновского на площади 24,3га.</w:t>
      </w:r>
    </w:p>
    <w:p>
      <w:pPr>
        <w:pStyle w:val="ConsPlusNormal1"/>
        <w:jc w:val="center"/>
        <w:rPr>
          <w:highlight w:val="yellow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636" w:type="dxa"/>
        <w:jc w:val="left"/>
        <w:tblInd w:w="-250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672"/>
        <w:gridCol w:w="2912"/>
        <w:gridCol w:w="1216"/>
        <w:gridCol w:w="1052"/>
        <w:gridCol w:w="709"/>
        <w:gridCol w:w="927"/>
        <w:gridCol w:w="2148"/>
      </w:tblGrid>
      <w:tr>
        <w:trPr>
          <w:trHeight w:val="160" w:hRule="atLeast"/>
          <w:cantSplit w:val="true"/>
        </w:trPr>
        <w:tc>
          <w:tcPr>
            <w:tcW w:w="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2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52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Arial" w:ascii="Arial" w:hAnsi="Arial"/>
                  <w:b/>
                  <w:color w:val="auto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auto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163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eastAsia="Times New Roman" w:cs="Arial"/>
                <w:b/>
                <w:b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auto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1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052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214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2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63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Andale Sans UI;Arial Unicode MS" w:cs="Arial"/>
                <w:b w:val="false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Andale Sans UI;Arial Unicode MS" w:cs="Arial" w:ascii="Arial" w:hAnsi="Arial"/>
                <w:b w:val="false"/>
                <w:bCs w:val="false"/>
                <w:color w:val="auto"/>
                <w:kern w:val="2"/>
                <w:sz w:val="18"/>
                <w:szCs w:val="18"/>
                <w:lang w:val="ru-RU" w:eastAsia="zh-CN" w:bidi="ar-SA"/>
              </w:rPr>
              <w:t>Блегоустройство сельских территорий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Создание и обустройство детской игровой площадки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63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Развитие транспортной инфраструктуры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... 2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Разработка ПСД на объекты транспортной инфраструктуры</w:t>
            </w:r>
            <w:r>
              <w:rPr>
                <w:rFonts w:cs="Arial" w:ascii="Arial" w:hAnsi="Arial"/>
                <w:sz w:val="18"/>
                <w:szCs w:val="18"/>
              </w:rPr>
              <w:t xml:space="preserve">                  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1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1</w:t>
            </w:r>
          </w:p>
        </w:tc>
        <w:tc>
          <w:tcPr>
            <w:tcW w:w="2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636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ind w:left="-142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Комплекс мероприятий по борьбе с борщевиком Сосновского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bidi w:val="0"/>
              <w:ind w:left="0" w:right="0" w:firstLine="35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Объем площадей, обработанных от борщевика Сосновского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га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24,3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eastAsia="Times New Roman" w:cs="Arial"/>
                <w:color w:val="auto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18"/>
                <w:szCs w:val="18"/>
                <w:lang w:val="ru-RU" w:eastAsia="zh-CN" w:bidi="ar-SA"/>
              </w:rPr>
              <w:t>24,3</w:t>
            </w:r>
          </w:p>
        </w:tc>
        <w:tc>
          <w:tcPr>
            <w:tcW w:w="2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15. Муниципальная программа «Комплексные меры профилактики наркомании среди детей, подростков и молодежи в муниципальном образовании Узловский район на 2017-2023 годы»</w:t>
      </w:r>
    </w:p>
    <w:p>
      <w:pPr>
        <w:pStyle w:val="Normal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26,5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т.ч. , бюджет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26,5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- проведено Анкетирование: «Исследование родительской позиции в отношении злоупотребления психоактивными веществами детьми и подростками», «Отношение педагога к проблеме наркотизации подростковой среды»;</w:t>
      </w:r>
    </w:p>
    <w:p>
      <w:pPr>
        <w:pStyle w:val="ConsPlusNonformat"/>
        <w:jc w:val="both"/>
        <w:rPr>
          <w:rFonts w:ascii="Arial" w:hAnsi="Arial" w:cs="Arial"/>
          <w:b w:val="false"/>
          <w:b w:val="false"/>
          <w:bCs w:val="false"/>
          <w:sz w:val="20"/>
          <w:szCs w:val="20"/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- проведен   мониторинг    «Современный подросток:  интересы,  ценности,  риски» по изучению       ситуации,       связанной       с распространением   пьянства   и наркомании среди учащихся Узловского района»;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>роведен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 xml:space="preserve"> круглы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е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 xml:space="preserve"> стол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>, семинар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>, конференци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и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>, конкурс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</w:rPr>
        <w:t xml:space="preserve"> по вопросам организации профилактической антинаркотической работы в образовательных учреждениях</w:t>
      </w: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 фестиваль волонтерского движения «Мы за здоровый образ жизни»;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проведена муниципальная акция «Спорт вместо наркотиков!»;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проведена работа межшкольным дискуссионным клубом «Твое здоровье — твой выбор!»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проведено общегородское родительское собрание по теме профилактики употребления ПАВ;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изготовлена и распространена просветительская антинаркотическая литература, в том числе: информационные буклеты «Не отнимай у себя жизнь»;  информационные памятки «Спорт — это жизнь», информационные листовки «Стоп наркотик»,  информационные памятки «Профилактика — лучшее оружие против наркомании»;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 конкурс рисунков «Дети планеты за здоровый образ жизни», посвященный Всемирному Дню здоровья;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 конкурс плакатов, посвященный Международному Дню борьбы с наркоманией;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 конкурс фотоколлажей «Позитив в объектив»;</w:t>
      </w:r>
    </w:p>
    <w:p>
      <w:pPr>
        <w:pStyle w:val="Normal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sz w:val="20"/>
          <w:szCs w:val="20"/>
          <w:shd w:fill="auto" w:val="clear"/>
          <w:lang w:val="ru-RU"/>
        </w:rPr>
        <w:t>- проведена молодежная акция «Наркостоп».</w:t>
      </w:r>
    </w:p>
    <w:p>
      <w:pPr>
        <w:pStyle w:val="ConsPlusNormal1"/>
        <w:jc w:val="center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ConsPlusNormal1"/>
        <w:jc w:val="center"/>
        <w:rPr>
          <w:rFonts w:ascii="Arial" w:hAnsi="Arial"/>
          <w:b w:val="false"/>
          <w:b w:val="false"/>
          <w:bCs w:val="false"/>
          <w:sz w:val="20"/>
          <w:szCs w:val="20"/>
          <w:highlight w:val="yellow"/>
        </w:rPr>
      </w:pPr>
      <w:r>
        <w:rPr>
          <w:b w:val="false"/>
          <w:bCs w:val="false"/>
          <w:sz w:val="20"/>
          <w:szCs w:val="20"/>
        </w:rPr>
        <w:t>Сведения о достижении значений целевых показателей</w:t>
      </w:r>
    </w:p>
    <w:p>
      <w:pPr>
        <w:pStyle w:val="ConsPlusNormal1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tbl>
      <w:tblPr>
        <w:tblW w:w="9796" w:type="dxa"/>
        <w:jc w:val="left"/>
        <w:tblInd w:w="-330" w:type="dxa"/>
        <w:tblCellMar>
          <w:top w:w="75" w:type="dxa"/>
          <w:left w:w="10" w:type="dxa"/>
          <w:bottom w:w="75" w:type="dxa"/>
          <w:right w:w="22" w:type="dxa"/>
        </w:tblCellMar>
      </w:tblPr>
      <w:tblGrid>
        <w:gridCol w:w="672"/>
        <w:gridCol w:w="2911"/>
        <w:gridCol w:w="1217"/>
        <w:gridCol w:w="1053"/>
        <w:gridCol w:w="709"/>
        <w:gridCol w:w="929"/>
        <w:gridCol w:w="2304"/>
      </w:tblGrid>
      <w:tr>
        <w:trPr>
          <w:trHeight w:val="160" w:hRule="atLeast"/>
          <w:cantSplit w:val="true"/>
        </w:trPr>
        <w:tc>
          <w:tcPr>
            <w:tcW w:w="67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 п/п</w:t>
            </w:r>
          </w:p>
        </w:tc>
        <w:tc>
          <w:tcPr>
            <w:tcW w:w="29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(наименование)</w:t>
            </w:r>
          </w:p>
        </w:tc>
        <w:tc>
          <w:tcPr>
            <w:tcW w:w="12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измерения</w:t>
            </w:r>
          </w:p>
        </w:tc>
        <w:tc>
          <w:tcPr>
            <w:tcW w:w="269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муниципальной программы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Обоснование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отклонений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значений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показателя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конец отчетного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года (при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5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 xml:space="preserve"> </w:t>
            </w: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2020</w:t>
            </w:r>
          </w:p>
        </w:tc>
        <w:tc>
          <w:tcPr>
            <w:tcW w:w="163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00000A"/>
                <w:kern w:val="2"/>
                <w:sz w:val="20"/>
                <w:szCs w:val="20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230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5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план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факт</w:t>
            </w:r>
          </w:p>
        </w:tc>
        <w:tc>
          <w:tcPr>
            <w:tcW w:w="230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9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Обеспечение действенной профилактики распространения наркомании</w:t>
            </w:r>
          </w:p>
          <w:p>
            <w:pPr>
              <w:pStyle w:val="ConsPlusNonformat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и связанных  с ней правонарушений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детей, подростков        и молодежи, вовлеченных      в профилактические мероприятия, направленные   на формирование здорового   образа жизни</w:t>
            </w:r>
          </w:p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lang w:val="zxx"/>
              </w:rPr>
            </w:pPr>
            <w:r>
              <w:rPr>
                <w:rFonts w:cs="Arial" w:ascii="Arial" w:hAnsi="Arial"/>
                <w:sz w:val="20"/>
                <w:szCs w:val="20"/>
                <w:lang w:val="zxx"/>
              </w:rPr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человек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1800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1850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3789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распространенных памяток и листовок антинаркотической направленности</w:t>
            </w:r>
          </w:p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lang w:val="zxx"/>
              </w:rPr>
            </w:pPr>
            <w:r>
              <w:rPr>
                <w:rFonts w:cs="Arial" w:ascii="Arial" w:hAnsi="Arial"/>
                <w:sz w:val="20"/>
                <w:szCs w:val="20"/>
                <w:lang w:val="zxx"/>
              </w:rPr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1620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1640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2992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79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Развитие взаимодействия  и сотрудничества органов  местного самоуправления  Узловского района </w:t>
            </w:r>
          </w:p>
          <w:p>
            <w:pPr>
              <w:pStyle w:val="Normal"/>
              <w:spacing w:before="0" w:after="0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с правоохранительными органами, учреждениями здравоохранения, предприятиями, организациями, учреждениями в профилактике наркомании  и наркопреступности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проведенных учебно-профилактических мероприятий, направленных на формирование здорового образа жизни</w:t>
            </w:r>
          </w:p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31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32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54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учреждений образования, оборудованных информационными стендами антинаркотической направленности</w:t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55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55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Количество учреждений культуры и спорта, оборудованных информационными стендами антинаркотической направленности</w:t>
            </w:r>
          </w:p>
        </w:tc>
        <w:tc>
          <w:tcPr>
            <w:tcW w:w="12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ед</w:t>
            </w:r>
          </w:p>
        </w:tc>
        <w:tc>
          <w:tcPr>
            <w:tcW w:w="10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9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230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100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rPr>
          <w:highlight w:val="white"/>
        </w:rPr>
      </w:pPr>
      <w:r>
        <w:rPr>
          <w:rFonts w:cs="Arial" w:ascii="Arial" w:hAnsi="Arial"/>
          <w:b/>
          <w:bCs/>
        </w:rPr>
        <w:t>16. Муниципальной программы «Газификация населенных пунктов муниципального образования Узловский район на 2019-2023 годы».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25690,62648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 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23558,14741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2132,47907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white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высокая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sz w:val="20"/>
          <w:szCs w:val="20"/>
          <w:lang w:eastAsia="ru-RU"/>
        </w:rPr>
        <w:t xml:space="preserve">   </w:t>
      </w: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ab/>
        <w:t xml:space="preserve">- </w:t>
      </w:r>
      <w:r>
        <w:rPr>
          <w:rFonts w:eastAsia="font236" w:cs="Arial" w:ascii="Arial" w:hAnsi="Arial"/>
          <w:color w:val="00000A"/>
          <w:kern w:val="2"/>
          <w:sz w:val="20"/>
          <w:szCs w:val="20"/>
          <w:shd w:fill="auto" w:val="clear"/>
          <w:lang w:val="ru-RU" w:eastAsia="ru-RU" w:bidi="ar-SA"/>
        </w:rPr>
        <w:t>проведена государственная экспертиза в части проверки достоверности определения сметной стоимости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 xml:space="preserve"> объекта «Газификация д.Волково Узловского района Тульской области»;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  <w:lang w:val="ru-RU"/>
        </w:rPr>
        <w:tab/>
        <w:t xml:space="preserve">- </w:t>
      </w:r>
      <w:r>
        <w:rPr>
          <w:rFonts w:eastAsia="font236" w:cs="Arial" w:ascii="Arial" w:hAnsi="Arial"/>
          <w:color w:val="00000A"/>
          <w:kern w:val="2"/>
          <w:sz w:val="20"/>
          <w:szCs w:val="20"/>
          <w:shd w:fill="auto" w:val="clear"/>
          <w:lang w:val="ru-RU" w:eastAsia="ru-RU" w:bidi="ar-SA"/>
        </w:rPr>
        <w:t>проведена государственная экспертиза в части проверки достоверности определения сметной стоимости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 xml:space="preserve"> объекта «Газификация д.Кондуки Узловского района Тульской области»;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  <w:lang w:val="ru-RU"/>
        </w:rPr>
        <w:tab/>
        <w:t xml:space="preserve">- </w:t>
      </w:r>
      <w:r>
        <w:rPr>
          <w:rFonts w:eastAsia="font236" w:cs="Arial" w:ascii="Arial" w:hAnsi="Arial"/>
          <w:color w:val="00000A"/>
          <w:kern w:val="2"/>
          <w:sz w:val="20"/>
          <w:szCs w:val="20"/>
          <w:shd w:fill="auto" w:val="clear"/>
          <w:lang w:val="ru-RU" w:eastAsia="ru-RU" w:bidi="ar-SA"/>
        </w:rPr>
        <w:t>проведена государственная экспертиза в части проверки достоверности определения сметной стоимости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 xml:space="preserve"> объекта «Газификация п.Бестужевский Узловского района Тульской области»;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ab/>
        <w:t>- построен и введен в эксплуатацию объект:  «Газификация д.Волково Узловского района Тульской области»;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shd w:fill="auto" w:val="clear"/>
          <w:lang w:val="ru-RU"/>
        </w:rPr>
        <w:tab/>
        <w:t>- построен и введен в эксплуатацию объект:   «Газификация д.Кондки Узловского района Тульской области»;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0"/>
          <w:szCs w:val="20"/>
          <w:lang w:val="ru-RU"/>
        </w:rPr>
        <w:tab/>
        <w:t>- построен и введен в эксплуатацию объект:   «Газификация п.Бестужевский Узловского района Тульской области»;</w:t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>
          <w:sz w:val="20"/>
          <w:szCs w:val="20"/>
        </w:rPr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rFonts w:ascii="Arial" w:hAnsi="Arial"/>
          <w:sz w:val="18"/>
          <w:szCs w:val="18"/>
        </w:rPr>
      </w:pPr>
      <w:r>
        <w:rPr>
          <w:sz w:val="18"/>
          <w:szCs w:val="18"/>
        </w:rPr>
      </w:r>
    </w:p>
    <w:tbl>
      <w:tblPr>
        <w:tblW w:w="9849" w:type="dxa"/>
        <w:jc w:val="left"/>
        <w:tblInd w:w="-17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1"/>
        <w:gridCol w:w="2912"/>
        <w:gridCol w:w="1216"/>
        <w:gridCol w:w="1052"/>
        <w:gridCol w:w="878"/>
        <w:gridCol w:w="992"/>
        <w:gridCol w:w="1"/>
        <w:gridCol w:w="3"/>
        <w:gridCol w:w="2123"/>
      </w:tblGrid>
      <w:tr>
        <w:trPr>
          <w:trHeight w:val="160" w:hRule="atLeast"/>
          <w:cantSplit w:val="true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92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значений целевого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года (при 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5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127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8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12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848" w:type="dxa"/>
            <w:gridSpan w:val="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Повышение уровня газификации сельских населенных пунктов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Cell"/>
              <w:jc w:val="center"/>
              <w:rPr>
                <w:highlight w:val="white"/>
              </w:rPr>
            </w:pPr>
            <w:r>
              <w:rPr>
                <w:sz w:val="18"/>
                <w:szCs w:val="18"/>
              </w:rPr>
              <w:t>Протяженность построенных внутрипоселковых распределительных газопроводов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км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15,77497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15,77497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Количество газифицированных населенных пунктов Узловского района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51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построенных объектов газификации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Доля газифицированных населенных пунктов 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41,23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44,74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44,74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Количество объектов газификации Узловского района с подготовленной проектно-сметной документацией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Уровень газификации Узловского района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91,6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93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2912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Оплата кредиторской задолженности</w:t>
            </w:r>
          </w:p>
        </w:tc>
        <w:tc>
          <w:tcPr>
            <w:tcW w:w="121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ед.</w:t>
            </w:r>
          </w:p>
        </w:tc>
        <w:tc>
          <w:tcPr>
            <w:tcW w:w="1052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sz w:val="20"/>
                <w:szCs w:val="20"/>
              </w:rPr>
              <w:t>100%</w:t>
            </w:r>
          </w:p>
        </w:tc>
      </w:tr>
    </w:tbl>
    <w:p>
      <w:pPr>
        <w:pStyle w:val="Normal"/>
        <w:spacing w:before="0" w:after="0"/>
        <w:ind w:left="-284" w:hanging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1"/>
        <w:rPr/>
      </w:pPr>
      <w:r>
        <w:rPr>
          <w:b/>
          <w:bCs/>
          <w:sz w:val="22"/>
          <w:szCs w:val="22"/>
        </w:rPr>
        <w:t>17.Муниципальная программа «Узловая – город, дружественный детям на 2017-202</w:t>
      </w: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годы».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112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т.ч., бюджет  Узловского района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112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/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продолжено формирование социальной среды, дружественной детям;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</w:rPr>
        <w:t>- проведено 2</w:t>
      </w:r>
      <w:r>
        <w:rPr>
          <w:rFonts w:cs="Arial" w:ascii="Arial" w:hAnsi="Arial"/>
          <w:sz w:val="20"/>
          <w:szCs w:val="20"/>
        </w:rPr>
        <w:t>6</w:t>
      </w:r>
      <w:r>
        <w:rPr>
          <w:rFonts w:cs="Arial" w:ascii="Arial" w:hAnsi="Arial"/>
          <w:sz w:val="20"/>
          <w:szCs w:val="20"/>
        </w:rPr>
        <w:t xml:space="preserve"> социально-значимых мероприятий;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увеличилось число детских учреждений, соответствующих современным требованиям до 100%;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</w:rPr>
        <w:t xml:space="preserve">- увеличилась </w:t>
      </w:r>
      <w:r>
        <w:rPr>
          <w:rFonts w:cs="Arial" w:ascii="Arial" w:hAnsi="Arial"/>
          <w:bCs/>
          <w:sz w:val="20"/>
          <w:szCs w:val="20"/>
        </w:rPr>
        <w:t xml:space="preserve">доля детей и молодежи, включенных в социально значимую деятельность до </w:t>
      </w:r>
      <w:r>
        <w:rPr>
          <w:rFonts w:cs="Arial" w:ascii="Arial" w:hAnsi="Arial"/>
          <w:bCs/>
          <w:sz w:val="20"/>
          <w:szCs w:val="20"/>
        </w:rPr>
        <w:t>90</w:t>
      </w:r>
      <w:r>
        <w:rPr>
          <w:rFonts w:cs="Arial" w:ascii="Arial" w:hAnsi="Arial"/>
          <w:bCs/>
          <w:sz w:val="20"/>
          <w:szCs w:val="20"/>
        </w:rPr>
        <w:t>%</w:t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доля квалифицированных кадров, работающих с детским населением составила 100%.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nsPlusNormal1"/>
        <w:jc w:val="center"/>
        <w:rPr>
          <w:highlight w:val="yellow"/>
        </w:rPr>
      </w:pPr>
      <w:r>
        <w:rPr/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276" w:type="dxa"/>
        <w:jc w:val="left"/>
        <w:tblInd w:w="-3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2"/>
        <w:gridCol w:w="3225"/>
        <w:gridCol w:w="1275"/>
        <w:gridCol w:w="1138"/>
        <w:gridCol w:w="1276"/>
        <w:gridCol w:w="2689"/>
      </w:tblGrid>
      <w:tr>
        <w:trPr>
          <w:trHeight w:val="160" w:hRule="atLeast"/>
        </w:trPr>
        <w:tc>
          <w:tcPr>
            <w:tcW w:w="67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322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7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41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6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отклонений значений целевого показателя 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года (при наличии), процент выполнения показателя</w:t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2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41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68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67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2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68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1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26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</w:tr>
      <w:tr>
        <w:trPr>
          <w:trHeight w:val="160" w:hRule="atLeast"/>
        </w:trPr>
        <w:tc>
          <w:tcPr>
            <w:tcW w:w="10275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Муниципальная программа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numPr>
                <w:ilvl w:val="0"/>
                <w:numId w:val="2"/>
              </w:numPr>
              <w:ind w:left="360" w:hang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Число детских учреждений, соответствующих современным требованиям.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11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  <w:tc>
          <w:tcPr>
            <w:tcW w:w="26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numPr>
                <w:ilvl w:val="0"/>
                <w:numId w:val="2"/>
              </w:numPr>
              <w:ind w:left="360" w:hang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Доля детей и молодежи, включенных в социально значимую деятельность.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11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90</w:t>
            </w: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90</w:t>
            </w: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26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numPr>
                <w:ilvl w:val="0"/>
                <w:numId w:val="2"/>
              </w:numPr>
              <w:ind w:left="360" w:hang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Доля  квалифицированных кадров, работающих с детским населением и молодежью.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11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  <w:tc>
          <w:tcPr>
            <w:tcW w:w="26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sectPr>
          <w:headerReference w:type="default" r:id="rId2"/>
          <w:type w:val="nextPage"/>
          <w:pgSz w:w="11906" w:h="16838"/>
          <w:pgMar w:left="700" w:right="851" w:header="709" w:top="993" w:footer="0" w:bottom="1134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Normal"/>
        <w:rPr/>
      </w:pPr>
      <w:r>
        <w:rPr>
          <w:b/>
          <w:bCs/>
          <w:sz w:val="22"/>
          <w:szCs w:val="22"/>
        </w:rPr>
        <w:t>18. Муниципальная программа «Улучшение демографической ситуации в муниципальном образовании Узловский район на 2017-2023 годы»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            </w:t>
      </w: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1624,99750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рублей, в т.ч. бюджет Узловского района –      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1624,99750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рублей. 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</w:t>
      </w:r>
    </w:p>
    <w:p>
      <w:pPr>
        <w:pStyle w:val="NoSpacing"/>
        <w:widowControl/>
        <w:suppressAutoHyphens w:val="true"/>
        <w:bidi w:val="0"/>
        <w:spacing w:before="0" w:after="0"/>
        <w:ind w:left="-113" w:right="0" w:hanging="0"/>
        <w:jc w:val="left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-0,9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ind w:left="-709" w:hanging="0"/>
        <w:jc w:val="center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Spacing"/>
        <w:ind w:left="-709" w:hanging="0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-п</w:t>
      </w:r>
      <w:r>
        <w:rPr>
          <w:rFonts w:cs="Arial" w:ascii="Arial" w:hAnsi="Arial"/>
          <w:sz w:val="20"/>
          <w:szCs w:val="20"/>
        </w:rPr>
        <w:t>роведен</w:t>
      </w:r>
      <w:r>
        <w:rPr>
          <w:rFonts w:cs="Arial" w:ascii="Arial" w:hAnsi="Arial"/>
          <w:sz w:val="20"/>
          <w:szCs w:val="20"/>
          <w:lang w:val="ru-RU"/>
        </w:rPr>
        <w:t xml:space="preserve">о </w:t>
      </w:r>
      <w:r>
        <w:rPr>
          <w:rFonts w:cs="Arial" w:ascii="Arial" w:hAnsi="Arial"/>
          <w:sz w:val="20"/>
          <w:szCs w:val="20"/>
        </w:rPr>
        <w:t xml:space="preserve"> мероприяти</w:t>
      </w:r>
      <w:r>
        <w:rPr>
          <w:rFonts w:cs="Arial" w:ascii="Arial" w:hAnsi="Arial"/>
          <w:sz w:val="20"/>
          <w:szCs w:val="20"/>
          <w:lang w:val="ru-RU"/>
        </w:rPr>
        <w:t>е</w:t>
      </w:r>
      <w:r>
        <w:rPr>
          <w:rFonts w:cs="Arial" w:ascii="Arial" w:hAnsi="Arial"/>
          <w:sz w:val="20"/>
          <w:szCs w:val="20"/>
        </w:rPr>
        <w:t>, посвященно</w:t>
      </w:r>
      <w:r>
        <w:rPr>
          <w:rFonts w:cs="Arial" w:ascii="Arial" w:hAnsi="Arial"/>
          <w:sz w:val="20"/>
          <w:szCs w:val="20"/>
          <w:lang w:val="ru-RU"/>
        </w:rPr>
        <w:t>е</w:t>
      </w:r>
      <w:r>
        <w:rPr>
          <w:rFonts w:cs="Arial" w:ascii="Arial" w:hAnsi="Arial"/>
          <w:sz w:val="20"/>
          <w:szCs w:val="20"/>
        </w:rPr>
        <w:t xml:space="preserve"> Дню семьи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о</w:t>
      </w:r>
      <w:r>
        <w:rPr>
          <w:rFonts w:cs="Arial" w:ascii="Arial" w:hAnsi="Arial"/>
          <w:sz w:val="20"/>
          <w:szCs w:val="20"/>
        </w:rPr>
        <w:t>рганиз</w:t>
      </w:r>
      <w:r>
        <w:rPr>
          <w:rFonts w:cs="Arial" w:ascii="Arial" w:hAnsi="Arial"/>
          <w:sz w:val="20"/>
          <w:szCs w:val="20"/>
          <w:lang w:val="ru-RU"/>
        </w:rPr>
        <w:t>ован</w:t>
      </w:r>
      <w:r>
        <w:rPr>
          <w:rFonts w:cs="Arial" w:ascii="Arial" w:hAnsi="Arial"/>
          <w:sz w:val="20"/>
          <w:szCs w:val="20"/>
        </w:rPr>
        <w:t xml:space="preserve"> и проведен фестивал</w:t>
      </w:r>
      <w:r>
        <w:rPr>
          <w:rFonts w:cs="Arial" w:ascii="Arial" w:hAnsi="Arial"/>
          <w:sz w:val="20"/>
          <w:szCs w:val="20"/>
          <w:lang w:val="ru-RU"/>
        </w:rPr>
        <w:t>ь</w:t>
      </w:r>
      <w:r>
        <w:rPr>
          <w:rFonts w:cs="Arial" w:ascii="Arial" w:hAnsi="Arial"/>
          <w:sz w:val="20"/>
          <w:szCs w:val="20"/>
        </w:rPr>
        <w:t xml:space="preserve"> молодежного творчества «Восславим наших матерей»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о</w:t>
      </w:r>
      <w:r>
        <w:rPr>
          <w:rFonts w:cs="Arial" w:ascii="Arial" w:hAnsi="Arial"/>
          <w:sz w:val="20"/>
          <w:szCs w:val="20"/>
        </w:rPr>
        <w:t>рганиз</w:t>
      </w:r>
      <w:r>
        <w:rPr>
          <w:rFonts w:cs="Arial" w:ascii="Arial" w:hAnsi="Arial"/>
          <w:sz w:val="20"/>
          <w:szCs w:val="20"/>
          <w:lang w:val="ru-RU"/>
        </w:rPr>
        <w:t xml:space="preserve">ована </w:t>
      </w:r>
      <w:r>
        <w:rPr>
          <w:rFonts w:cs="Arial" w:ascii="Arial" w:hAnsi="Arial"/>
          <w:sz w:val="20"/>
          <w:szCs w:val="20"/>
        </w:rPr>
        <w:t xml:space="preserve"> и проведе</w:t>
      </w:r>
      <w:r>
        <w:rPr>
          <w:rFonts w:cs="Arial" w:ascii="Arial" w:hAnsi="Arial"/>
          <w:sz w:val="20"/>
          <w:szCs w:val="20"/>
          <w:lang w:val="ru-RU"/>
        </w:rPr>
        <w:t>на</w:t>
      </w:r>
      <w:r>
        <w:rPr>
          <w:rFonts w:cs="Arial" w:ascii="Arial" w:hAnsi="Arial"/>
          <w:sz w:val="20"/>
          <w:szCs w:val="20"/>
        </w:rPr>
        <w:t xml:space="preserve"> массов</w:t>
      </w:r>
      <w:r>
        <w:rPr>
          <w:rFonts w:cs="Arial" w:ascii="Arial" w:hAnsi="Arial"/>
          <w:sz w:val="20"/>
          <w:szCs w:val="20"/>
          <w:lang w:val="ru-RU"/>
        </w:rPr>
        <w:t>ая</w:t>
      </w:r>
      <w:r>
        <w:rPr>
          <w:rFonts w:cs="Arial" w:ascii="Arial" w:hAnsi="Arial"/>
          <w:sz w:val="20"/>
          <w:szCs w:val="20"/>
        </w:rPr>
        <w:t xml:space="preserve"> лыжн</w:t>
      </w:r>
      <w:r>
        <w:rPr>
          <w:rFonts w:cs="Arial" w:ascii="Arial" w:hAnsi="Arial"/>
          <w:sz w:val="20"/>
          <w:szCs w:val="20"/>
          <w:lang w:val="ru-RU"/>
        </w:rPr>
        <w:t xml:space="preserve">ая </w:t>
      </w:r>
      <w:r>
        <w:rPr>
          <w:rFonts w:cs="Arial" w:ascii="Arial" w:hAnsi="Arial"/>
          <w:sz w:val="20"/>
          <w:szCs w:val="20"/>
        </w:rPr>
        <w:t xml:space="preserve"> гонк</w:t>
      </w:r>
      <w:r>
        <w:rPr>
          <w:rFonts w:cs="Arial" w:ascii="Arial" w:hAnsi="Arial"/>
          <w:sz w:val="20"/>
          <w:szCs w:val="20"/>
          <w:lang w:val="ru-RU"/>
        </w:rPr>
        <w:t xml:space="preserve">а </w:t>
      </w:r>
      <w:r>
        <w:rPr>
          <w:rFonts w:cs="Arial" w:ascii="Arial" w:hAnsi="Arial"/>
          <w:sz w:val="20"/>
          <w:szCs w:val="20"/>
        </w:rPr>
        <w:t xml:space="preserve"> среди жителей муниципального образования Узловский район «Лыжня России»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о</w:t>
      </w:r>
      <w:r>
        <w:rPr>
          <w:rFonts w:cs="Arial" w:ascii="Arial" w:hAnsi="Arial"/>
          <w:sz w:val="20"/>
          <w:szCs w:val="20"/>
        </w:rPr>
        <w:t>рганиз</w:t>
      </w:r>
      <w:r>
        <w:rPr>
          <w:rFonts w:cs="Arial" w:ascii="Arial" w:hAnsi="Arial"/>
          <w:sz w:val="20"/>
          <w:szCs w:val="20"/>
          <w:lang w:val="ru-RU"/>
        </w:rPr>
        <w:t>ован</w:t>
      </w:r>
      <w:r>
        <w:rPr>
          <w:rFonts w:cs="Arial" w:ascii="Arial" w:hAnsi="Arial"/>
          <w:sz w:val="20"/>
          <w:szCs w:val="20"/>
        </w:rPr>
        <w:t xml:space="preserve"> и проведен спортивн</w:t>
      </w:r>
      <w:r>
        <w:rPr>
          <w:rFonts w:cs="Arial" w:ascii="Arial" w:hAnsi="Arial"/>
          <w:sz w:val="20"/>
          <w:szCs w:val="20"/>
          <w:lang w:val="ru-RU"/>
        </w:rPr>
        <w:t>ый</w:t>
      </w:r>
      <w:r>
        <w:rPr>
          <w:rFonts w:cs="Arial" w:ascii="Arial" w:hAnsi="Arial"/>
          <w:sz w:val="20"/>
          <w:szCs w:val="20"/>
        </w:rPr>
        <w:t xml:space="preserve"> праздник, посвященн</w:t>
      </w:r>
      <w:r>
        <w:rPr>
          <w:rFonts w:cs="Arial" w:ascii="Arial" w:hAnsi="Arial"/>
          <w:sz w:val="20"/>
          <w:szCs w:val="20"/>
          <w:lang w:val="ru-RU"/>
        </w:rPr>
        <w:t>ый</w:t>
      </w:r>
      <w:r>
        <w:rPr>
          <w:rFonts w:cs="Arial" w:ascii="Arial" w:hAnsi="Arial"/>
          <w:sz w:val="20"/>
          <w:szCs w:val="20"/>
        </w:rPr>
        <w:t xml:space="preserve"> Дню физкультурника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-о</w:t>
      </w:r>
      <w:r>
        <w:rPr>
          <w:rFonts w:cs="Arial" w:ascii="Arial" w:hAnsi="Arial"/>
          <w:sz w:val="20"/>
          <w:szCs w:val="20"/>
        </w:rPr>
        <w:t>рганиз</w:t>
      </w:r>
      <w:r>
        <w:rPr>
          <w:rFonts w:cs="Arial" w:ascii="Arial" w:hAnsi="Arial"/>
          <w:sz w:val="20"/>
          <w:szCs w:val="20"/>
          <w:lang w:val="ru-RU"/>
        </w:rPr>
        <w:t>ован</w:t>
      </w:r>
      <w:r>
        <w:rPr>
          <w:rFonts w:cs="Arial" w:ascii="Arial" w:hAnsi="Arial"/>
          <w:sz w:val="20"/>
          <w:szCs w:val="20"/>
        </w:rPr>
        <w:t xml:space="preserve"> и проведен легкоатлетическ</w:t>
      </w:r>
      <w:r>
        <w:rPr>
          <w:rFonts w:cs="Arial" w:ascii="Arial" w:hAnsi="Arial"/>
          <w:sz w:val="20"/>
          <w:szCs w:val="20"/>
          <w:lang w:val="ru-RU"/>
        </w:rPr>
        <w:t>ий</w:t>
      </w:r>
      <w:r>
        <w:rPr>
          <w:rFonts w:cs="Arial" w:ascii="Arial" w:hAnsi="Arial"/>
          <w:sz w:val="20"/>
          <w:szCs w:val="20"/>
        </w:rPr>
        <w:t xml:space="preserve"> кросс, посвященн</w:t>
      </w:r>
      <w:r>
        <w:rPr>
          <w:rFonts w:cs="Arial" w:ascii="Arial" w:hAnsi="Arial"/>
          <w:sz w:val="20"/>
          <w:szCs w:val="20"/>
          <w:lang w:val="ru-RU"/>
        </w:rPr>
        <w:t>ый</w:t>
      </w:r>
      <w:r>
        <w:rPr>
          <w:rFonts w:cs="Arial" w:ascii="Arial" w:hAnsi="Arial"/>
          <w:sz w:val="20"/>
          <w:szCs w:val="20"/>
        </w:rPr>
        <w:t xml:space="preserve"> Всероссийскому Дню бега «Кросс Нации»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ConsPlusNormal1"/>
        <w:widowControl/>
        <w:jc w:val="both"/>
        <w:rPr/>
      </w:pPr>
      <w:r>
        <w:rPr>
          <w:sz w:val="20"/>
          <w:szCs w:val="20"/>
        </w:rPr>
        <w:t>- организованы физкультурные и спортивно-массовые мероприятия для детей, в том числе:</w:t>
      </w:r>
    </w:p>
    <w:p>
      <w:pPr>
        <w:pStyle w:val="ConsPlusNormal1"/>
        <w:widowControl/>
        <w:ind w:left="0" w:right="0" w:firstLine="706"/>
        <w:jc w:val="both"/>
        <w:rPr/>
      </w:pPr>
      <w:r>
        <w:rPr>
          <w:sz w:val="20"/>
          <w:szCs w:val="20"/>
        </w:rPr>
        <w:t>- районная спартакиада детей дошкольного возраста</w:t>
      </w:r>
    </w:p>
    <w:p>
      <w:pPr>
        <w:pStyle w:val="ConsPlusNormal1"/>
        <w:widowControl/>
        <w:ind w:left="0" w:right="0" w:firstLine="706"/>
        <w:jc w:val="both"/>
        <w:rPr/>
      </w:pPr>
      <w:r>
        <w:rPr>
          <w:sz w:val="20"/>
          <w:szCs w:val="20"/>
        </w:rPr>
        <w:t>- муниципальная спартакиада школьников</w:t>
      </w:r>
    </w:p>
    <w:p>
      <w:pPr>
        <w:pStyle w:val="Normal"/>
        <w:spacing w:before="0" w:after="0"/>
        <w:ind w:left="0" w:right="0" w:firstLine="706"/>
        <w:jc w:val="both"/>
        <w:rPr/>
      </w:pPr>
      <w:r>
        <w:rPr>
          <w:rFonts w:cs="Arial" w:ascii="Arial" w:hAnsi="Arial"/>
          <w:sz w:val="20"/>
          <w:szCs w:val="20"/>
        </w:rPr>
        <w:t>- спортивно-патриотическая игра для дошкольников «Зарничка»</w:t>
      </w:r>
      <w:r>
        <w:rPr>
          <w:rFonts w:cs="Arial" w:ascii="Arial" w:hAnsi="Arial"/>
          <w:sz w:val="20"/>
          <w:szCs w:val="20"/>
          <w:lang w:val="ru-RU"/>
        </w:rPr>
        <w:t>;</w:t>
      </w:r>
    </w:p>
    <w:p>
      <w:pPr>
        <w:pStyle w:val="ConsPlusNonformat"/>
        <w:jc w:val="both"/>
        <w:rPr/>
      </w:pPr>
      <w:r>
        <w:rPr>
          <w:rFonts w:cs="Arial" w:ascii="Arial" w:hAnsi="Arial"/>
          <w:sz w:val="20"/>
          <w:szCs w:val="20"/>
        </w:rPr>
        <w:t>-</w:t>
      </w:r>
      <w:r>
        <w:rPr>
          <w:rFonts w:eastAsia="Times New Roman" w:cs="Arial" w:ascii="Arial" w:hAnsi="Arial"/>
          <w:color w:val="00000A"/>
          <w:kern w:val="2"/>
          <w:sz w:val="20"/>
          <w:szCs w:val="20"/>
          <w:lang w:val="ru-RU" w:eastAsia="zh-CN" w:bidi="ar-SA"/>
        </w:rPr>
        <w:t>организованы и проведены районные выставки совместных детско-родительских работ</w:t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ConsPlusNonformat"/>
        <w:jc w:val="both"/>
        <w:rPr/>
      </w:pPr>
      <w:r>
        <w:rPr>
          <w:rFonts w:cs="Arial" w:ascii="Arial" w:hAnsi="Arial"/>
          <w:sz w:val="20"/>
          <w:szCs w:val="20"/>
        </w:rPr>
        <w:t>-организовано и проведено чествование юбиляров Узловского района (приобретены подарки);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  <w:lang w:val="ru-RU"/>
        </w:rPr>
        <w:t>-выплачены е</w:t>
      </w:r>
      <w:r>
        <w:rPr>
          <w:rFonts w:cs="Arial" w:ascii="Arial" w:hAnsi="Arial"/>
          <w:sz w:val="20"/>
          <w:szCs w:val="20"/>
        </w:rPr>
        <w:t>диновременные выплаты семьям на рождение третьего и последующих детей в Узловском районе;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- проведен районный этап спортивной игры «Папа, мама, я — спортивная семья!»;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- организован и проведен районный конкурс «Не оставим без дворца ни синицы, ни скворца» (изготовление совместных детско-родительсикх работ)</w:t>
      </w:r>
    </w:p>
    <w:p>
      <w:pPr>
        <w:pStyle w:val="ConsPlusNonformat"/>
        <w:ind w:left="-709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onsPlusNormal1"/>
        <w:jc w:val="left"/>
        <w:rPr/>
      </w:pPr>
      <w:r>
        <w:rPr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rFonts w:ascii="Arial" w:hAnsi="Arial" w:cs="Arial"/>
        </w:rPr>
      </w:pPr>
      <w:r>
        <w:rPr>
          <w:rFonts w:cs="Arial"/>
        </w:rPr>
      </w:r>
    </w:p>
    <w:tbl>
      <w:tblPr>
        <w:tblW w:w="9488" w:type="dxa"/>
        <w:jc w:val="left"/>
        <w:tblInd w:w="-37" w:type="dxa"/>
        <w:tblCellMar>
          <w:top w:w="75" w:type="dxa"/>
          <w:left w:w="10" w:type="dxa"/>
          <w:bottom w:w="75" w:type="dxa"/>
          <w:right w:w="22" w:type="dxa"/>
        </w:tblCellMar>
      </w:tblPr>
      <w:tblGrid>
        <w:gridCol w:w="675"/>
        <w:gridCol w:w="2638"/>
        <w:gridCol w:w="1211"/>
        <w:gridCol w:w="1051"/>
        <w:gridCol w:w="712"/>
        <w:gridCol w:w="925"/>
        <w:gridCol w:w="2275"/>
      </w:tblGrid>
      <w:tr>
        <w:trPr>
          <w:trHeight w:val="160" w:hRule="atLeast"/>
          <w:cantSplit w:val="true"/>
        </w:trPr>
        <w:tc>
          <w:tcPr>
            <w:tcW w:w="67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 п/п</w:t>
            </w:r>
          </w:p>
        </w:tc>
        <w:tc>
          <w:tcPr>
            <w:tcW w:w="263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(наименование)</w:t>
            </w:r>
          </w:p>
        </w:tc>
        <w:tc>
          <w:tcPr>
            <w:tcW w:w="12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измерения</w:t>
            </w:r>
          </w:p>
        </w:tc>
        <w:tc>
          <w:tcPr>
            <w:tcW w:w="26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муниципальной 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Обоснование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отклонений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значений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целевого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показателя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конец отчетного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года (при</w:t>
            </w:r>
          </w:p>
          <w:p>
            <w:pPr>
              <w:pStyle w:val="ConsPlusNonformat"/>
              <w:spacing w:lineRule="auto" w:line="24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63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5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Style w:val="Style14"/>
                <w:rFonts w:eastAsia="Times New Roman" w:cs="Arial" w:ascii="Arial" w:hAnsi="Arial"/>
                <w:b w:val="false"/>
                <w:bCs w:val="false"/>
                <w:kern w:val="2"/>
                <w:sz w:val="20"/>
                <w:szCs w:val="20"/>
                <w:lang w:val="ru-RU" w:eastAsia="zh-CN" w:bidi="ar-SA"/>
              </w:rPr>
              <w:t>2020</w:t>
            </w:r>
          </w:p>
        </w:tc>
        <w:tc>
          <w:tcPr>
            <w:tcW w:w="16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227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63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5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план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факт</w:t>
            </w:r>
          </w:p>
        </w:tc>
        <w:tc>
          <w:tcPr>
            <w:tcW w:w="22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487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color w:val="000000"/>
                <w:spacing w:val="-8"/>
                <w:sz w:val="20"/>
                <w:szCs w:val="20"/>
              </w:rPr>
              <w:t>Укрепление института семьи, повышение статуса семьи в обществе, возрождение и сохранение духовно-нравственных традиций семейных отношений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color w:val="000000"/>
                <w:spacing w:val="-8"/>
                <w:sz w:val="20"/>
                <w:szCs w:val="20"/>
              </w:rPr>
              <w:t>Общий коэффициент рождаемости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zxx"/>
              </w:rPr>
              <w:t xml:space="preserve"> 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промилле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8,2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12,3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8,2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67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color w:val="000000"/>
                <w:spacing w:val="-8"/>
                <w:sz w:val="20"/>
                <w:szCs w:val="20"/>
              </w:rPr>
              <w:t>Количество семей, получивших единовременные выплаты семьям на рождение третьего и последующих детей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единица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149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144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153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487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hd w:val="clear" w:fill="FFFFFF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Формирование мотивации на ведение здорового образа жизни, содействие укреплению здоровья населения, сокращение смертности и увеличение продолжительности жизни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Общий коэффициент смертности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промилле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16,5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16,8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17,4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97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Темп убыли населения</w:t>
            </w:r>
          </w:p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процент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1,7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0,5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0,9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человек  определенных групп взрослого   населения, прошедших диспансеризацию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человек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7492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Не менее 9500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10964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человек, прошедших профилактический медицинский осмотр взрослого населения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человек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4556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Не менее 1600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5748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spacing w:lineRule="auto" w:line="24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Arial" w:hAnsi="Arial" w:eastAsia="Calibri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детей, прошедших профилактические  медицинские осмотры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человек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9913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Не менее 10000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12177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spacing w:lineRule="auto" w:line="240"/>
              <w:jc w:val="both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человек, прошедших  медицинские осмотры взрослого и детского населения в Центре здоровья  по выявлению факторов риска хронических неинфекционных заболеваний  и оценки состояния здоровья населения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человек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2908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Не менее 8000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5255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spacing w:lineRule="auto" w:line="24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66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b w:val="false"/>
                <w:bCs w:val="false"/>
                <w:sz w:val="20"/>
                <w:szCs w:val="20"/>
              </w:rPr>
              <w:t>Снижение объема профилактических медицинских осмотров связано с ухудшением эпидобстановки.</w:t>
            </w:r>
          </w:p>
        </w:tc>
      </w:tr>
      <w:tr>
        <w:trPr>
          <w:trHeight w:val="16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7</w:t>
            </w:r>
          </w:p>
        </w:tc>
        <w:tc>
          <w:tcPr>
            <w:tcW w:w="26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освещений в  средствах массовой информации   по формированию   мотивации на ведение здорового образа жизни, и  укреплению здоровья населения</w:t>
            </w:r>
          </w:p>
        </w:tc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единица</w:t>
            </w:r>
          </w:p>
        </w:tc>
        <w:tc>
          <w:tcPr>
            <w:tcW w:w="1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87</w:t>
            </w:r>
          </w:p>
        </w:tc>
        <w:tc>
          <w:tcPr>
            <w:tcW w:w="7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29</w:t>
            </w:r>
          </w:p>
        </w:tc>
        <w:tc>
          <w:tcPr>
            <w:tcW w:w="9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eastAsia="Times New Roman" w:cs="Arial"/>
                <w:b w:val="false"/>
                <w:bCs w:val="false"/>
                <w:color w:val="00000A"/>
                <w:sz w:val="20"/>
                <w:szCs w:val="20"/>
                <w:lang w:val="ru-RU" w:eastAsia="zh-CN" w:bidi="ar-SA"/>
              </w:rPr>
              <w:t>139</w:t>
            </w:r>
          </w:p>
        </w:tc>
        <w:tc>
          <w:tcPr>
            <w:tcW w:w="2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b/>
          <w:bCs/>
        </w:rPr>
        <w:t>19. Муниципальная программа  «Информатизация администрации муниципального образования Узловский район и защита информации на 2020-2024 годы»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1840,0884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 т.ч., бюджет  Узловский район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1840,0884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Оснащение рабочих мест специалистов администрации МО Узловский район современной компьютерной техникой – 6</w:t>
      </w:r>
      <w:r>
        <w:rPr>
          <w:rFonts w:cs="Arial" w:ascii="Arial" w:hAnsi="Arial"/>
          <w:sz w:val="20"/>
          <w:szCs w:val="20"/>
        </w:rPr>
        <w:t>5</w:t>
      </w:r>
      <w:r>
        <w:rPr>
          <w:rFonts w:cs="Arial" w:ascii="Arial" w:hAnsi="Arial"/>
          <w:sz w:val="20"/>
          <w:szCs w:val="20"/>
        </w:rPr>
        <w:t>%;</w:t>
      </w:r>
    </w:p>
    <w:p>
      <w:pPr>
        <w:pStyle w:val="Normal"/>
        <w:spacing w:before="0" w:after="0"/>
        <w:ind w:right="-143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Оснащение рабочих мест специалистов администрации МО Узловский район лицензионным программным обеспечением – 100%;</w:t>
      </w:r>
    </w:p>
    <w:p>
      <w:pPr>
        <w:pStyle w:val="Normal"/>
        <w:spacing w:before="0" w:after="0"/>
        <w:ind w:right="-143" w:hanging="0"/>
        <w:jc w:val="both"/>
        <w:rPr/>
      </w:pPr>
      <w:r>
        <w:rPr>
          <w:rFonts w:cs="Arial" w:ascii="Arial" w:hAnsi="Arial"/>
          <w:sz w:val="20"/>
          <w:szCs w:val="20"/>
        </w:rPr>
        <w:t>Доля рабочих мест сотрудников администрации МО Узловский район, имеющих доступ к системе электронного документооборота – 7</w:t>
      </w:r>
      <w:r>
        <w:rPr>
          <w:rFonts w:cs="Arial" w:ascii="Arial" w:hAnsi="Arial"/>
          <w:sz w:val="20"/>
          <w:szCs w:val="20"/>
        </w:rPr>
        <w:t>5</w:t>
      </w:r>
      <w:r>
        <w:rPr>
          <w:rFonts w:cs="Arial" w:ascii="Arial" w:hAnsi="Arial"/>
          <w:sz w:val="20"/>
          <w:szCs w:val="20"/>
        </w:rPr>
        <w:t>%;</w:t>
      </w:r>
    </w:p>
    <w:p>
      <w:pPr>
        <w:pStyle w:val="Normal"/>
        <w:spacing w:before="0" w:after="0"/>
        <w:ind w:right="-143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Оснащение рабочих мест сотрудников администрации МО Узловский район сертифицированными средствами защиты информации – </w:t>
      </w:r>
      <w:r>
        <w:rPr>
          <w:rFonts w:cs="Arial" w:ascii="Arial" w:hAnsi="Arial"/>
          <w:sz w:val="20"/>
          <w:szCs w:val="20"/>
        </w:rPr>
        <w:t>33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ед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before="0" w:after="0"/>
        <w:ind w:right="-143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Доля нормативных правовых актов, размещенных на официальном сайте - 100%,</w:t>
      </w:r>
    </w:p>
    <w:p>
      <w:pPr>
        <w:pStyle w:val="Normal"/>
        <w:snapToGrid w:val="false"/>
        <w:spacing w:lineRule="auto" w:line="240" w:before="0" w:after="0"/>
        <w:ind w:right="-143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Получение консультационных услуг</w:t>
      </w:r>
      <w:r>
        <w:rPr>
          <w:rFonts w:cs="Arial" w:ascii="Arial" w:hAnsi="Arial"/>
          <w:sz w:val="20"/>
          <w:szCs w:val="20"/>
        </w:rPr>
        <w:t xml:space="preserve"> – 3 </w:t>
      </w:r>
      <w:r>
        <w:rPr>
          <w:rFonts w:cs="Arial" w:ascii="Arial" w:hAnsi="Arial"/>
          <w:sz w:val="20"/>
          <w:szCs w:val="20"/>
          <w:lang w:val="ru-RU"/>
        </w:rPr>
        <w:t>ед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napToGrid w:val="false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nsPlusNormal1"/>
        <w:jc w:val="center"/>
        <w:rPr>
          <w:sz w:val="20"/>
          <w:szCs w:val="20"/>
        </w:rPr>
      </w:pPr>
      <w:r>
        <w:rPr>
          <w:bCs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tbl>
      <w:tblPr>
        <w:tblW w:w="9789" w:type="dxa"/>
        <w:jc w:val="left"/>
        <w:tblInd w:w="-11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413"/>
        <w:gridCol w:w="3396"/>
        <w:gridCol w:w="990"/>
        <w:gridCol w:w="799"/>
        <w:gridCol w:w="221"/>
        <w:gridCol w:w="660"/>
        <w:gridCol w:w="191"/>
        <w:gridCol w:w="992"/>
        <w:gridCol w:w="2126"/>
      </w:tblGrid>
      <w:tr>
        <w:trPr>
          <w:trHeight w:val="160" w:hRule="atLeast"/>
        </w:trPr>
        <w:tc>
          <w:tcPr>
            <w:tcW w:w="41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339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99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863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отклонений значений целевого показателя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конец отчетногогода (при наличии) , процент выполнения показателя</w:t>
            </w:r>
          </w:p>
        </w:tc>
      </w:tr>
      <w:tr>
        <w:trPr/>
        <w:tc>
          <w:tcPr>
            <w:tcW w:w="41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9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9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184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202</w:t>
            </w: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41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9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99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12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88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Муниципальная программа 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 xml:space="preserve">1 . 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  <w:lang w:eastAsia="en-US"/>
              </w:rPr>
              <w:t>Оснащение рабочих мест специалистов администрации МО Узловский район современной компьютерной техникой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65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2.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spacing w:before="0" w:after="0"/>
              <w:jc w:val="center"/>
              <w:rPr/>
            </w:pPr>
            <w:r>
              <w:rPr>
                <w:rFonts w:cs="Arial" w:ascii="Arial" w:hAnsi="Arial"/>
                <w:bCs/>
                <w:color w:val="000000"/>
                <w:spacing w:val="-5"/>
                <w:sz w:val="18"/>
                <w:szCs w:val="18"/>
                <w:lang w:eastAsia="en-US"/>
              </w:rPr>
              <w:t>Оснащение рабочих мест специалистов администрации МО Узловский район лицензионным программным обеспечением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3.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snapToGrid w:val="false"/>
              <w:spacing w:before="0" w:after="0"/>
              <w:ind w:left="113" w:right="113" w:hanging="0"/>
              <w:jc w:val="both"/>
              <w:rPr/>
            </w:pPr>
            <w:r>
              <w:rPr>
                <w:rFonts w:cs="Arial" w:ascii="Arial" w:hAnsi="Arial"/>
                <w:bCs/>
                <w:color w:val="000000"/>
                <w:spacing w:val="-5"/>
                <w:sz w:val="18"/>
                <w:szCs w:val="18"/>
              </w:rPr>
              <w:t>Доля рабочих мест сотрудников администрации МО Узловский район, имеющих доступ к системе электронного документооборота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75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snapToGrid w:val="false"/>
              <w:spacing w:before="0" w:after="0"/>
              <w:ind w:left="113" w:right="113" w:hanging="0"/>
              <w:jc w:val="both"/>
              <w:rPr/>
            </w:pPr>
            <w:r>
              <w:rPr>
                <w:rFonts w:eastAsia="Times New Roman" w:cs="Arial" w:ascii="Arial" w:hAnsi="Arial"/>
                <w:bCs/>
                <w:color w:val="000000"/>
                <w:spacing w:val="-5"/>
                <w:kern w:val="2"/>
                <w:sz w:val="18"/>
                <w:szCs w:val="18"/>
                <w:lang w:val="ru-RU" w:eastAsia="zh-CN" w:bidi="ar-SA"/>
              </w:rPr>
              <w:t>Оснащение рабочих мест сотрудников администрации МО    Узловский район сертифицированными средствами защиты информации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ед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33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5.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snapToGrid w:val="false"/>
              <w:spacing w:before="0" w:after="0"/>
              <w:ind w:left="113" w:right="113" w:hanging="0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Доля нормативных правовых актов, размещенных на официальном сайте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процент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4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6.</w:t>
            </w:r>
          </w:p>
        </w:tc>
        <w:tc>
          <w:tcPr>
            <w:tcW w:w="3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widowControl w:val="false"/>
              <w:suppressAutoHyphens w:val="true"/>
              <w:bidi w:val="0"/>
              <w:snapToGrid w:val="false"/>
              <w:spacing w:before="0" w:after="0"/>
              <w:ind w:left="113" w:right="113" w:hanging="0"/>
              <w:jc w:val="both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Получение консультационных услуг</w:t>
            </w:r>
          </w:p>
        </w:tc>
        <w:tc>
          <w:tcPr>
            <w:tcW w:w="9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ед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>
          <w:rFonts w:cs="Arial" w:ascii="Arial" w:hAnsi="Arial"/>
          <w:b/>
          <w:bCs/>
        </w:rPr>
        <w:t>20. Муниципальная программа «Доступная среда на 2016-2023 годы»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735,21644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в т.ч., бюджет Узловского  района 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260,2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руб.;бюджет города-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475,01644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обустроена система информации  в МБУК «Узловский художественно-краеведческий музей» (г.Узловая, ул.Беклемищева, д.48) для слабовидящих посетителей (приобретение тактильных пиктограмм, мнемосхем для слабовидящих);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обустроена система информации в МБУК «Узловский  художественно-краеведческий музей» (г.Узловая, ул.Беклемищева, д.48) для слабослышащих посетителей (приобретение портативной информационной индукционной системы для слабослышащих);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обустроена система вызова персонала для инвалидов-колясочников при центральном входе в МБУК «Узловский  художественно-краеведческий музей» (г.Узловая, ул.Беклемищева, д.48);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приобретены комплексные полноцветные тактильные таблички (система Брайля) для сельских библиотек, структурных подразделений МУК Узловская межпоселенческая библиотека муниципального образования Узловский район;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произведены ремонт входной группы и устройство пандуса с перилами при входе в МБУДО ЦДДМ: клуб «Улыбка» адрес: г.Узловая, ул.14 Декабря, д.8а; клуб «Орленок» адрес: г.Узловая, кв. 50Лет Октября, д.14; клуб «Очаг» адрес: п.Майский, пер.Школьный, д.3;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both"/>
        <w:rPr/>
      </w:pPr>
      <w:r>
        <w:rPr>
          <w:rFonts w:eastAsia="Courier New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  <w:lang w:val="ru-RU" w:bidi="ru-RU"/>
        </w:rPr>
        <w:t>- приобретены, установлены и подключены специализированные биотуалеты для инвалидов и других МГН на территории МУ Узловские городские парки (г.Узловая, ул.Привокзальная, ул 14Декабря, д.2а).</w:t>
      </w:r>
    </w:p>
    <w:p>
      <w:pPr>
        <w:pStyle w:val="ConsPlusNormal1"/>
        <w:rPr/>
      </w:pPr>
      <w:r>
        <w:rPr>
          <w:sz w:val="20"/>
          <w:szCs w:val="20"/>
        </w:rPr>
        <w:t xml:space="preserve">                      </w:t>
      </w:r>
    </w:p>
    <w:p>
      <w:pPr>
        <w:pStyle w:val="ConsPlusNormal1"/>
        <w:jc w:val="center"/>
        <w:rPr/>
      </w:pPr>
      <w:r>
        <w:rPr/>
        <w:t xml:space="preserve">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Сведения  о достижении значений целевых показателей (индикаторов)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816" w:type="dxa"/>
        <w:jc w:val="left"/>
        <w:tblInd w:w="-340" w:type="dxa"/>
        <w:tblCellMar>
          <w:top w:w="75" w:type="dxa"/>
          <w:left w:w="10" w:type="dxa"/>
          <w:bottom w:w="75" w:type="dxa"/>
          <w:right w:w="22" w:type="dxa"/>
        </w:tblCellMar>
      </w:tblPr>
      <w:tblGrid>
        <w:gridCol w:w="671"/>
        <w:gridCol w:w="2911"/>
        <w:gridCol w:w="1219"/>
        <w:gridCol w:w="1061"/>
        <w:gridCol w:w="705"/>
        <w:gridCol w:w="927"/>
        <w:gridCol w:w="3"/>
        <w:gridCol w:w="2318"/>
      </w:tblGrid>
      <w:tr>
        <w:trPr>
          <w:trHeight w:val="160" w:hRule="atLeast"/>
          <w:cantSplit w:val="true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 п/п</w:t>
            </w:r>
          </w:p>
        </w:tc>
        <w:tc>
          <w:tcPr>
            <w:tcW w:w="29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(наименование)</w:t>
            </w:r>
          </w:p>
        </w:tc>
        <w:tc>
          <w:tcPr>
            <w:tcW w:w="121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измерения</w:t>
            </w:r>
          </w:p>
        </w:tc>
        <w:tc>
          <w:tcPr>
            <w:tcW w:w="26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муниципальной 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отклонений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значений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целевого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показателя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конец отчетного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года (при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6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Style w:val="Style14"/>
                <w:rFonts w:eastAsia="Times New Roman" w:cs="Arial" w:ascii="Arial" w:hAnsi="Arial"/>
                <w:b w:val="false"/>
                <w:bCs w:val="false"/>
                <w:kern w:val="2"/>
                <w:sz w:val="20"/>
                <w:szCs w:val="20"/>
                <w:lang w:val="ru-RU" w:eastAsia="zh-CN" w:bidi="ar-SA"/>
              </w:rPr>
              <w:t>2020</w:t>
            </w:r>
          </w:p>
        </w:tc>
        <w:tc>
          <w:tcPr>
            <w:tcW w:w="163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b w:val="false"/>
                <w:bCs w:val="false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231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91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1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06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план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факт</w:t>
            </w:r>
          </w:p>
        </w:tc>
        <w:tc>
          <w:tcPr>
            <w:tcW w:w="231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815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Обеспечение инвалидов и других МГН услугами транспортной инфраструктуры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в городе Узловая Узловского района</w:t>
            </w:r>
          </w:p>
          <w:p>
            <w:pPr>
              <w:pStyle w:val="ConsPlusNonformat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Количество парковок для инвалидов и других МГН на приоритетных объектах социальной, транспортной, инженерной инфраструктуры 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единица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8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815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Развитие инфраструктуры в учреждениях образования,  культуры, физической культуры и спорта,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ru-RU"/>
              </w:rPr>
              <w:t>органов местного самоуправления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для обеспечения доступности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предоставляемых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услуг для инвалидов и других МГН в Узловском районе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объектов в муниципальных учреждениях культуры, оснащенных приспособлениями и устройствами,  для обеспечения доступа инвалидов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единица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Удельный вес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процент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18,5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18,5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18,5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Удельный вес приоритетных объектов физической культуры и спорта, доступных для инвалидов (в общей численности объектов физической культуры и спорта)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процент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29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 приоритетных объектов органов местного самоуправления, доступных для инвалидов</w:t>
            </w:r>
          </w:p>
        </w:tc>
        <w:tc>
          <w:tcPr>
            <w:tcW w:w="12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единица</w:t>
            </w:r>
          </w:p>
        </w:tc>
        <w:tc>
          <w:tcPr>
            <w:tcW w:w="10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21. Муниципальная программа «</w:t>
      </w:r>
      <w:r>
        <w:rPr>
          <w:rFonts w:cs="Arial" w:ascii="Arial" w:hAnsi="Arial"/>
          <w:b/>
          <w:bCs/>
          <w:color w:val="000000"/>
        </w:rPr>
        <w:t>Охрана окружающей среды Узловского района на 2017-2023 годы»</w:t>
      </w:r>
      <w:r>
        <w:rPr>
          <w:rFonts w:cs="Arial" w:ascii="Arial" w:hAnsi="Arial"/>
          <w:b/>
          <w:bCs/>
        </w:rPr>
        <w:t>.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5191,21598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в т.ч.,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4475,65868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бюджет  Узловского района–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4,2</w:t>
      </w:r>
      <w:r>
        <w:rPr>
          <w:rFonts w:cs="Arial" w:ascii="Arial" w:hAnsi="Arial"/>
          <w:sz w:val="20"/>
          <w:szCs w:val="20"/>
          <w:lang w:eastAsia="ru-RU"/>
        </w:rPr>
        <w:t xml:space="preserve"> тыс.рублей, бюджет МО г.Узловая — 299,825 тыс.рублей,  бюджет поселений-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349,9753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высокая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  <w:lang w:val="ru-RU"/>
        </w:rPr>
        <w:t xml:space="preserve">Конкретные результаты, достигнутые за отчетный период 2021 года: </w:t>
      </w:r>
    </w:p>
    <w:p>
      <w:pPr>
        <w:pStyle w:val="Normal"/>
        <w:shd w:val="clear" w:fill="FFFFFF"/>
        <w:spacing w:before="0" w:after="0"/>
        <w:jc w:val="both"/>
        <w:rPr/>
      </w:pPr>
      <w:r>
        <w:rPr>
          <w:rFonts w:cs="Arial" w:ascii="Arial" w:hAnsi="Arial"/>
          <w:sz w:val="20"/>
          <w:szCs w:val="20"/>
          <w:u w:val="single"/>
          <w:lang w:val="ru-RU"/>
        </w:rPr>
        <w:t>по подпрограмме №1</w:t>
      </w:r>
      <w:r>
        <w:rPr>
          <w:rFonts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«</w:t>
      </w:r>
      <w:r>
        <w:rPr>
          <w:rFonts w:cs="Arial" w:ascii="Arial" w:hAnsi="Arial"/>
          <w:color w:val="000000"/>
          <w:sz w:val="20"/>
          <w:szCs w:val="20"/>
        </w:rPr>
        <w:t>Совершенствование организационной деятельности</w:t>
      </w:r>
      <w:r>
        <w:rPr>
          <w:rFonts w:cs="Arial" w:ascii="Arial" w:hAnsi="Arial"/>
          <w:color w:val="000000"/>
          <w:sz w:val="20"/>
          <w:szCs w:val="20"/>
          <w:lang w:val="ru-RU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в сфере охраны окружающей среды на территории</w:t>
      </w:r>
      <w:r>
        <w:rPr>
          <w:rFonts w:cs="Arial" w:ascii="Arial" w:hAnsi="Arial"/>
          <w:color w:val="000000"/>
          <w:sz w:val="20"/>
          <w:szCs w:val="20"/>
          <w:lang w:val="ru-RU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Узловского района»</w:t>
      </w:r>
      <w:r>
        <w:rPr>
          <w:rFonts w:cs="Arial" w:ascii="Arial" w:hAnsi="Arial"/>
          <w:color w:val="000000"/>
          <w:sz w:val="20"/>
          <w:szCs w:val="20"/>
          <w:lang w:val="ru-RU"/>
        </w:rPr>
        <w:t>.</w:t>
      </w:r>
    </w:p>
    <w:p>
      <w:pPr>
        <w:pStyle w:val="Normal"/>
        <w:shd w:val="clear" w:fill="FFFFFF"/>
        <w:tabs>
          <w:tab w:val="clear" w:pos="720"/>
          <w:tab w:val="left" w:pos="567" w:leader="none"/>
        </w:tabs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 xml:space="preserve">- количество </w:t>
      </w:r>
      <w:r>
        <w:rPr>
          <w:rFonts w:cs="Arial" w:ascii="Arial" w:hAnsi="Arial"/>
          <w:sz w:val="20"/>
          <w:szCs w:val="20"/>
        </w:rPr>
        <w:t>провед</w:t>
      </w:r>
      <w:r>
        <w:rPr>
          <w:rFonts w:cs="Arial" w:ascii="Arial" w:hAnsi="Arial"/>
          <w:sz w:val="20"/>
          <w:szCs w:val="20"/>
          <w:lang w:val="ru-RU"/>
        </w:rPr>
        <w:t>енных</w:t>
      </w:r>
      <w:r>
        <w:rPr>
          <w:rFonts w:cs="Arial" w:ascii="Arial" w:hAnsi="Arial"/>
          <w:sz w:val="20"/>
          <w:szCs w:val="20"/>
        </w:rPr>
        <w:t xml:space="preserve"> межведомственных учебно-профилактических мероприяти</w:t>
      </w:r>
      <w:r>
        <w:rPr>
          <w:rFonts w:cs="Arial" w:ascii="Arial" w:hAnsi="Arial"/>
          <w:sz w:val="20"/>
          <w:szCs w:val="20"/>
          <w:lang w:val="ru-RU"/>
        </w:rPr>
        <w:t>я</w:t>
      </w:r>
      <w:r>
        <w:rPr>
          <w:rFonts w:cs="Arial" w:ascii="Arial" w:hAnsi="Arial"/>
          <w:sz w:val="20"/>
          <w:szCs w:val="20"/>
        </w:rPr>
        <w:t>, направленных на формирование действий в случаях нарушения природоохранного законодательства</w:t>
      </w:r>
      <w:r>
        <w:rPr>
          <w:rFonts w:cs="Arial" w:ascii="Arial" w:hAnsi="Arial"/>
          <w:sz w:val="20"/>
          <w:szCs w:val="20"/>
          <w:lang w:val="ru-RU"/>
        </w:rPr>
        <w:t xml:space="preserve"> – 6 ед</w:t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 количество</w:t>
      </w:r>
      <w:r>
        <w:rPr>
          <w:rFonts w:cs="Arial" w:ascii="Arial" w:hAnsi="Arial"/>
          <w:b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мест отдыха граждан, оборудован</w:t>
      </w:r>
      <w:r>
        <w:rPr>
          <w:rFonts w:cs="Arial" w:ascii="Arial" w:hAnsi="Arial"/>
          <w:sz w:val="20"/>
          <w:szCs w:val="20"/>
          <w:lang w:val="ru-RU"/>
        </w:rPr>
        <w:t>о</w:t>
      </w:r>
      <w:r>
        <w:rPr>
          <w:rFonts w:cs="Arial" w:ascii="Arial" w:hAnsi="Arial"/>
          <w:sz w:val="20"/>
          <w:szCs w:val="20"/>
        </w:rPr>
        <w:t xml:space="preserve"> информационными стендами (аншлагами, баннерами) </w:t>
      </w:r>
      <w:r>
        <w:rPr>
          <w:rFonts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природоохранной направленности</w:t>
      </w:r>
      <w:r>
        <w:rPr>
          <w:rFonts w:cs="Arial" w:ascii="Arial" w:hAnsi="Arial"/>
          <w:sz w:val="20"/>
          <w:szCs w:val="20"/>
          <w:lang w:val="ru-RU"/>
        </w:rPr>
        <w:t xml:space="preserve"> –6 ед;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  количество р</w:t>
      </w:r>
      <w:r>
        <w:rPr>
          <w:rFonts w:cs="Arial" w:ascii="Arial" w:hAnsi="Arial"/>
          <w:sz w:val="20"/>
          <w:szCs w:val="20"/>
        </w:rPr>
        <w:t>аспростран</w:t>
      </w:r>
      <w:r>
        <w:rPr>
          <w:rFonts w:cs="Arial" w:ascii="Arial" w:hAnsi="Arial"/>
          <w:sz w:val="20"/>
          <w:szCs w:val="20"/>
          <w:lang w:val="ru-RU"/>
        </w:rPr>
        <w:t xml:space="preserve">енных </w:t>
      </w:r>
      <w:r>
        <w:rPr>
          <w:rFonts w:cs="Arial" w:ascii="Arial" w:hAnsi="Arial"/>
          <w:sz w:val="20"/>
          <w:szCs w:val="20"/>
        </w:rPr>
        <w:t>памяток и листов</w:t>
      </w:r>
      <w:r>
        <w:rPr>
          <w:rFonts w:cs="Arial" w:ascii="Arial" w:hAnsi="Arial"/>
          <w:sz w:val="20"/>
          <w:szCs w:val="20"/>
          <w:lang w:val="ru-RU"/>
        </w:rPr>
        <w:t>ок</w:t>
      </w:r>
      <w:r>
        <w:rPr>
          <w:rFonts w:cs="Arial" w:ascii="Arial" w:hAnsi="Arial"/>
          <w:sz w:val="20"/>
          <w:szCs w:val="20"/>
        </w:rPr>
        <w:t xml:space="preserve"> экологического воспитания и образования среди населения</w:t>
      </w:r>
      <w:r>
        <w:rPr>
          <w:rFonts w:cs="Arial" w:ascii="Arial" w:hAnsi="Arial"/>
          <w:sz w:val="20"/>
          <w:szCs w:val="20"/>
          <w:lang w:val="ru-RU"/>
        </w:rPr>
        <w:t xml:space="preserve"> - 50 шт</w:t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 xml:space="preserve">-  количество </w:t>
      </w:r>
      <w:r>
        <w:rPr>
          <w:rFonts w:cs="Arial" w:ascii="Arial" w:hAnsi="Arial"/>
          <w:sz w:val="20"/>
          <w:szCs w:val="20"/>
        </w:rPr>
        <w:t xml:space="preserve">молодых людей в возрасте от 14 до 30 лет, </w:t>
      </w:r>
      <w:r>
        <w:rPr>
          <w:rFonts w:cs="Arial" w:ascii="Arial" w:hAnsi="Arial"/>
          <w:sz w:val="20"/>
          <w:szCs w:val="20"/>
          <w:lang w:val="ru-RU"/>
        </w:rPr>
        <w:t>принявших участие</w:t>
      </w:r>
      <w:r>
        <w:rPr>
          <w:rFonts w:cs="Arial" w:ascii="Arial" w:hAnsi="Arial"/>
          <w:sz w:val="20"/>
          <w:szCs w:val="20"/>
        </w:rPr>
        <w:t xml:space="preserve"> в мероприятиях экологического воспитания и образования</w:t>
      </w:r>
      <w:r>
        <w:rPr>
          <w:rFonts w:cs="Arial" w:ascii="Arial" w:hAnsi="Arial"/>
          <w:sz w:val="20"/>
          <w:szCs w:val="20"/>
          <w:lang w:val="ru-RU"/>
        </w:rPr>
        <w:t xml:space="preserve"> – 500</w:t>
      </w:r>
      <w:r>
        <w:rPr>
          <w:rFonts w:cs="Arial" w:ascii="Arial" w:hAnsi="Arial"/>
          <w:b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>чел.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  у</w:t>
      </w:r>
      <w:r>
        <w:rPr>
          <w:rFonts w:cs="Arial" w:ascii="Arial" w:hAnsi="Arial"/>
          <w:sz w:val="20"/>
          <w:szCs w:val="20"/>
        </w:rPr>
        <w:t>величение количества молодых людей</w:t>
      </w:r>
      <w:r>
        <w:rPr>
          <w:rFonts w:cs="Arial" w:ascii="Arial" w:hAnsi="Arial"/>
          <w:sz w:val="20"/>
          <w:szCs w:val="20"/>
          <w:lang w:val="ru-RU"/>
        </w:rPr>
        <w:t>,</w:t>
      </w:r>
      <w:r>
        <w:rPr>
          <w:rFonts w:cs="Arial" w:ascii="Arial" w:hAnsi="Arial"/>
          <w:sz w:val="20"/>
          <w:szCs w:val="20"/>
        </w:rPr>
        <w:t xml:space="preserve"> участвующих в проведении круглых столов и семинаров</w:t>
      </w:r>
      <w:r>
        <w:rPr>
          <w:rFonts w:cs="Arial" w:ascii="Arial" w:hAnsi="Arial"/>
          <w:sz w:val="20"/>
          <w:szCs w:val="20"/>
          <w:lang w:val="ru-RU"/>
        </w:rPr>
        <w:t>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 xml:space="preserve">-  </w:t>
      </w:r>
      <w:r>
        <w:rPr>
          <w:rFonts w:cs="Arial" w:ascii="Arial" w:hAnsi="Arial"/>
          <w:color w:val="000000"/>
          <w:sz w:val="20"/>
          <w:szCs w:val="20"/>
          <w:lang w:val="ru-RU"/>
        </w:rPr>
        <w:t>у</w:t>
      </w:r>
      <w:r>
        <w:rPr>
          <w:rFonts w:cs="Arial" w:ascii="Arial" w:hAnsi="Arial"/>
          <w:color w:val="000000"/>
          <w:sz w:val="20"/>
          <w:szCs w:val="20"/>
        </w:rPr>
        <w:t>величение количества молодых людей, участвующих в проведении конкурса</w:t>
      </w:r>
      <w:r>
        <w:rPr>
          <w:rFonts w:cs="Arial" w:ascii="Arial" w:hAnsi="Arial"/>
          <w:color w:val="000000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плакатов по охране окружающей среды</w:t>
      </w:r>
      <w:r>
        <w:rPr>
          <w:rFonts w:cs="Arial" w:ascii="Arial" w:hAnsi="Arial"/>
          <w:sz w:val="20"/>
          <w:szCs w:val="20"/>
          <w:lang w:val="ru-RU"/>
        </w:rPr>
        <w:t>.</w:t>
      </w:r>
    </w:p>
    <w:p>
      <w:pPr>
        <w:pStyle w:val="Normal"/>
        <w:spacing w:before="0" w:after="0"/>
        <w:ind w:left="0" w:right="0" w:firstLine="540"/>
        <w:jc w:val="both"/>
        <w:rPr/>
      </w:pPr>
      <w:r>
        <w:rPr>
          <w:rFonts w:eastAsia="Arial"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  <w:lang w:val="ru-RU"/>
        </w:rPr>
        <w:t xml:space="preserve">- </w:t>
      </w:r>
      <w:r>
        <w:rPr>
          <w:rFonts w:cs="Arial" w:ascii="Arial" w:hAnsi="Arial"/>
          <w:color w:val="000000"/>
          <w:sz w:val="20"/>
          <w:szCs w:val="20"/>
          <w:lang w:val="ru-RU"/>
        </w:rPr>
        <w:t>п</w:t>
      </w:r>
      <w:r>
        <w:rPr>
          <w:rFonts w:cs="Arial" w:ascii="Arial" w:hAnsi="Arial"/>
          <w:color w:val="000000"/>
          <w:sz w:val="20"/>
          <w:szCs w:val="20"/>
        </w:rPr>
        <w:t>овышение уровня экологического образования населения и социально-экологической ответственности, обеспечение жителей города достоверной информацией о состоянии окружающей среды и осуществляемых мероприятиях по обеспечению экологической безопасности</w:t>
      </w:r>
      <w:r>
        <w:rPr>
          <w:rFonts w:cs="Arial" w:ascii="Arial" w:hAnsi="Arial"/>
          <w:color w:val="000000"/>
          <w:sz w:val="20"/>
          <w:szCs w:val="20"/>
          <w:lang w:val="ru-RU"/>
        </w:rPr>
        <w:t>.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/>
      </w:pPr>
      <w:r>
        <w:rPr>
          <w:rFonts w:cs="Arial" w:ascii="Arial" w:hAnsi="Arial"/>
          <w:color w:val="000000"/>
          <w:sz w:val="20"/>
          <w:szCs w:val="20"/>
          <w:lang w:val="ru-RU"/>
        </w:rPr>
        <w:tab/>
        <w:t xml:space="preserve">- </w:t>
      </w:r>
      <w:r>
        <w:rPr>
          <w:rFonts w:cs="Arial" w:ascii="Arial" w:hAnsi="Arial"/>
          <w:sz w:val="20"/>
          <w:szCs w:val="20"/>
          <w:lang w:val="ru-RU"/>
        </w:rPr>
        <w:t>у</w:t>
      </w:r>
      <w:r>
        <w:rPr>
          <w:rFonts w:cs="Arial" w:ascii="Arial" w:hAnsi="Arial"/>
          <w:sz w:val="20"/>
          <w:szCs w:val="20"/>
        </w:rPr>
        <w:t>величение мест отдыха граждан оборудованных баннерами, стендами</w:t>
      </w:r>
      <w:r>
        <w:rPr>
          <w:rFonts w:cs="Arial" w:ascii="Arial" w:hAnsi="Arial"/>
          <w:sz w:val="20"/>
          <w:szCs w:val="20"/>
          <w:lang w:val="ru-RU"/>
        </w:rPr>
        <w:t xml:space="preserve"> </w:t>
      </w:r>
      <w:r>
        <w:rPr>
          <w:rFonts w:cs="Arial" w:ascii="Arial" w:hAnsi="Arial"/>
          <w:sz w:val="20"/>
          <w:szCs w:val="20"/>
        </w:rPr>
        <w:t>по теме: «защита окружающей среды»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 xml:space="preserve">- </w:t>
      </w:r>
      <w:r>
        <w:rPr>
          <w:rStyle w:val="Style25"/>
          <w:rFonts w:cs="Arial" w:ascii="Arial" w:hAnsi="Arial"/>
          <w:b w:val="false"/>
          <w:color w:val="000000"/>
          <w:sz w:val="20"/>
          <w:szCs w:val="20"/>
          <w:shd w:fill="auto" w:val="clear"/>
          <w:lang w:val="ru-RU"/>
        </w:rPr>
        <w:t>у</w:t>
      </w:r>
      <w:r>
        <w:rPr>
          <w:rStyle w:val="Style25"/>
          <w:rFonts w:cs="Arial" w:ascii="Arial" w:hAnsi="Arial"/>
          <w:b w:val="false"/>
          <w:color w:val="000000"/>
          <w:sz w:val="20"/>
          <w:szCs w:val="20"/>
          <w:shd w:fill="auto" w:val="clear"/>
        </w:rPr>
        <w:t xml:space="preserve">величение количества проведенных </w:t>
      </w:r>
      <w:r>
        <w:rPr>
          <w:rFonts w:cs="Arial" w:ascii="Arial" w:hAnsi="Arial"/>
          <w:sz w:val="20"/>
          <w:szCs w:val="20"/>
          <w:shd w:fill="auto" w:val="clear"/>
        </w:rPr>
        <w:t>конкурсов сочинений, рефератов, детских рисунков, плакатов, выставок цветов, классных часов, посвященных проблемам сохранения природы родного края.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/>
      </w:pPr>
      <w:r>
        <w:rPr>
          <w:rFonts w:cs="Arial" w:ascii="Arial" w:hAnsi="Arial"/>
          <w:color w:val="000000"/>
          <w:sz w:val="20"/>
          <w:szCs w:val="20"/>
          <w:lang w:val="ru-RU"/>
        </w:rPr>
        <w:tab/>
        <w:t>- у</w:t>
      </w:r>
      <w:r>
        <w:rPr>
          <w:rFonts w:cs="Arial" w:ascii="Arial" w:hAnsi="Arial"/>
          <w:color w:val="000000"/>
          <w:sz w:val="20"/>
          <w:szCs w:val="20"/>
        </w:rPr>
        <w:t xml:space="preserve">величение количества молодых людей, задействованных в </w:t>
      </w:r>
      <w:r>
        <w:rPr>
          <w:rFonts w:cs="Arial" w:ascii="Arial" w:hAnsi="Arial"/>
          <w:sz w:val="20"/>
          <w:szCs w:val="20"/>
        </w:rPr>
        <w:t xml:space="preserve"> культурно-массовых и общественных мероприятиях, проводимых в 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Узловском районе</w:t>
      </w:r>
      <w:r>
        <w:rPr>
          <w:rFonts w:cs="Arial" w:ascii="Arial" w:hAnsi="Arial"/>
          <w:sz w:val="20"/>
          <w:szCs w:val="20"/>
          <w:lang w:val="ru-RU"/>
        </w:rPr>
        <w:t>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 xml:space="preserve">- </w:t>
      </w:r>
      <w:r>
        <w:rPr>
          <w:rFonts w:cs="Arial" w:ascii="Arial" w:hAnsi="Arial"/>
          <w:color w:val="000000"/>
          <w:sz w:val="20"/>
          <w:szCs w:val="20"/>
          <w:lang w:val="ru-RU"/>
        </w:rPr>
        <w:t>у</w:t>
      </w:r>
      <w:r>
        <w:rPr>
          <w:rFonts w:cs="Arial" w:ascii="Arial" w:hAnsi="Arial"/>
          <w:color w:val="000000"/>
          <w:sz w:val="20"/>
          <w:szCs w:val="20"/>
        </w:rPr>
        <w:t xml:space="preserve">величение количества посетителей, </w:t>
      </w:r>
      <w:r>
        <w:rPr>
          <w:rFonts w:cs="Arial" w:ascii="Arial" w:hAnsi="Arial"/>
          <w:sz w:val="20"/>
          <w:szCs w:val="20"/>
        </w:rPr>
        <w:t>книжно-иллюстративных тематических выставок в библиотеках поселений, посвященных проблемам сохранения природы</w:t>
      </w:r>
      <w:r>
        <w:rPr>
          <w:rFonts w:cs="Arial" w:ascii="Arial" w:hAnsi="Arial"/>
          <w:sz w:val="20"/>
          <w:szCs w:val="20"/>
          <w:lang w:val="ru-RU"/>
        </w:rPr>
        <w:t>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 xml:space="preserve">-  </w:t>
      </w:r>
      <w:r>
        <w:rPr>
          <w:rFonts w:cs="Arial" w:ascii="Arial" w:hAnsi="Arial"/>
          <w:color w:val="000000"/>
          <w:sz w:val="20"/>
          <w:szCs w:val="20"/>
          <w:lang w:val="ru-RU"/>
        </w:rPr>
        <w:t>у</w:t>
      </w:r>
      <w:r>
        <w:rPr>
          <w:rFonts w:cs="Arial" w:ascii="Arial" w:hAnsi="Arial"/>
          <w:color w:val="000000"/>
          <w:sz w:val="20"/>
          <w:szCs w:val="20"/>
        </w:rPr>
        <w:t>лучшение качества жизни и здоровья подрастающего поколения</w:t>
      </w:r>
      <w:r>
        <w:rPr>
          <w:rFonts w:cs="Arial" w:ascii="Arial" w:hAnsi="Arial"/>
          <w:color w:val="000000"/>
          <w:sz w:val="20"/>
          <w:szCs w:val="20"/>
          <w:lang w:val="ru-RU"/>
        </w:rPr>
        <w:t>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color w:val="000000"/>
          <w:sz w:val="20"/>
          <w:szCs w:val="20"/>
          <w:shd w:fill="auto" w:val="clear"/>
          <w:lang w:val="ru-RU"/>
        </w:rPr>
        <w:tab/>
        <w:t xml:space="preserve">- 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у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>величение количества школьников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,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 xml:space="preserve"> принимающих участие в конкурсах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 xml:space="preserve"> (</w:t>
      </w:r>
      <w:r>
        <w:rPr>
          <w:rFonts w:cs="Arial" w:ascii="Arial" w:hAnsi="Arial"/>
          <w:sz w:val="20"/>
          <w:szCs w:val="20"/>
          <w:shd w:fill="auto" w:val="clear"/>
        </w:rPr>
        <w:t>исследовательских работ;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 xml:space="preserve"> </w:t>
      </w:r>
      <w:r>
        <w:rPr>
          <w:rFonts w:cs="Arial" w:ascii="Arial" w:hAnsi="Arial"/>
          <w:sz w:val="20"/>
          <w:szCs w:val="20"/>
          <w:shd w:fill="auto" w:val="clear"/>
        </w:rPr>
        <w:t xml:space="preserve"> экологических газет «Зеленая планета»;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 xml:space="preserve"> </w:t>
      </w:r>
      <w:r>
        <w:rPr>
          <w:rFonts w:cs="Arial" w:ascii="Arial" w:hAnsi="Arial"/>
          <w:sz w:val="20"/>
          <w:szCs w:val="20"/>
          <w:shd w:fill="auto" w:val="clear"/>
        </w:rPr>
        <w:t xml:space="preserve"> кормушек и искусственных гнездовий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>).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0"/>
          <w:szCs w:val="20"/>
          <w:shd w:fill="auto" w:val="clear"/>
          <w:lang w:val="ru-RU"/>
        </w:rPr>
        <w:tab/>
        <w:t xml:space="preserve">-  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у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>величение количества школьников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,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 xml:space="preserve"> принимающих участие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 xml:space="preserve"> 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 xml:space="preserve">в 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 xml:space="preserve">экологических 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>акциях «Паводок», «Марш парков», «Скворечник», «Кормушка» и др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ab/>
        <w:t>- у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>величение количества школьников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>,</w:t>
      </w:r>
      <w:r>
        <w:rPr>
          <w:rFonts w:cs="Arial" w:ascii="Arial" w:hAnsi="Arial"/>
          <w:spacing w:val="2"/>
          <w:sz w:val="20"/>
          <w:szCs w:val="20"/>
          <w:shd w:fill="auto" w:val="clear"/>
        </w:rPr>
        <w:t xml:space="preserve"> принимающих участие</w:t>
      </w:r>
      <w:r>
        <w:rPr>
          <w:rFonts w:cs="Arial" w:ascii="Arial" w:hAnsi="Arial"/>
          <w:spacing w:val="2"/>
          <w:sz w:val="20"/>
          <w:szCs w:val="20"/>
          <w:shd w:fill="auto" w:val="clear"/>
          <w:lang w:val="ru-RU"/>
        </w:rPr>
        <w:t xml:space="preserve"> </w:t>
      </w:r>
      <w:r>
        <w:rPr>
          <w:rFonts w:cs="Arial" w:ascii="Arial" w:hAnsi="Arial"/>
          <w:color w:val="000000"/>
          <w:sz w:val="20"/>
          <w:szCs w:val="20"/>
          <w:shd w:fill="auto" w:val="clear"/>
        </w:rPr>
        <w:t>в природоохранных мероприятиях: «День птиц», «День Земли», «День защиты животных» и др</w:t>
      </w:r>
      <w:r>
        <w:rPr>
          <w:rFonts w:cs="Arial" w:ascii="Arial" w:hAnsi="Arial"/>
          <w:color w:val="000000"/>
          <w:sz w:val="20"/>
          <w:szCs w:val="20"/>
          <w:shd w:fill="auto" w:val="clear"/>
          <w:lang w:val="ru-RU"/>
        </w:rPr>
        <w:t>.</w:t>
      </w:r>
    </w:p>
    <w:p>
      <w:pPr>
        <w:pStyle w:val="Normal"/>
        <w:widowControl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color w:val="000000"/>
          <w:sz w:val="20"/>
          <w:szCs w:val="20"/>
          <w:shd w:fill="auto" w:val="clear"/>
          <w:lang w:val="ru-RU"/>
        </w:rPr>
        <w:t xml:space="preserve">- </w:t>
      </w:r>
      <w:r>
        <w:rPr>
          <w:rStyle w:val="Style25"/>
          <w:rFonts w:cs="Arial" w:ascii="Arial" w:hAnsi="Arial"/>
          <w:b w:val="false"/>
          <w:color w:val="000000"/>
          <w:sz w:val="20"/>
          <w:szCs w:val="20"/>
          <w:shd w:fill="auto" w:val="clear"/>
          <w:lang w:val="ru-RU"/>
        </w:rPr>
        <w:t>у</w:t>
      </w:r>
      <w:r>
        <w:rPr>
          <w:rStyle w:val="Style25"/>
          <w:rFonts w:cs="Arial" w:ascii="Arial" w:hAnsi="Arial"/>
          <w:b w:val="false"/>
          <w:color w:val="000000"/>
          <w:sz w:val="20"/>
          <w:szCs w:val="20"/>
          <w:shd w:fill="auto" w:val="clear"/>
        </w:rPr>
        <w:t>величение заинтересованных граждан на собраниях и сходах</w:t>
      </w:r>
      <w:r>
        <w:rPr>
          <w:rStyle w:val="Style25"/>
          <w:rFonts w:cs="Arial" w:ascii="Arial" w:hAnsi="Arial"/>
          <w:b w:val="false"/>
          <w:color w:val="000000"/>
          <w:sz w:val="20"/>
          <w:szCs w:val="20"/>
          <w:shd w:fill="auto" w:val="clear"/>
          <w:lang w:val="ru-RU"/>
        </w:rPr>
        <w:t xml:space="preserve"> по теме «Экология».</w:t>
      </w:r>
    </w:p>
    <w:p>
      <w:pPr>
        <w:pStyle w:val="Normal"/>
        <w:spacing w:lineRule="auto" w:line="204" w:before="0" w:after="0"/>
        <w:jc w:val="both"/>
        <w:rPr>
          <w:rStyle w:val="Style25"/>
        </w:rPr>
      </w:pPr>
      <w:r>
        <w:rPr>
          <w:rFonts w:cs="Arial" w:ascii="Arial" w:hAnsi="Arial"/>
          <w:b w:val="false"/>
          <w:color w:val="000000"/>
          <w:sz w:val="20"/>
          <w:szCs w:val="20"/>
          <w:highlight w:val="yellow"/>
          <w:lang w:val="ru-RU"/>
        </w:rPr>
      </w:r>
    </w:p>
    <w:p>
      <w:pPr>
        <w:pStyle w:val="Normal"/>
        <w:shd w:val="clear" w:fill="FFFFFF"/>
        <w:spacing w:lineRule="auto" w:line="204" w:before="0" w:after="0"/>
        <w:rPr/>
      </w:pPr>
      <w:r>
        <w:rPr>
          <w:rFonts w:cs="Arial" w:ascii="Arial" w:hAnsi="Arial"/>
          <w:sz w:val="20"/>
          <w:szCs w:val="20"/>
          <w:u w:val="single"/>
          <w:lang w:val="ru-RU"/>
        </w:rPr>
        <w:t xml:space="preserve">по подпрограмме №2 </w:t>
      </w:r>
      <w:r>
        <w:rPr>
          <w:rFonts w:cs="Arial" w:ascii="Arial" w:hAnsi="Arial"/>
          <w:sz w:val="20"/>
          <w:szCs w:val="20"/>
        </w:rPr>
        <w:t>«Охрана земель Узловского района</w:t>
      </w:r>
      <w:r>
        <w:rPr>
          <w:rFonts w:cs="Arial" w:ascii="Arial" w:hAnsi="Arial"/>
          <w:color w:val="000000"/>
          <w:sz w:val="20"/>
          <w:szCs w:val="20"/>
        </w:rPr>
        <w:t>»</w:t>
      </w:r>
      <w:r>
        <w:rPr>
          <w:rFonts w:cs="Arial" w:ascii="Arial" w:hAnsi="Arial"/>
          <w:color w:val="000000"/>
          <w:sz w:val="20"/>
          <w:szCs w:val="20"/>
          <w:lang w:val="ru-RU"/>
        </w:rPr>
        <w:t>.</w:t>
      </w:r>
    </w:p>
    <w:p>
      <w:pPr>
        <w:pStyle w:val="Normal"/>
        <w:spacing w:lineRule="auto" w:line="204"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 xml:space="preserve">-  выявление нерационально используемых земель, увеличение </w:t>
      </w:r>
      <w:r>
        <w:rPr>
          <w:rFonts w:cs="Arial" w:ascii="Arial" w:hAnsi="Arial"/>
          <w:sz w:val="20"/>
          <w:szCs w:val="20"/>
        </w:rPr>
        <w:t>количеств</w:t>
      </w:r>
      <w:r>
        <w:rPr>
          <w:rFonts w:cs="Arial" w:ascii="Arial" w:hAnsi="Arial"/>
          <w:sz w:val="20"/>
          <w:szCs w:val="20"/>
          <w:lang w:val="ru-RU"/>
        </w:rPr>
        <w:t>а</w:t>
      </w:r>
      <w:r>
        <w:rPr>
          <w:rFonts w:cs="Arial" w:ascii="Arial" w:hAnsi="Arial"/>
          <w:sz w:val="20"/>
          <w:szCs w:val="20"/>
        </w:rPr>
        <w:t xml:space="preserve"> площадей</w:t>
      </w:r>
      <w:r>
        <w:rPr>
          <w:rFonts w:cs="Arial" w:ascii="Arial" w:hAnsi="Arial"/>
          <w:sz w:val="20"/>
          <w:szCs w:val="20"/>
          <w:lang w:val="ru-RU"/>
        </w:rPr>
        <w:t>,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Cs/>
          <w:sz w:val="20"/>
          <w:szCs w:val="20"/>
        </w:rPr>
        <w:t xml:space="preserve">дополнительно  введенных в хозяйственный оборот земель сельскохозяйственного  назначения </w:t>
      </w:r>
      <w:r>
        <w:rPr>
          <w:rFonts w:cs="Arial" w:ascii="Arial" w:hAnsi="Arial"/>
          <w:bCs/>
          <w:sz w:val="20"/>
          <w:szCs w:val="20"/>
          <w:lang w:val="ru-RU"/>
        </w:rPr>
        <w:t xml:space="preserve">- 150 </w:t>
      </w:r>
      <w:r>
        <w:rPr>
          <w:rFonts w:cs="Arial" w:ascii="Arial" w:hAnsi="Arial"/>
          <w:bCs/>
          <w:sz w:val="20"/>
          <w:szCs w:val="20"/>
        </w:rPr>
        <w:t>га</w:t>
      </w:r>
      <w:r>
        <w:rPr>
          <w:rFonts w:cs="Arial" w:ascii="Arial" w:hAnsi="Arial"/>
          <w:bCs/>
          <w:sz w:val="20"/>
          <w:szCs w:val="20"/>
          <w:lang w:val="ru-RU"/>
        </w:rPr>
        <w:t>.</w:t>
      </w:r>
    </w:p>
    <w:p>
      <w:pPr>
        <w:pStyle w:val="Normal"/>
        <w:spacing w:lineRule="auto" w:line="204" w:before="0" w:after="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ab/>
        <w:t>-  о</w:t>
      </w:r>
      <w:r>
        <w:rPr>
          <w:rFonts w:cs="Arial" w:ascii="Arial" w:hAnsi="Arial"/>
          <w:sz w:val="20"/>
          <w:szCs w:val="20"/>
        </w:rPr>
        <w:t>беспечение регистрации прав собственности, аренды, с целью организации постоянного контроля</w:t>
      </w:r>
      <w:r>
        <w:rPr>
          <w:rFonts w:cs="Arial" w:ascii="Arial" w:hAnsi="Arial"/>
          <w:sz w:val="20"/>
          <w:szCs w:val="20"/>
          <w:lang w:val="ru-RU"/>
        </w:rPr>
        <w:t>,</w:t>
      </w:r>
      <w:r>
        <w:rPr>
          <w:rFonts w:cs="Arial" w:ascii="Arial" w:hAnsi="Arial"/>
          <w:sz w:val="20"/>
          <w:szCs w:val="20"/>
        </w:rPr>
        <w:t xml:space="preserve"> за использованием земель</w:t>
      </w:r>
      <w:r>
        <w:rPr>
          <w:rFonts w:cs="Arial" w:ascii="Arial" w:hAnsi="Arial"/>
          <w:sz w:val="20"/>
          <w:szCs w:val="20"/>
          <w:lang w:val="ru-RU"/>
        </w:rPr>
        <w:t>.</w:t>
      </w:r>
    </w:p>
    <w:p>
      <w:pPr>
        <w:pStyle w:val="ConsPlusNonformat"/>
        <w:widowControl w:val="false"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sz w:val="20"/>
          <w:szCs w:val="20"/>
          <w:shd w:fill="auto" w:val="clear"/>
        </w:rPr>
        <w:t>- мониторинг работ по рекультивации и культуртехнике на землях сельскохозяйственного назначения, предотвращение загрязнения и захламления земель. Увеличение количества акций по очистке территории.</w:t>
      </w:r>
    </w:p>
    <w:p>
      <w:pPr>
        <w:pStyle w:val="ConsPlusNonformat"/>
        <w:widowControl w:val="false"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sz w:val="20"/>
          <w:szCs w:val="20"/>
          <w:shd w:fill="auto" w:val="clear"/>
        </w:rPr>
        <w:t>- уборка несанкционированных свалок, с целью охраны земель увеличение площадей восстановленных земель.</w:t>
      </w:r>
    </w:p>
    <w:p>
      <w:pPr>
        <w:pStyle w:val="ConsPlusNonformat"/>
        <w:spacing w:lineRule="auto" w:line="20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fill="FFFFFF"/>
        <w:spacing w:lineRule="auto" w:line="204" w:before="0" w:after="0"/>
        <w:jc w:val="both"/>
        <w:rPr/>
      </w:pPr>
      <w:r>
        <w:rPr>
          <w:rFonts w:cs="Arial" w:ascii="Arial" w:hAnsi="Arial"/>
          <w:sz w:val="20"/>
          <w:szCs w:val="20"/>
          <w:u w:val="single"/>
          <w:lang w:val="ru-RU"/>
        </w:rPr>
        <w:t xml:space="preserve">по подпрограмме №3 </w:t>
      </w:r>
      <w:r>
        <w:rPr>
          <w:rFonts w:cs="Arial" w:ascii="Arial" w:hAnsi="Arial"/>
          <w:sz w:val="20"/>
          <w:szCs w:val="20"/>
        </w:rPr>
        <w:t>«Охрана водных объектов Узловского района на 2017-2023 годы»</w:t>
      </w:r>
    </w:p>
    <w:p>
      <w:pPr>
        <w:pStyle w:val="Normal"/>
        <w:spacing w:lineRule="auto" w:line="204" w:before="0" w:after="0"/>
        <w:jc w:val="both"/>
        <w:rPr/>
      </w:pPr>
      <w:r>
        <w:rPr>
          <w:rFonts w:cs="Arial" w:ascii="Arial" w:hAnsi="Arial"/>
          <w:bCs/>
          <w:sz w:val="20"/>
          <w:szCs w:val="20"/>
          <w:lang w:val="ru-RU"/>
        </w:rPr>
        <w:tab/>
        <w:t xml:space="preserve">-  </w:t>
      </w:r>
      <w:r>
        <w:rPr>
          <w:rFonts w:cs="Arial" w:ascii="Arial" w:hAnsi="Arial"/>
          <w:sz w:val="20"/>
          <w:szCs w:val="20"/>
          <w:lang w:val="ru-RU"/>
        </w:rPr>
        <w:t>к</w:t>
      </w:r>
      <w:r>
        <w:rPr>
          <w:rFonts w:cs="Arial" w:ascii="Arial" w:hAnsi="Arial"/>
          <w:sz w:val="20"/>
          <w:szCs w:val="20"/>
        </w:rPr>
        <w:t>оличество водоемов улучшенного санитарного состояния и эстетического облика</w:t>
      </w:r>
      <w:r>
        <w:rPr>
          <w:rFonts w:cs="Arial" w:ascii="Arial" w:hAnsi="Arial"/>
          <w:sz w:val="20"/>
          <w:szCs w:val="20"/>
          <w:lang w:val="ru-RU"/>
        </w:rPr>
        <w:t xml:space="preserve"> - 2 (ед).</w:t>
      </w:r>
    </w:p>
    <w:p>
      <w:pPr>
        <w:pStyle w:val="Normal"/>
        <w:widowControl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уменьшение объема сброса загрязненных сточных вод на территории Узловского района (тыс.м.куб.) 2803 т.м.куб.</w:t>
      </w:r>
    </w:p>
    <w:p>
      <w:pPr>
        <w:pStyle w:val="Normal"/>
        <w:widowControl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мониторинг водных объектов, ликвидация источников засорения и загрязнения водоемов.</w:t>
      </w:r>
    </w:p>
    <w:p>
      <w:pPr>
        <w:pStyle w:val="Normal"/>
        <w:widowControl/>
        <w:suppressAutoHyphens w:val="true"/>
        <w:bidi w:val="0"/>
        <w:spacing w:lineRule="auto" w:line="204" w:before="0" w:after="0"/>
        <w:ind w:left="0" w:right="0" w:firstLine="680"/>
        <w:jc w:val="both"/>
        <w:rPr/>
      </w:pPr>
      <w:r>
        <w:rPr>
          <w:rFonts w:cs="Arial" w:ascii="Arial" w:hAnsi="Arial"/>
          <w:sz w:val="20"/>
          <w:szCs w:val="20"/>
          <w:lang w:val="ru-RU"/>
        </w:rPr>
        <w:t>- приобретение биологических средств и удобрений для улучшения санитарного состояния и восстановление естественных процессов самоочистки водоемов, улучшение санитарного состояния и восстановление естественных процессов самоочистки водоемов.</w:t>
      </w:r>
    </w:p>
    <w:p>
      <w:pPr>
        <w:pStyle w:val="Normal"/>
        <w:spacing w:lineRule="auto" w:line="204"/>
        <w:jc w:val="both"/>
        <w:rPr/>
      </w:pPr>
      <w:r>
        <w:rPr>
          <w:rFonts w:cs="Arial" w:ascii="Arial" w:hAnsi="Arial"/>
          <w:sz w:val="20"/>
          <w:szCs w:val="20"/>
          <w:shd w:fill="auto" w:val="clear"/>
          <w:lang w:val="ru-RU"/>
        </w:rPr>
        <w:tab/>
        <w:t>-   у</w:t>
      </w:r>
      <w:r>
        <w:rPr>
          <w:rFonts w:cs="Arial" w:ascii="Arial" w:hAnsi="Arial"/>
          <w:sz w:val="20"/>
          <w:szCs w:val="20"/>
          <w:shd w:fill="auto" w:val="clear"/>
        </w:rPr>
        <w:t>меньшение количества чрезвычайных ситуаций, оказывающих негативное влияние на состояние водных объектов</w:t>
      </w:r>
      <w:r>
        <w:rPr>
          <w:rFonts w:cs="Arial" w:ascii="Arial" w:hAnsi="Arial"/>
          <w:sz w:val="20"/>
          <w:szCs w:val="20"/>
          <w:shd w:fill="auto" w:val="clear"/>
          <w:lang w:val="ru-RU"/>
        </w:rPr>
        <w:t>.</w:t>
      </w:r>
    </w:p>
    <w:p>
      <w:pPr>
        <w:pStyle w:val="Normal"/>
        <w:tabs>
          <w:tab w:val="clear" w:pos="720"/>
          <w:tab w:val="left" w:pos="567" w:leader="none"/>
        </w:tabs>
        <w:spacing w:lineRule="auto" w:line="204"/>
        <w:jc w:val="left"/>
        <w:rPr/>
      </w:pPr>
      <w:r>
        <w:rPr>
          <w:rFonts w:cs="Arial" w:ascii="Arial" w:hAnsi="Arial"/>
          <w:sz w:val="20"/>
          <w:szCs w:val="20"/>
        </w:rPr>
        <w:t>Сведения о достижении значений целевых показателей (индикаторов)</w:t>
      </w:r>
    </w:p>
    <w:tbl>
      <w:tblPr>
        <w:tblW w:w="9779" w:type="dxa"/>
        <w:jc w:val="left"/>
        <w:tblInd w:w="-10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63"/>
        <w:gridCol w:w="3014"/>
        <w:gridCol w:w="1117"/>
        <w:gridCol w:w="1294"/>
        <w:gridCol w:w="1417"/>
        <w:gridCol w:w="2273"/>
      </w:tblGrid>
      <w:tr>
        <w:trPr>
          <w:trHeight w:val="160" w:hRule="atLeast"/>
          <w:cantSplit w:val="true"/>
        </w:trPr>
        <w:tc>
          <w:tcPr>
            <w:tcW w:w="66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301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7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2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отклонений значений целевого показателя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конец отчетногогода (при</w:t>
            </w:r>
          </w:p>
          <w:p>
            <w:pPr>
              <w:pStyle w:val="ConsPlusNonformat"/>
              <w:spacing w:lineRule="auto" w:line="20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6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1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7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Отчетный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год</w:t>
            </w:r>
          </w:p>
        </w:tc>
        <w:tc>
          <w:tcPr>
            <w:tcW w:w="227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6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1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27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3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2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78" w:type="dxa"/>
            <w:gridSpan w:val="6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Муниципальная программа «Охрана окружающей среды </w:t>
            </w:r>
            <w:r>
              <w:rPr>
                <w:rFonts w:cs="Arial" w:ascii="Arial" w:hAnsi="Arial"/>
                <w:bCs/>
                <w:color w:val="000000"/>
                <w:sz w:val="18"/>
                <w:szCs w:val="18"/>
              </w:rPr>
              <w:t xml:space="preserve">Узловского района  на 2017-2023 годы»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Подпрограмма №1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«Совершенствование организационной деятельности в сфере окружающей среды на территории Узловского района»</w:t>
            </w:r>
          </w:p>
        </w:tc>
      </w:tr>
      <w:tr>
        <w:trPr>
          <w:trHeight w:val="1217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pacing w:lineRule="auto" w:line="204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количество проведённых межведомственных учебно-профилактических мероприятий, направленных на формирование действий в случаях нарушения </w:t>
            </w:r>
            <w:r>
              <w:rPr>
                <w:rFonts w:cs="Arial" w:ascii="Arial" w:hAnsi="Arial"/>
                <w:sz w:val="18"/>
                <w:szCs w:val="18"/>
              </w:rPr>
              <w:t>природоохранного</w:t>
            </w:r>
            <w:r>
              <w:rPr>
                <w:rFonts w:cs="Arial" w:ascii="Arial" w:hAnsi="Arial"/>
                <w:color w:val="242424"/>
                <w:sz w:val="18"/>
                <w:szCs w:val="18"/>
              </w:rPr>
              <w:t xml:space="preserve"> законодательства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  <w:shd w:fill="auto" w:val="clear"/>
              </w:rPr>
              <w:t>Ед.</w:t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</w:r>
          </w:p>
          <w:p>
            <w:pPr>
              <w:pStyle w:val="Normal"/>
              <w:spacing w:before="0" w:after="200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  <w:shd w:fill="auto" w:val="clear"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  <w:shd w:fill="auto" w:val="clear"/>
              </w:rPr>
              <w:t xml:space="preserve">                </w:t>
            </w:r>
            <w:r>
              <w:rPr>
                <w:rFonts w:cs="Arial" w:ascii="Arial" w:hAnsi="Arial"/>
                <w:sz w:val="18"/>
                <w:szCs w:val="18"/>
                <w:shd w:fill="auto" w:val="clear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3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pacing w:lineRule="auto" w:line="204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количество мест отдыха граждан, оборудованных информационными стендами (аншлагами, баннерами) природоохранной направленности         </w:t>
            </w:r>
          </w:p>
        </w:tc>
        <w:tc>
          <w:tcPr>
            <w:tcW w:w="11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2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pacing w:lineRule="auto" w:line="204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количество распространённых памяток и листовок эко-логического воспитания и об-разования среди населения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50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pacing w:lineRule="auto" w:line="204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количества молодых людей в возрасте от 14 до 30 лет, участвующих в мероприятиях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 экологического воспитания и образования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Чел.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500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9778" w:type="dxa"/>
            <w:gridSpan w:val="6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Подпрограмма №2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«Охрана земель Узловского района»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площадей </w:t>
            </w:r>
            <w:r>
              <w:rPr>
                <w:rFonts w:cs="Arial" w:ascii="Arial" w:hAnsi="Arial"/>
                <w:bCs/>
                <w:sz w:val="18"/>
                <w:szCs w:val="18"/>
              </w:rPr>
              <w:t xml:space="preserve">дополнительно введенных в хозяйственный оборот земель сельскохозяйственного назначения 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Га.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389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259</w:t>
            </w: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</w:tr>
      <w:tr>
        <w:trPr>
          <w:trHeight w:val="160" w:hRule="atLeast"/>
        </w:trPr>
        <w:tc>
          <w:tcPr>
            <w:tcW w:w="9778" w:type="dxa"/>
            <w:gridSpan w:val="6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Подпрограмма №3 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«Охрана водных объектов Узловского района»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водоемов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улучшенного санитарного состояния и эстетического облика 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Общий объем сброса загрязненных сточных вод на территории Узловского района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Тыс.м.куб.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2803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280</w:t>
            </w: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22. Муниципальная программа муниципального образования  Узловский район  «Формирование современной городской среды на 2018- 2024 годы»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Общий объем финансирования за 202</w:t>
      </w:r>
      <w:r>
        <w:rPr>
          <w:rFonts w:cs="Arial" w:ascii="Arial" w:hAnsi="Arial"/>
          <w:sz w:val="20"/>
          <w:szCs w:val="20"/>
          <w:lang w:eastAsia="ru-RU"/>
        </w:rPr>
        <w:t>1</w:t>
      </w:r>
      <w:r>
        <w:rPr>
          <w:rFonts w:cs="Arial" w:ascii="Arial" w:hAnsi="Arial"/>
          <w:sz w:val="20"/>
          <w:szCs w:val="20"/>
          <w:lang w:eastAsia="ru-RU"/>
        </w:rPr>
        <w:t xml:space="preserve">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189059,86567</w:t>
      </w:r>
      <w:r>
        <w:rPr>
          <w:rFonts w:cs="Arial" w:ascii="Arial" w:hAnsi="Arial"/>
          <w:sz w:val="20"/>
          <w:szCs w:val="20"/>
          <w:lang w:eastAsia="ru-RU"/>
        </w:rPr>
        <w:t xml:space="preserve">  тыс. рублей, в т. ч. , Федеральный бюджет —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97672,12421 тыс</w:t>
      </w:r>
      <w:r>
        <w:rPr>
          <w:rFonts w:cs="Arial" w:ascii="Arial" w:hAnsi="Arial"/>
          <w:sz w:val="20"/>
          <w:szCs w:val="20"/>
          <w:lang w:eastAsia="ru-RU"/>
        </w:rPr>
        <w:t xml:space="preserve">.руб., областной бюджет-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78726,31322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бюджет  города Узловая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12648,35321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руб., внебюджетные источники- 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13,07503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  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0,99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средств-1,01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-1,01 (высокая).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Конкретные результаты муниципальной программы, достигнутые за 202</w:t>
      </w: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 xml:space="preserve"> год: 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Доля благоустроенных территорий общего пользования от общего количества таких территорий – 73,3 %.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Доля озелененных территорий общего пользования – 5,76 %.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Ремонт асфальтового покрытия дворовых территорий – 12,44 тыс. кв.м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Установка уличных осветительных приборов на придомовых территориях - 37 шт.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Установка лавочек на придомовых территориях - 89 шт.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Благоустройство дворовых территорий – 20 домов.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Ремонт асфальтового покрытия территории общего пользования – 4,140 тыс. кв.м.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Установка уличных осветительных прибров на территориях общего пользования – 200 шт.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Установка лавочек на территориях общего пользования -53.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Установка урн на территориях общего пользования -58.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Реализация проекта - победителя Всероссийского конкурса лучших проектов создания комфортной городской среды в малых городах и исторических поселениях- 1 шт.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Доля благоустроенных дворовых территорий от общего количества дворовых территорий – 3,47 %.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240" w:before="0" w:after="200"/>
        <w:ind w:left="340" w:right="0" w:hanging="340"/>
        <w:contextualSpacing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Увеличение количества многоквартирных домов с благоустроенными дворовыми территориями – 68 шт.</w:t>
      </w:r>
    </w:p>
    <w:p>
      <w:pPr>
        <w:pStyle w:val="ListParagraph"/>
        <w:widowControl w:val="false"/>
        <w:spacing w:before="0" w:after="0"/>
        <w:ind w:left="0" w:hanging="0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 xml:space="preserve">                  </w:t>
      </w:r>
    </w:p>
    <w:p>
      <w:pPr>
        <w:pStyle w:val="ListParagraph"/>
        <w:widowControl w:val="false"/>
        <w:spacing w:before="0" w:after="0"/>
        <w:ind w:left="0" w:hanging="0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>Сведения о достижении значений целевых показателей (индикаторов)</w:t>
      </w:r>
    </w:p>
    <w:tbl>
      <w:tblPr>
        <w:tblW w:w="9708" w:type="dxa"/>
        <w:jc w:val="left"/>
        <w:tblInd w:w="-170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1"/>
        <w:gridCol w:w="2941"/>
        <w:gridCol w:w="1188"/>
        <w:gridCol w:w="1506"/>
        <w:gridCol w:w="1416"/>
        <w:gridCol w:w="1986"/>
      </w:tblGrid>
      <w:tr>
        <w:trPr>
          <w:trHeight w:val="1935" w:hRule="atLeast"/>
          <w:cantSplit w:val="true"/>
        </w:trPr>
        <w:tc>
          <w:tcPr>
            <w:tcW w:w="6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2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(наименование)</w:t>
            </w: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2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94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8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92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198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94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18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198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9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08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Формирование современной городской среды на 2018- 2024 годы</w:t>
            </w:r>
          </w:p>
        </w:tc>
      </w:tr>
      <w:tr>
        <w:trPr>
          <w:trHeight w:val="566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9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Доля благоустроенных территорий общего пользования от общего количества таких территорий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73,3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73,3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29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Доля озелененных территорий общего пользования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5,76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5,76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524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29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Ремонт (замена) асфальтового покрытия территории общего пользования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Тыс.кв.м</w:t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4,140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4,140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294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Установка уличных осветительных приборов на территориях общего пользования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200</w:t>
            </w:r>
          </w:p>
        </w:tc>
        <w:tc>
          <w:tcPr>
            <w:tcW w:w="19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392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Установка лавочек на территориях общего пользования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4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Установка урн на территориях общего пользования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55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7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3,47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3,47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679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8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Увеличение количества многоквартирных домов с благоустроенными дворовыми территориями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         </w:t>
            </w:r>
            <w:r>
              <w:rPr>
                <w:rFonts w:cs="Arial" w:ascii="Arial" w:hAnsi="Arial"/>
                <w:sz w:val="18"/>
                <w:szCs w:val="18"/>
              </w:rPr>
              <w:t>68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428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9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396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Ремонт (замена) асфальтового покрытия дворовых территорий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Тыс.кв.м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12,44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12,44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546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Установка уличных осветительных приборов на придомовых территориях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414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Установка лавочек на придомовых территориях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89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89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252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Реализация проекта - победителя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ind w:left="-284" w:hanging="0"/>
        <w:jc w:val="center"/>
        <w:rPr>
          <w:rFonts w:ascii="Arial" w:hAnsi="Arial" w:eastAsia="Times New Roman" w:cs="Arial"/>
          <w:lang w:eastAsia="zh-CN"/>
        </w:rPr>
      </w:pPr>
      <w:r>
        <w:rPr>
          <w:rFonts w:eastAsia="Times New Roman" w:cs="Arial" w:ascii="Arial" w:hAnsi="Arial"/>
          <w:lang w:eastAsia="zh-CN"/>
        </w:rPr>
      </w:r>
    </w:p>
    <w:p>
      <w:pPr>
        <w:pStyle w:val="Normal"/>
        <w:ind w:left="-284" w:hanging="0"/>
        <w:jc w:val="center"/>
        <w:rPr/>
      </w:pPr>
      <w:r>
        <w:rPr>
          <w:rFonts w:eastAsia="Times New Roman" w:cs="Arial" w:ascii="Arial" w:hAnsi="Arial"/>
          <w:lang w:eastAsia="zh-CN"/>
        </w:rPr>
        <w:t xml:space="preserve"> </w:t>
      </w:r>
      <w:r>
        <w:rPr>
          <w:rFonts w:cs="Arial" w:ascii="Arial" w:hAnsi="Arial"/>
          <w:b/>
          <w:bCs/>
        </w:rPr>
        <w:t>23. Муниципальная программа «Построение и развитие аппаратно-программного комплекса «Безопасный город» на территории муниципального образования Узловский район на 2016-2023 годы»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1409,366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рублей, в т. ч., бюджет  поселений–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1409,366</w:t>
      </w:r>
      <w:r>
        <w:rPr>
          <w:rFonts w:cs="Arial" w:ascii="Arial" w:hAnsi="Arial"/>
          <w:sz w:val="20"/>
          <w:szCs w:val="20"/>
          <w:lang w:eastAsia="ru-RU"/>
        </w:rPr>
        <w:t xml:space="preserve"> тыс. руб.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-0,8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-0,8 (</w:t>
      </w:r>
      <w:r>
        <w:rPr>
          <w:rFonts w:eastAsia="font236" w:cs="Arial" w:ascii="Arial" w:hAnsi="Arial"/>
          <w:color w:val="00000A"/>
          <w:kern w:val="2"/>
          <w:sz w:val="20"/>
          <w:szCs w:val="20"/>
          <w:lang w:val="ru-RU" w:eastAsia="ru-RU" w:bidi="ar-SA"/>
        </w:rPr>
        <w:t>средняя</w:t>
      </w:r>
      <w:r>
        <w:rPr>
          <w:rFonts w:cs="Arial" w:ascii="Arial" w:hAnsi="Arial"/>
          <w:sz w:val="20"/>
          <w:szCs w:val="20"/>
        </w:rPr>
        <w:t>).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/>
      </w:pPr>
      <w:r>
        <w:rPr>
          <w:rFonts w:cs="Arial" w:ascii="Arial" w:hAnsi="Arial"/>
          <w:sz w:val="20"/>
          <w:szCs w:val="20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tabs>
          <w:tab w:val="clear" w:pos="720"/>
          <w:tab w:val="left" w:pos="851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- оснащено средствами видеонаблюдения 36 мест на территории МО город Узловая  и поселений Узловского района с целью видеофиксации нарушений общественного порядка</w:t>
      </w:r>
      <w:bookmarkStart w:id="4" w:name="P10851"/>
      <w:bookmarkEnd w:id="4"/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center"/>
        <w:rPr/>
      </w:pPr>
      <w:r>
        <w:rPr>
          <w:rFonts w:cs="Arial" w:ascii="Arial" w:hAnsi="Arial"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550" w:type="dxa"/>
        <w:jc w:val="left"/>
        <w:tblInd w:w="-37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16"/>
        <w:gridCol w:w="3671"/>
        <w:gridCol w:w="1137"/>
        <w:gridCol w:w="1189"/>
        <w:gridCol w:w="1125"/>
        <w:gridCol w:w="1199"/>
        <w:gridCol w:w="2212"/>
      </w:tblGrid>
      <w:tr>
        <w:trPr>
          <w:trHeight w:val="160" w:hRule="atLeast"/>
          <w:cantSplit w:val="true"/>
        </w:trPr>
        <w:tc>
          <w:tcPr>
            <w:tcW w:w="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N 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п/п</w:t>
            </w:r>
          </w:p>
        </w:tc>
        <w:tc>
          <w:tcPr>
            <w:tcW w:w="3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(индикатор) (наименование)</w:t>
            </w:r>
          </w:p>
        </w:tc>
        <w:tc>
          <w:tcPr>
            <w:tcW w:w="113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измерения</w:t>
            </w:r>
          </w:p>
        </w:tc>
        <w:tc>
          <w:tcPr>
            <w:tcW w:w="351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(индикаторов)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подпрограммы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отклонений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значений целевого показателя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(индикатора)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конец отчетного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года (при 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8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2020</w:t>
            </w:r>
          </w:p>
        </w:tc>
        <w:tc>
          <w:tcPr>
            <w:tcW w:w="232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22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8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план</w:t>
            </w:r>
          </w:p>
        </w:tc>
        <w:tc>
          <w:tcPr>
            <w:tcW w:w="11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факт</w:t>
            </w:r>
          </w:p>
        </w:tc>
        <w:tc>
          <w:tcPr>
            <w:tcW w:w="22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3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11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2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</w:tr>
      <w:tr>
        <w:trPr>
          <w:trHeight w:val="160" w:hRule="atLeast"/>
        </w:trPr>
        <w:tc>
          <w:tcPr>
            <w:tcW w:w="1054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Title"/>
              <w:widowControl/>
              <w:jc w:val="center"/>
              <w:rPr/>
            </w:pPr>
            <w:r>
              <w:rPr>
                <w:b w:val="false"/>
                <w:sz w:val="20"/>
                <w:szCs w:val="20"/>
              </w:rPr>
              <w:t>Муниципальная программа: «</w:t>
            </w:r>
            <w:r>
              <w:rPr>
                <w:rStyle w:val="16"/>
                <w:b w:val="false"/>
                <w:bCs w:val="false"/>
                <w:sz w:val="20"/>
                <w:szCs w:val="20"/>
              </w:rPr>
              <w:t>Внедрение и развитие аппаратно-программного комплекса «Безопасный город»</w:t>
            </w:r>
          </w:p>
          <w:p>
            <w:pPr>
              <w:pStyle w:val="ConsPlusNonformat"/>
              <w:jc w:val="center"/>
              <w:rPr/>
            </w:pPr>
            <w:r>
              <w:rPr>
                <w:rStyle w:val="16"/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Style w:val="16"/>
                <w:rFonts w:cs="Arial" w:ascii="Arial" w:hAnsi="Arial"/>
                <w:b w:val="false"/>
                <w:bCs w:val="false"/>
                <w:sz w:val="20"/>
                <w:szCs w:val="20"/>
              </w:rPr>
              <w:t>на территории муниципального образования Узловский рай</w:t>
            </w:r>
            <w:r>
              <w:rPr>
                <w:rStyle w:val="16"/>
                <w:rFonts w:cs="Arial" w:ascii="Arial" w:hAnsi="Arial"/>
                <w:b w:val="false"/>
                <w:sz w:val="20"/>
                <w:szCs w:val="20"/>
              </w:rPr>
              <w:t>он на 2016 – 2023 годы</w:t>
            </w:r>
            <w:r>
              <w:rPr>
                <w:rFonts w:cs="Arial" w:ascii="Arial" w:hAnsi="Arial"/>
                <w:sz w:val="20"/>
                <w:szCs w:val="20"/>
              </w:rPr>
              <w:t>»</w:t>
            </w:r>
          </w:p>
        </w:tc>
      </w:tr>
      <w:tr>
        <w:trPr>
          <w:trHeight w:val="160" w:hRule="atLeast"/>
        </w:trPr>
        <w:tc>
          <w:tcPr>
            <w:tcW w:w="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ascii="Arial" w:hAnsi="Arial"/>
                <w:sz w:val="20"/>
                <w:szCs w:val="20"/>
              </w:rPr>
              <w:t>Построение сегментов АПК «Безопасный город» в совокупности с ЕДДС Узловского района и ДДС объектов экономики и дальнейшего развития их функциональных и технических возможностей. Внедрение единой информационной платформы, реализованной на открытых протоколах, для всех автоматизированных систем, взаимодействующих в рамках АПК «Безопасный город».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%</w:t>
            </w:r>
          </w:p>
        </w:tc>
        <w:tc>
          <w:tcPr>
            <w:tcW w:w="1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1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2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16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3671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Оснащение средствами видеонаблюдения территории МО город Узловая с целью видеофиксации нарушений общественного порядка</w:t>
            </w:r>
          </w:p>
        </w:tc>
        <w:tc>
          <w:tcPr>
            <w:tcW w:w="1137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ед.</w:t>
            </w:r>
          </w:p>
        </w:tc>
        <w:tc>
          <w:tcPr>
            <w:tcW w:w="1189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125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29</w:t>
            </w:r>
          </w:p>
        </w:tc>
        <w:tc>
          <w:tcPr>
            <w:tcW w:w="221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241</w:t>
            </w:r>
          </w:p>
        </w:tc>
      </w:tr>
      <w:tr>
        <w:trPr>
          <w:trHeight w:val="160" w:hRule="atLeast"/>
        </w:trPr>
        <w:tc>
          <w:tcPr>
            <w:tcW w:w="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3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Оснащение средствами видеонаблюдения территории населённых пунктов муниципального образования Каменецкое  Узловского района с целью видеофиксации нарушений общественного порядка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ед.</w:t>
            </w:r>
          </w:p>
        </w:tc>
        <w:tc>
          <w:tcPr>
            <w:tcW w:w="1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2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125</w:t>
            </w:r>
          </w:p>
        </w:tc>
      </w:tr>
      <w:tr>
        <w:trPr>
          <w:trHeight w:val="160" w:hRule="atLeast"/>
        </w:trPr>
        <w:tc>
          <w:tcPr>
            <w:tcW w:w="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Оснащение средствами видеонаблюдения территории населённых пунктов муниципального образования Шахтёрское  Узловского района с целью видеофиксации нарушений общественного порядка</w:t>
            </w:r>
          </w:p>
        </w:tc>
        <w:tc>
          <w:tcPr>
            <w:tcW w:w="11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ед.</w:t>
            </w:r>
          </w:p>
        </w:tc>
        <w:tc>
          <w:tcPr>
            <w:tcW w:w="11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11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2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22</w:t>
            </w:r>
          </w:p>
        </w:tc>
      </w:tr>
    </w:tbl>
    <w:p>
      <w:pPr>
        <w:pStyle w:val="ConsPlusNormal1"/>
        <w:jc w:val="right"/>
        <w:rPr>
          <w:rFonts w:ascii="Arial" w:hAnsi="Arial" w:eastAsia="font236" w:cs="Arial"/>
          <w:bCs/>
          <w:color w:val="00000A"/>
          <w:kern w:val="2"/>
          <w:sz w:val="22"/>
          <w:szCs w:val="22"/>
          <w:lang w:eastAsia="ru-RU" w:bidi="ar-SA"/>
        </w:rPr>
      </w:pPr>
      <w:r>
        <w:rPr>
          <w:rFonts w:eastAsia="font236" w:cs="Arial"/>
          <w:bCs/>
          <w:color w:val="00000A"/>
          <w:kern w:val="2"/>
          <w:sz w:val="22"/>
          <w:szCs w:val="22"/>
          <w:lang w:eastAsia="ru-RU" w:bidi="ar-SA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b/>
          <w:bCs/>
          <w:sz w:val="20"/>
          <w:szCs w:val="20"/>
        </w:rPr>
        <w:t>24. Муниципальная программа  «Энергосбережение и повышение энергоэффективности в муниципальном образовании Узловский район на 2016-2022 годы»</w:t>
      </w:r>
    </w:p>
    <w:p>
      <w:pPr>
        <w:pStyle w:val="Normal"/>
        <w:spacing w:lineRule="auto" w:line="240" w:before="0" w:after="0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49,60880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 т.ч., бюджет город  Узловая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49,60880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1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  <w:u w:val="none"/>
        </w:rPr>
        <w:t>- у</w:t>
      </w:r>
      <w:r>
        <w:rPr>
          <w:rFonts w:cs="Times New Roman" w:ascii="Arial" w:hAnsi="Arial"/>
          <w:sz w:val="20"/>
          <w:szCs w:val="20"/>
          <w:u w:val="none"/>
          <w:lang w:val="ru-RU"/>
        </w:rPr>
        <w:t>становка 2 приборов учета потребленного газа в квартирах, находящихся в муниципальной собственности МО г.Узловая;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  <w:u w:val="none"/>
          <w:lang w:val="ru-RU"/>
        </w:rPr>
        <w:t>- у</w:t>
      </w:r>
      <w:r>
        <w:rPr>
          <w:rFonts w:cs="Times New Roman" w:ascii="Arial" w:hAnsi="Arial"/>
          <w:sz w:val="20"/>
          <w:szCs w:val="20"/>
          <w:u w:val="none"/>
          <w:lang w:val="ru-RU"/>
        </w:rPr>
        <w:t xml:space="preserve">становка 2 приборов учета потребленной </w:t>
      </w:r>
      <w:r>
        <w:rPr>
          <w:rFonts w:eastAsia="font236" w:cs="Times New Roman" w:ascii="Arial" w:hAnsi="Arial"/>
          <w:color w:val="00000A"/>
          <w:kern w:val="2"/>
          <w:sz w:val="20"/>
          <w:szCs w:val="20"/>
          <w:u w:val="none"/>
          <w:lang w:val="ru-RU" w:eastAsia="ru-RU" w:bidi="ar-SA"/>
        </w:rPr>
        <w:t>воды</w:t>
      </w:r>
      <w:r>
        <w:rPr>
          <w:rFonts w:cs="Times New Roman" w:ascii="Arial" w:hAnsi="Arial"/>
          <w:sz w:val="20"/>
          <w:szCs w:val="20"/>
          <w:u w:val="none"/>
          <w:lang w:val="ru-RU"/>
        </w:rPr>
        <w:t xml:space="preserve"> в квартирах, находящихся в муниципальной собственности МО г.Узловая</w:t>
      </w:r>
    </w:p>
    <w:p>
      <w:pPr>
        <w:pStyle w:val="Normal"/>
        <w:snapToGrid w:val="false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nsPlusNormal1"/>
        <w:jc w:val="left"/>
        <w:rPr/>
      </w:pPr>
      <w:r>
        <w:rPr>
          <w:bCs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tbl>
      <w:tblPr>
        <w:tblW w:w="9789" w:type="dxa"/>
        <w:jc w:val="left"/>
        <w:tblInd w:w="-11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1"/>
        <w:gridCol w:w="2912"/>
        <w:gridCol w:w="1216"/>
        <w:gridCol w:w="799"/>
        <w:gridCol w:w="221"/>
        <w:gridCol w:w="660"/>
        <w:gridCol w:w="191"/>
        <w:gridCol w:w="992"/>
        <w:gridCol w:w="2126"/>
      </w:tblGrid>
      <w:tr>
        <w:trPr>
          <w:trHeight w:val="160" w:hRule="atLeast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863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отклонений значений целевого показателя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конец отчетногогода (при наличии) , процент выполнения показателя</w:t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184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1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12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88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Муниципальная программа «Энергосбережение и повышение энергоэффективности в муниципальном образовании Узловский район на 2016-2023 годы»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 xml:space="preserve">1 . 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Количество установленных или замененных приборов учета потребленной воды в квартирах, находящихся в муниципальной собственности МО г.Узловая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шт.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2.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cs="Arial" w:ascii="Arial" w:hAnsi="Arial"/>
                <w:bCs/>
                <w:color w:val="000000"/>
                <w:spacing w:val="-5"/>
                <w:sz w:val="18"/>
                <w:szCs w:val="18"/>
              </w:rPr>
              <w:t>Количество установленных или замененных приборов учета потребленного газа в квартирах, находящихся в муниципальной собственности МО г.Узловая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шт.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</w:tbl>
    <w:p>
      <w:pPr>
        <w:pStyle w:val="Normal"/>
        <w:spacing w:before="0" w:after="0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rPr/>
      </w:pPr>
      <w:r>
        <w:rPr>
          <w:rFonts w:cs="Arial" w:ascii="Arial" w:hAnsi="Arial"/>
          <w:b/>
          <w:bCs/>
          <w:sz w:val="20"/>
          <w:szCs w:val="20"/>
        </w:rPr>
        <w:t>25. Муниципальная программа «Развитие и модернизация инженерной инфраструктуры в коммунальном хозяйстве Узловского района в 2021-2025 годах»</w:t>
      </w:r>
    </w:p>
    <w:p>
      <w:pPr>
        <w:pStyle w:val="Defaul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14894,40216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 т.ч., областной бюджет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13602,65858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тыс.руб.,бюджет Узловского района — 1291,74358 тыс.руб.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0,7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-0,9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-0,9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Times New Roman" w:ascii="Arial" w:hAnsi="Arial"/>
          <w:sz w:val="20"/>
          <w:szCs w:val="20"/>
          <w:u w:val="none"/>
          <w:lang w:val="ru-RU"/>
        </w:rPr>
        <w:t>- получено 2 услуги по подготовке документации для объектов ЖКХ;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Times New Roman" w:ascii="Arial" w:hAnsi="Arial"/>
          <w:sz w:val="20"/>
          <w:szCs w:val="20"/>
          <w:u w:val="none"/>
          <w:lang w:val="ru-RU"/>
        </w:rPr>
        <w:t>- выполнено 5 работ по ремонту (замене) на объектах ЖКХ;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Times New Roman" w:ascii="Arial" w:hAnsi="Arial"/>
          <w:sz w:val="20"/>
          <w:szCs w:val="20"/>
          <w:u w:val="none"/>
          <w:lang w:val="ru-RU"/>
        </w:rPr>
        <w:t>- отремонтировано 1,55 км ветхих водопроводных сетей;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Times New Roman" w:ascii="Arial" w:hAnsi="Arial"/>
          <w:sz w:val="20"/>
          <w:szCs w:val="20"/>
          <w:u w:val="none"/>
          <w:lang w:val="ru-RU"/>
        </w:rPr>
        <w:t>- отремонтировано 0,83 км ветхих тепловых сетей.</w:t>
      </w:r>
    </w:p>
    <w:p>
      <w:pPr>
        <w:pStyle w:val="Normal"/>
        <w:snapToGrid w:val="false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nsPlusNormal1"/>
        <w:jc w:val="left"/>
        <w:rPr/>
      </w:pPr>
      <w:r>
        <w:rPr>
          <w:bCs/>
          <w:sz w:val="20"/>
          <w:szCs w:val="20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tbl>
      <w:tblPr>
        <w:tblW w:w="9789" w:type="dxa"/>
        <w:jc w:val="left"/>
        <w:tblInd w:w="-11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1"/>
        <w:gridCol w:w="2912"/>
        <w:gridCol w:w="1216"/>
        <w:gridCol w:w="799"/>
        <w:gridCol w:w="221"/>
        <w:gridCol w:w="660"/>
        <w:gridCol w:w="191"/>
        <w:gridCol w:w="992"/>
        <w:gridCol w:w="2126"/>
      </w:tblGrid>
      <w:tr>
        <w:trPr>
          <w:trHeight w:val="160" w:hRule="atLeast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863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отклонений значений целевого показателя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конец отчетногогода (при наличии) , процент выполнения показателя</w:t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184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1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020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12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88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Ремонт объектов коммунальной инфраструктуры Узловского района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 </w:t>
            </w:r>
            <w:r>
              <w:rPr>
                <w:rFonts w:cs="Arial" w:ascii="Arial" w:hAnsi="Arial"/>
                <w:sz w:val="18"/>
                <w:szCs w:val="18"/>
              </w:rPr>
              <w:t xml:space="preserve">1 . 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Ремонт ветхих тепловых сетей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км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0,83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0,83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  <w:tr>
        <w:trPr>
          <w:trHeight w:val="160" w:hRule="atLeast"/>
        </w:trPr>
        <w:tc>
          <w:tcPr>
            <w:tcW w:w="9788" w:type="dxa"/>
            <w:gridSpan w:val="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Ремонт объектов водоснабжения Узловского района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2.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cs="Arial" w:ascii="Arial" w:hAnsi="Arial"/>
                <w:bCs/>
                <w:color w:val="000000"/>
                <w:spacing w:val="-5"/>
                <w:sz w:val="18"/>
                <w:szCs w:val="18"/>
              </w:rPr>
              <w:t>Ремонт ветхих водопроводных сетей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км</w:t>
            </w:r>
          </w:p>
        </w:tc>
        <w:tc>
          <w:tcPr>
            <w:tcW w:w="7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0</w:t>
            </w:r>
          </w:p>
        </w:tc>
        <w:tc>
          <w:tcPr>
            <w:tcW w:w="88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1,55</w:t>
            </w:r>
          </w:p>
        </w:tc>
        <w:tc>
          <w:tcPr>
            <w:tcW w:w="118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1,55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100 </w:t>
            </w:r>
          </w:p>
        </w:tc>
      </w:tr>
      <w:tr>
        <w:trPr>
          <w:trHeight w:val="160" w:hRule="atLeast"/>
        </w:trPr>
        <w:tc>
          <w:tcPr>
            <w:tcW w:w="9788" w:type="dxa"/>
            <w:gridSpan w:val="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Обеспечение ремонта объектов жилищно-коммунального комплекса Узловского района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912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ascii="Arial" w:hAnsi="Arial"/>
                <w:sz w:val="20"/>
                <w:szCs w:val="20"/>
              </w:rPr>
              <w:t>Количество выполненных работ по ремонту (замене) на объектах ЖКХ</w:t>
            </w:r>
          </w:p>
        </w:tc>
        <w:tc>
          <w:tcPr>
            <w:tcW w:w="1216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шт</w:t>
            </w:r>
          </w:p>
        </w:tc>
        <w:tc>
          <w:tcPr>
            <w:tcW w:w="799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0</w:t>
            </w:r>
          </w:p>
        </w:tc>
        <w:tc>
          <w:tcPr>
            <w:tcW w:w="881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1183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71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912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/>
            </w:pPr>
            <w:r>
              <w:rPr>
                <w:rFonts w:ascii="Arial" w:hAnsi="Arial"/>
                <w:sz w:val="20"/>
                <w:szCs w:val="20"/>
              </w:rPr>
              <w:t>Количество полученных услуг по подготовке документации для объектов ЖКХ</w:t>
            </w:r>
          </w:p>
        </w:tc>
        <w:tc>
          <w:tcPr>
            <w:tcW w:w="1216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шт</w:t>
            </w:r>
          </w:p>
        </w:tc>
        <w:tc>
          <w:tcPr>
            <w:tcW w:w="799" w:type="dxa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0</w:t>
            </w:r>
          </w:p>
        </w:tc>
        <w:tc>
          <w:tcPr>
            <w:tcW w:w="881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83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</w:tr>
    </w:tbl>
    <w:p>
      <w:pPr>
        <w:pStyle w:val="Normal"/>
        <w:spacing w:before="0" w:after="0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rPr/>
      </w:pPr>
      <w:r>
        <w:rPr>
          <w:rFonts w:cs="Arial" w:ascii="Arial" w:hAnsi="Arial"/>
          <w:b/>
          <w:bCs/>
          <w:sz w:val="20"/>
          <w:szCs w:val="20"/>
        </w:rPr>
        <w:t>26. Муниципальная программа «Обеспечение качественными услугами ЖКХ населения Узловского района в 2021-2025 годах»</w:t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31102,72340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тыс.руб., в т.ч., бюджет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областной</w:t>
      </w:r>
      <w:r>
        <w:rPr>
          <w:rFonts w:cs="Arial" w:ascii="Arial" w:hAnsi="Arial"/>
          <w:sz w:val="20"/>
          <w:szCs w:val="20"/>
          <w:lang w:eastAsia="ru-RU"/>
        </w:rPr>
        <w:t xml:space="preserve"> – </w:t>
      </w:r>
      <w:r>
        <w:rPr>
          <w:rFonts w:eastAsia="Calibri" w:cs="Arial" w:ascii="Arial" w:hAnsi="Arial"/>
          <w:color w:val="00000A"/>
          <w:kern w:val="2"/>
          <w:sz w:val="20"/>
          <w:szCs w:val="20"/>
          <w:lang w:val="ru-RU" w:eastAsia="ru-RU" w:bidi="ar-SA"/>
        </w:rPr>
        <w:t>31102,72340</w:t>
      </w:r>
      <w:r>
        <w:rPr>
          <w:rFonts w:cs="Arial" w:ascii="Arial" w:hAnsi="Arial"/>
          <w:sz w:val="20"/>
          <w:szCs w:val="20"/>
          <w:lang w:eastAsia="ru-RU"/>
        </w:rPr>
        <w:t xml:space="preserve"> тыс.руб. 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20"/>
          <w:szCs w:val="20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  <w:sz w:val="20"/>
          <w:szCs w:val="20"/>
        </w:rPr>
        <w:t>0,5</w:t>
      </w:r>
    </w:p>
    <w:p>
      <w:pPr>
        <w:pStyle w:val="Normal"/>
        <w:spacing w:before="0" w:after="0"/>
        <w:rPr/>
      </w:pPr>
      <w:r>
        <w:rPr>
          <w:rFonts w:cs="Arial" w:ascii="Arial" w:hAnsi="Arial"/>
          <w:bCs/>
          <w:color w:val="000000"/>
          <w:sz w:val="20"/>
          <w:szCs w:val="2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Эффективность реализации муниципальной программы -1 (высокая).</w:t>
      </w:r>
    </w:p>
    <w:p>
      <w:pPr>
        <w:pStyle w:val="NoSpacing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sz w:val="20"/>
          <w:szCs w:val="20"/>
          <w:lang w:eastAsia="ru-RU"/>
        </w:rPr>
        <w:t>Конкретные результаты, достигнутые за отчетный период:</w:t>
      </w:r>
    </w:p>
    <w:p>
      <w:pPr>
        <w:pStyle w:val="Normal"/>
        <w:snapToGrid w:val="false"/>
        <w:spacing w:lineRule="auto" w:line="240" w:before="0" w:after="0"/>
        <w:jc w:val="both"/>
        <w:rPr/>
      </w:pPr>
      <w:r>
        <w:rPr>
          <w:rFonts w:cs="Times New Roman" w:ascii="Arial" w:hAnsi="Arial"/>
          <w:b w:val="false"/>
          <w:bCs w:val="false"/>
          <w:sz w:val="20"/>
          <w:szCs w:val="20"/>
          <w:u w:val="none"/>
          <w:lang w:val="ru-RU"/>
        </w:rPr>
        <w:t>- выполнена оплата аванса по переходящему объекту: «Реконструкция Новолюбовского водозабора в целях исключения из схемы водоснабжения г.Узловая Любовского водозабора».</w:t>
      </w:r>
    </w:p>
    <w:p>
      <w:pPr>
        <w:pStyle w:val="Normal"/>
        <w:snapToGrid w:val="false"/>
        <w:spacing w:lineRule="auto" w:line="240" w:before="0" w:after="0"/>
        <w:jc w:val="both"/>
        <w:rPr>
          <w:rFonts w:ascii="Arial" w:hAnsi="Arial" w:cs="Times New Roman"/>
          <w:sz w:val="20"/>
          <w:szCs w:val="20"/>
          <w:lang w:val="ru-RU"/>
        </w:rPr>
      </w:pPr>
      <w:r>
        <w:rPr>
          <w:rFonts w:cs="Times New Roman" w:ascii="Arial" w:hAnsi="Arial"/>
          <w:sz w:val="20"/>
          <w:szCs w:val="20"/>
          <w:lang w:val="ru-RU"/>
        </w:rPr>
      </w:r>
    </w:p>
    <w:p>
      <w:pPr>
        <w:pStyle w:val="Normal"/>
        <w:tabs>
          <w:tab w:val="clear" w:pos="720"/>
          <w:tab w:val="left" w:pos="851" w:leader="none"/>
        </w:tabs>
        <w:snapToGrid w:val="false"/>
        <w:spacing w:lineRule="auto" w:line="240" w:before="0" w:after="0"/>
        <w:jc w:val="center"/>
        <w:rPr/>
      </w:pPr>
      <w:r>
        <w:rPr>
          <w:rFonts w:cs="Arial" w:ascii="Arial" w:hAnsi="Arial"/>
          <w:b w:val="false"/>
          <w:bCs w:val="false"/>
          <w:sz w:val="20"/>
          <w:szCs w:val="20"/>
          <w:u w:val="none"/>
          <w:lang w:val="ru-RU"/>
        </w:rPr>
        <w:t>Сведения о достижении значений целевых показателей (индикаторов)</w:t>
      </w:r>
    </w:p>
    <w:p>
      <w:pPr>
        <w:pStyle w:val="Normal"/>
        <w:tabs>
          <w:tab w:val="clear" w:pos="720"/>
          <w:tab w:val="left" w:pos="851" w:leader="none"/>
        </w:tabs>
        <w:snapToGrid w:val="false"/>
        <w:spacing w:lineRule="auto" w:line="240" w:before="0" w:after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cs="Arial" w:ascii="Arial" w:hAnsi="Arial"/>
          <w:sz w:val="20"/>
          <w:szCs w:val="20"/>
          <w:lang w:val="ru-RU"/>
        </w:rPr>
      </w:r>
    </w:p>
    <w:tbl>
      <w:tblPr>
        <w:tblW w:w="9855" w:type="dxa"/>
        <w:jc w:val="left"/>
        <w:tblInd w:w="25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738"/>
        <w:gridCol w:w="3025"/>
        <w:gridCol w:w="1188"/>
        <w:gridCol w:w="1488"/>
        <w:gridCol w:w="836"/>
        <w:gridCol w:w="913"/>
        <w:gridCol w:w="1451"/>
        <w:gridCol w:w="62"/>
        <w:gridCol w:w="98"/>
        <w:gridCol w:w="55"/>
      </w:tblGrid>
      <w:tr>
        <w:trPr>
          <w:trHeight w:val="160" w:hRule="atLeast"/>
          <w:cantSplit w:val="true"/>
        </w:trPr>
        <w:tc>
          <w:tcPr>
            <w:tcW w:w="7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N п/п</w:t>
            </w:r>
          </w:p>
        </w:tc>
        <w:tc>
          <w:tcPr>
            <w:tcW w:w="3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Целевой показатель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(индикатор) (наименование)</w:t>
            </w: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Ед.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измерения</w:t>
            </w:r>
          </w:p>
        </w:tc>
        <w:tc>
          <w:tcPr>
            <w:tcW w:w="3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Значения целевых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показателей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(индикаторов)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подпрограммы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муниципальной программы</w:t>
            </w:r>
          </w:p>
        </w:tc>
        <w:tc>
          <w:tcPr>
            <w:tcW w:w="1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Обоснование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отклонений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значений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целевого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показателя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(индикатора) на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конец отчетного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года (при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73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0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8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4"/>
                  <w:rFonts w:eastAsia="Times New Roman" w:cs="Arial" w:ascii="Arial" w:hAnsi="Arial"/>
                  <w:b/>
                  <w:color w:val="00000A"/>
                  <w:kern w:val="2"/>
                  <w:sz w:val="20"/>
                  <w:szCs w:val="20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00000A"/>
                <w:kern w:val="2"/>
                <w:sz w:val="20"/>
                <w:szCs w:val="20"/>
                <w:shd w:fill="auto" w:val="clear"/>
                <w:lang w:val="ru-RU" w:eastAsia="zh-CN" w:bidi="ar-SA"/>
              </w:rPr>
              <w:t>020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20"/>
                <w:szCs w:val="20"/>
                <w:shd w:fill="auto" w:val="clear"/>
                <w:lang w:val="ru-RU" w:eastAsia="zh-CN" w:bidi="ar-SA"/>
              </w:rPr>
              <w:t>2021</w:t>
            </w:r>
          </w:p>
        </w:tc>
        <w:tc>
          <w:tcPr>
            <w:tcW w:w="1666" w:type="dxa"/>
            <w:gridSpan w:val="4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73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0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8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488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83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план</w:t>
            </w:r>
          </w:p>
        </w:tc>
        <w:tc>
          <w:tcPr>
            <w:tcW w:w="91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факт</w:t>
            </w:r>
          </w:p>
        </w:tc>
        <w:tc>
          <w:tcPr>
            <w:tcW w:w="1666" w:type="dxa"/>
            <w:gridSpan w:val="4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73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1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3</w:t>
            </w:r>
          </w:p>
        </w:tc>
        <w:tc>
          <w:tcPr>
            <w:tcW w:w="1488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4</w:t>
            </w:r>
          </w:p>
        </w:tc>
        <w:tc>
          <w:tcPr>
            <w:tcW w:w="83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5</w:t>
            </w:r>
          </w:p>
        </w:tc>
        <w:tc>
          <w:tcPr>
            <w:tcW w:w="91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6</w:t>
            </w:r>
          </w:p>
        </w:tc>
        <w:tc>
          <w:tcPr>
            <w:tcW w:w="166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854" w:type="dxa"/>
            <w:gridSpan w:val="10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 xml:space="preserve">1  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  <w:shd w:fill="auto" w:val="clear"/>
              </w:rPr>
              <w:t>Оплата аванса по переходящему объекту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auto" w:val="clear"/>
              </w:rPr>
              <w:t>%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snapToGrid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lineRule="auto" w:line="216"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color w:val="000000"/>
                <w:kern w:val="2"/>
                <w:sz w:val="20"/>
                <w:szCs w:val="20"/>
                <w:shd w:fill="auto" w:val="clear"/>
                <w:lang w:val="ru-RU" w:eastAsia="zh-CN" w:bidi="ar-SA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lineRule="auto" w:line="216" w:before="0" w:after="200"/>
              <w:jc w:val="center"/>
              <w:rPr/>
            </w:pPr>
            <w:r>
              <w:rPr>
                <w:rFonts w:eastAsia="Andale Sans UI;Arial Unicode MS" w:cs="Arial" w:ascii="Arial" w:hAnsi="Arial"/>
                <w:color w:val="000000"/>
                <w:kern w:val="2"/>
                <w:sz w:val="20"/>
                <w:szCs w:val="20"/>
                <w:shd w:fill="auto" w:val="clear"/>
                <w:lang w:val="ru-RU" w:eastAsia="zh-CN" w:bidi="ar-SA"/>
              </w:rPr>
              <w:t>30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2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8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5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jc w:val="both"/>
        <w:rPr/>
      </w:pPr>
      <w:r>
        <w:rPr>
          <w:rFonts w:cs="Times New Roman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sz w:val="20"/>
          <w:szCs w:val="20"/>
        </w:rPr>
        <w:t>На основании проведенной оценки эффективности реализации муниципальных программ отмечаю,  из 2</w:t>
      </w:r>
      <w:r>
        <w:rPr>
          <w:rFonts w:cs="Arial" w:ascii="Arial" w:hAnsi="Arial"/>
          <w:b w:val="false"/>
          <w:bCs w:val="false"/>
          <w:sz w:val="20"/>
          <w:szCs w:val="20"/>
        </w:rPr>
        <w:t>6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муниципальных программ 2</w:t>
      </w:r>
      <w:r>
        <w:rPr>
          <w:rFonts w:cs="Arial" w:ascii="Arial" w:hAnsi="Arial"/>
          <w:b w:val="false"/>
          <w:bCs w:val="false"/>
          <w:sz w:val="20"/>
          <w:szCs w:val="20"/>
        </w:rPr>
        <w:t>4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муниципальны</w:t>
      </w:r>
      <w:r>
        <w:rPr>
          <w:rFonts w:cs="Arial" w:ascii="Arial" w:hAnsi="Arial"/>
          <w:b w:val="false"/>
          <w:bCs w:val="false"/>
          <w:sz w:val="20"/>
          <w:szCs w:val="20"/>
        </w:rPr>
        <w:t>е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программ</w:t>
      </w:r>
      <w:r>
        <w:rPr>
          <w:rFonts w:cs="Arial" w:ascii="Arial" w:hAnsi="Arial"/>
          <w:b w:val="false"/>
          <w:bCs w:val="false"/>
          <w:sz w:val="20"/>
          <w:szCs w:val="20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признаны с высокой степенью эффективности, </w:t>
      </w:r>
      <w:r>
        <w:rPr>
          <w:rFonts w:cs="Arial" w:ascii="Arial" w:hAnsi="Arial"/>
          <w:b w:val="false"/>
          <w:bCs w:val="false"/>
          <w:sz w:val="20"/>
          <w:szCs w:val="20"/>
        </w:rPr>
        <w:t>2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муниципальн</w:t>
      </w:r>
      <w:r>
        <w:rPr>
          <w:rFonts w:cs="Arial" w:ascii="Arial" w:hAnsi="Arial"/>
          <w:b w:val="false"/>
          <w:bCs w:val="false"/>
          <w:sz w:val="20"/>
          <w:szCs w:val="20"/>
        </w:rPr>
        <w:t>ых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программ</w:t>
      </w:r>
      <w:r>
        <w:rPr>
          <w:rFonts w:cs="Arial" w:ascii="Arial" w:hAnsi="Arial"/>
          <w:b w:val="false"/>
          <w:bCs w:val="false"/>
          <w:sz w:val="20"/>
          <w:szCs w:val="20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признан</w:t>
      </w:r>
      <w:r>
        <w:rPr>
          <w:rFonts w:cs="Arial" w:ascii="Arial" w:hAnsi="Arial"/>
          <w:b w:val="false"/>
          <w:bCs w:val="false"/>
          <w:sz w:val="20"/>
          <w:szCs w:val="20"/>
        </w:rPr>
        <w:t>ы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 со средней степенью эффективности,.</w:t>
      </w:r>
    </w:p>
    <w:p>
      <w:pPr>
        <w:pStyle w:val="Defaul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rPr/>
      </w:pPr>
      <w:r>
        <w:rPr>
          <w:rFonts w:cs="Arial" w:ascii="Arial" w:hAnsi="Arial"/>
          <w:b/>
          <w:bCs/>
          <w:sz w:val="20"/>
          <w:szCs w:val="20"/>
        </w:rPr>
        <w:t xml:space="preserve">Предложения по результатам оценки результативности и эффективности реализации  муниципальной  программы. </w:t>
      </w:r>
    </w:p>
    <w:p>
      <w:pPr>
        <w:pStyle w:val="Default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Default"/>
        <w:jc w:val="both"/>
        <w:rPr/>
      </w:pPr>
      <w:r>
        <w:rPr>
          <w:rFonts w:cs="Arial" w:ascii="Arial" w:hAnsi="Arial"/>
          <w:sz w:val="20"/>
          <w:szCs w:val="20"/>
        </w:rPr>
        <w:t>1. Своевременно уточнять объемы финансирования муниципальных программ, а так же сроки их реализации;</w:t>
      </w:r>
    </w:p>
    <w:p>
      <w:pPr>
        <w:pStyle w:val="Default"/>
        <w:jc w:val="both"/>
        <w:rPr/>
      </w:pPr>
      <w:r>
        <w:rPr>
          <w:rFonts w:cs="Arial" w:ascii="Arial" w:hAnsi="Arial"/>
          <w:sz w:val="20"/>
          <w:szCs w:val="20"/>
        </w:rPr>
        <w:t>2. Обеспечить эффективное и рациональное использование средств, выделяемых на реализацию муниципальных программ;</w:t>
      </w:r>
    </w:p>
    <w:p>
      <w:pPr>
        <w:pStyle w:val="Default"/>
        <w:jc w:val="both"/>
        <w:rPr/>
      </w:pPr>
      <w:r>
        <w:rPr>
          <w:rFonts w:cs="Arial" w:ascii="Arial" w:hAnsi="Arial"/>
          <w:sz w:val="20"/>
          <w:szCs w:val="20"/>
        </w:rPr>
        <w:t>3. Принимать меры по достижению плановых значений показателей программы в последующие годы;</w:t>
      </w:r>
    </w:p>
    <w:p>
      <w:pPr>
        <w:pStyle w:val="Default"/>
        <w:rPr/>
      </w:pPr>
      <w:r>
        <w:rPr>
          <w:rFonts w:cs="Arial" w:ascii="Arial" w:hAnsi="Arial"/>
          <w:sz w:val="20"/>
          <w:szCs w:val="20"/>
        </w:rPr>
        <w:t>4. Принимать меры на привлечение средств из внебюджетных источников для софинансирования  мероприятий  муниципальной программы.</w:t>
      </w:r>
    </w:p>
    <w:p>
      <w:pPr>
        <w:pStyle w:val="Default"/>
        <w:jc w:val="both"/>
        <w:rPr/>
      </w:pPr>
      <w:r>
        <w:rPr>
          <w:rFonts w:cs="Arial" w:ascii="Arial" w:hAnsi="Arial"/>
          <w:sz w:val="20"/>
          <w:szCs w:val="20"/>
        </w:rPr>
        <w:t>5. Усилить контроль за мониторингом реализации муниципальных программ.</w:t>
      </w:r>
    </w:p>
    <w:p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Default"/>
        <w:rPr/>
      </w:pPr>
      <w:r>
        <w:rPr>
          <w:sz w:val="20"/>
          <w:szCs w:val="20"/>
        </w:rPr>
        <w:t xml:space="preserve">      </w:t>
      </w:r>
    </w:p>
    <w:p>
      <w:pPr>
        <w:pStyle w:val="Default"/>
        <w:rPr/>
      </w:pPr>
      <w:r>
        <w:rPr>
          <w:sz w:val="20"/>
          <w:szCs w:val="20"/>
        </w:rPr>
        <w:t xml:space="preserve">          </w:t>
      </w:r>
      <w:r>
        <w:rPr>
          <w:rFonts w:cs="Arial" w:ascii="Arial" w:hAnsi="Arial"/>
          <w:sz w:val="20"/>
          <w:szCs w:val="20"/>
        </w:rPr>
        <w:t xml:space="preserve">Председатель комитета </w:t>
      </w:r>
    </w:p>
    <w:p>
      <w:pPr>
        <w:pStyle w:val="Default"/>
        <w:rPr/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 xml:space="preserve">экономического  развития </w:t>
      </w:r>
    </w:p>
    <w:p>
      <w:pPr>
        <w:pStyle w:val="Default"/>
        <w:rPr/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 xml:space="preserve">и предпринимательства                                                                   </w:t>
      </w:r>
      <w:r>
        <w:rPr>
          <w:rFonts w:eastAsia="SimSun" w:cs="Arial" w:ascii="Arial" w:hAnsi="Arial"/>
          <w:color w:val="000000"/>
          <w:kern w:val="0"/>
          <w:sz w:val="20"/>
          <w:szCs w:val="20"/>
          <w:lang w:val="ru-RU" w:eastAsia="zh-CN" w:bidi="hi-IN"/>
        </w:rPr>
        <w:t>И.В.Митасова</w:t>
      </w:r>
    </w:p>
    <w:p>
      <w:pPr>
        <w:pStyle w:val="Default"/>
        <w:rPr/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администрации муниципального</w:t>
      </w:r>
    </w:p>
    <w:p>
      <w:pPr>
        <w:pStyle w:val="Default"/>
        <w:rPr/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образования Узловский район</w:t>
      </w:r>
    </w:p>
    <w:p>
      <w:pPr>
        <w:pStyle w:val="Default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pacing w:before="0" w:after="200"/>
        <w:jc w:val="center"/>
        <w:rPr/>
      </w:pPr>
      <w:r>
        <w:rPr/>
      </w:r>
    </w:p>
    <w:sectPr>
      <w:type w:val="continuous"/>
      <w:pgSz w:w="11906" w:h="16838"/>
      <w:pgMar w:left="700" w:right="851" w:header="709" w:top="993" w:footer="0" w:bottom="1134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nsolas">
    <w:charset w:val="cc"/>
    <w:family w:val="roman"/>
    <w:pitch w:val="variable"/>
  </w:font>
  <w:font w:name="Georgia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Arial">
    <w:charset w:val="01"/>
    <w:family w:val="swiss"/>
    <w:pitch w:val="variable"/>
  </w:font>
  <w:font w:name="Arial">
    <w:charset w:val="cc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spacing w:before="0" w:after="200"/>
      <w:jc w:val="center"/>
      <w:rPr/>
    </w:pPr>
    <w:r>
      <w:rPr/>
    </w:r>
  </w:p>
  <w:p>
    <w:pPr>
      <w:pStyle w:val="Style35"/>
      <w:spacing w:before="0" w:after="200"/>
      <w:jc w:val="center"/>
      <w:rPr/>
    </w:pPr>
    <w:r>
      <w:rPr/>
    </w:r>
  </w:p>
  <w:p>
    <w:pPr>
      <w:pStyle w:val="Style35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66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b w:val="false"/>
        <w:szCs w:val="28"/>
        <w:bCs/>
        <w:rFonts w:cs="Times New Roman"/>
        <w:lang w:eastAsia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uiPriority="0" w:semiHidden="0" w:unhideWhenUsed="0" w:qFormat="1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Plain Text" w:uiPriority="0"/>
    <w:lsdException w:name="HTML Preformatted" w:uiPriority="0"/>
    <w:lsdException w:name="Balloon Text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2b8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font236" w:cs="font236"/>
      <w:color w:val="00000A"/>
      <w:kern w:val="2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450830"/>
    <w:pPr>
      <w:suppressAutoHyphens w:val="false"/>
      <w:spacing w:lineRule="auto" w:line="240" w:beforeAutospacing="1" w:afterAutospacing="1"/>
      <w:jc w:val="center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en-US"/>
    </w:rPr>
  </w:style>
  <w:style w:type="paragraph" w:styleId="2">
    <w:name w:val="Heading 2"/>
    <w:basedOn w:val="Normal"/>
    <w:link w:val="20"/>
    <w:qFormat/>
    <w:rsid w:val="00e67f77"/>
    <w:pPr>
      <w:keepNext w:val="true"/>
      <w:suppressAutoHyphens w:val="fals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kern w:val="0"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styleId="21" w:customStyle="1">
    <w:name w:val="Заголовок 2 Знак"/>
    <w:basedOn w:val="DefaultParagraphFont"/>
    <w:link w:val="2"/>
    <w:qFormat/>
    <w:rsid w:val="00e67f77"/>
    <w:rPr>
      <w:b/>
      <w:sz w:val="18"/>
    </w:rPr>
  </w:style>
  <w:style w:type="character" w:styleId="WW8Num1z0" w:customStyle="1">
    <w:name w:val="WW8Num1z0"/>
    <w:qFormat/>
    <w:rsid w:val="00f02b82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character" w:styleId="WW8Num2z0" w:customStyle="1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styleId="WW8Num2z1" w:customStyle="1">
    <w:name w:val="WW8Num2z1"/>
    <w:qFormat/>
    <w:rsid w:val="00f02b82"/>
    <w:rPr>
      <w:rFonts w:ascii="Courier New" w:hAnsi="Courier New" w:cs="Courier New"/>
    </w:rPr>
  </w:style>
  <w:style w:type="character" w:styleId="WW8Num2z2" w:customStyle="1">
    <w:name w:val="WW8Num2z2"/>
    <w:qFormat/>
    <w:rsid w:val="00f02b82"/>
    <w:rPr>
      <w:rFonts w:ascii="Wingdings" w:hAnsi="Wingdings" w:cs="Wingdings"/>
    </w:rPr>
  </w:style>
  <w:style w:type="character" w:styleId="WW8Num3z0" w:customStyle="1">
    <w:name w:val="WW8Num3z0"/>
    <w:qFormat/>
    <w:rsid w:val="00f02b82"/>
    <w:rPr>
      <w:rFonts w:ascii="Symbol" w:hAnsi="Symbol" w:cs="Symbol"/>
      <w:sz w:val="28"/>
      <w:szCs w:val="28"/>
    </w:rPr>
  </w:style>
  <w:style w:type="character" w:styleId="WW8Num3z1" w:customStyle="1">
    <w:name w:val="WW8Num3z1"/>
    <w:qFormat/>
    <w:rsid w:val="00f02b82"/>
    <w:rPr>
      <w:rFonts w:ascii="Courier New" w:hAnsi="Courier New" w:cs="Courier New"/>
    </w:rPr>
  </w:style>
  <w:style w:type="character" w:styleId="WW8Num3z2" w:customStyle="1">
    <w:name w:val="WW8Num3z2"/>
    <w:qFormat/>
    <w:rsid w:val="00f02b82"/>
    <w:rPr>
      <w:rFonts w:ascii="Wingdings" w:hAnsi="Wingdings" w:cs="Wingdings"/>
    </w:rPr>
  </w:style>
  <w:style w:type="character" w:styleId="WW8Num4z0" w:customStyle="1">
    <w:name w:val="WW8Num4z0"/>
    <w:qFormat/>
    <w:rsid w:val="00f02b82"/>
    <w:rPr/>
  </w:style>
  <w:style w:type="character" w:styleId="WW8Num4z1" w:customStyle="1">
    <w:name w:val="WW8Num4z1"/>
    <w:qFormat/>
    <w:rsid w:val="00f02b82"/>
    <w:rPr/>
  </w:style>
  <w:style w:type="character" w:styleId="WW8Num4z2" w:customStyle="1">
    <w:name w:val="WW8Num4z2"/>
    <w:qFormat/>
    <w:rsid w:val="00f02b82"/>
    <w:rPr/>
  </w:style>
  <w:style w:type="character" w:styleId="WW8Num4z3" w:customStyle="1">
    <w:name w:val="WW8Num4z3"/>
    <w:qFormat/>
    <w:rsid w:val="00f02b82"/>
    <w:rPr/>
  </w:style>
  <w:style w:type="character" w:styleId="WW8Num4z4" w:customStyle="1">
    <w:name w:val="WW8Num4z4"/>
    <w:qFormat/>
    <w:rsid w:val="00f02b82"/>
    <w:rPr/>
  </w:style>
  <w:style w:type="character" w:styleId="WW8Num4z5" w:customStyle="1">
    <w:name w:val="WW8Num4z5"/>
    <w:qFormat/>
    <w:rsid w:val="00f02b82"/>
    <w:rPr/>
  </w:style>
  <w:style w:type="character" w:styleId="WW8Num4z6" w:customStyle="1">
    <w:name w:val="WW8Num4z6"/>
    <w:qFormat/>
    <w:rsid w:val="00f02b82"/>
    <w:rPr/>
  </w:style>
  <w:style w:type="character" w:styleId="WW8Num4z7" w:customStyle="1">
    <w:name w:val="WW8Num4z7"/>
    <w:qFormat/>
    <w:rsid w:val="00f02b82"/>
    <w:rPr/>
  </w:style>
  <w:style w:type="character" w:styleId="WW8Num4z8" w:customStyle="1">
    <w:name w:val="WW8Num4z8"/>
    <w:qFormat/>
    <w:rsid w:val="00f02b82"/>
    <w:rPr/>
  </w:style>
  <w:style w:type="character" w:styleId="WW8Num2z3" w:customStyle="1">
    <w:name w:val="WW8Num2z3"/>
    <w:qFormat/>
    <w:rsid w:val="00f02b82"/>
    <w:rPr/>
  </w:style>
  <w:style w:type="character" w:styleId="WW8Num2z4" w:customStyle="1">
    <w:name w:val="WW8Num2z4"/>
    <w:qFormat/>
    <w:rsid w:val="00f02b82"/>
    <w:rPr/>
  </w:style>
  <w:style w:type="character" w:styleId="WW8Num2z5" w:customStyle="1">
    <w:name w:val="WW8Num2z5"/>
    <w:qFormat/>
    <w:rsid w:val="00f02b82"/>
    <w:rPr/>
  </w:style>
  <w:style w:type="character" w:styleId="WW8Num2z6" w:customStyle="1">
    <w:name w:val="WW8Num2z6"/>
    <w:qFormat/>
    <w:rsid w:val="00f02b82"/>
    <w:rPr/>
  </w:style>
  <w:style w:type="character" w:styleId="WW8Num2z7" w:customStyle="1">
    <w:name w:val="WW8Num2z7"/>
    <w:qFormat/>
    <w:rsid w:val="00f02b82"/>
    <w:rPr/>
  </w:style>
  <w:style w:type="character" w:styleId="WW8Num2z8" w:customStyle="1">
    <w:name w:val="WW8Num2z8"/>
    <w:qFormat/>
    <w:rsid w:val="00f02b82"/>
    <w:rPr/>
  </w:style>
  <w:style w:type="character" w:styleId="12" w:customStyle="1">
    <w:name w:val="Основной шрифт абзаца1"/>
    <w:qFormat/>
    <w:rsid w:val="00f02b82"/>
    <w:rPr/>
  </w:style>
  <w:style w:type="character" w:styleId="Style12" w:customStyle="1">
    <w:name w:val="Текст выноски Знак"/>
    <w:basedOn w:val="12"/>
    <w:link w:val="a4"/>
    <w:uiPriority w:val="99"/>
    <w:qFormat/>
    <w:rsid w:val="00f02b82"/>
    <w:rPr>
      <w:rFonts w:ascii="Tahoma" w:hAnsi="Tahoma" w:cs="Tahoma"/>
      <w:sz w:val="16"/>
      <w:szCs w:val="16"/>
    </w:rPr>
  </w:style>
  <w:style w:type="character" w:styleId="CharAttribute0" w:customStyle="1">
    <w:name w:val="CharAttribute0"/>
    <w:qFormat/>
    <w:rsid w:val="00f02b82"/>
    <w:rPr>
      <w:rFonts w:ascii="Times New Roman" w:hAnsi="Times New Roman" w:eastAsia="Times New Roman" w:cs="Times New Roman"/>
      <w:sz w:val="28"/>
    </w:rPr>
  </w:style>
  <w:style w:type="character" w:styleId="Strong">
    <w:name w:val="Strong"/>
    <w:basedOn w:val="12"/>
    <w:qFormat/>
    <w:rsid w:val="00f02b82"/>
    <w:rPr>
      <w:rFonts w:cs="Times New Roman"/>
      <w:b/>
      <w:bCs/>
    </w:rPr>
  </w:style>
  <w:style w:type="character" w:styleId="Style13" w:customStyle="1">
    <w:name w:val="Символ нумерации"/>
    <w:qFormat/>
    <w:rsid w:val="00f02b82"/>
    <w:rPr/>
  </w:style>
  <w:style w:type="character" w:styleId="Style14" w:customStyle="1">
    <w:name w:val="Интернет-ссылка"/>
    <w:rsid w:val="00ed0169"/>
    <w:rPr>
      <w:color w:val="000080"/>
      <w:u w:val="single"/>
    </w:rPr>
  </w:style>
  <w:style w:type="character" w:styleId="Style15" w:customStyle="1">
    <w:name w:val="Основной текст Знак"/>
    <w:basedOn w:val="DefaultParagraphFont"/>
    <w:link w:val="a9"/>
    <w:uiPriority w:val="99"/>
    <w:qFormat/>
    <w:rsid w:val="00fe4685"/>
    <w:rPr>
      <w:rFonts w:ascii="Calibri" w:hAnsi="Calibri" w:eastAsia="font236" w:cs="font236"/>
      <w:kern w:val="2"/>
      <w:sz w:val="22"/>
      <w:szCs w:val="22"/>
    </w:rPr>
  </w:style>
  <w:style w:type="character" w:styleId="ConsPlusNormal" w:customStyle="1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styleId="Style16" w:customStyle="1">
    <w:name w:val="Без интервала Знак"/>
    <w:link w:val="ae"/>
    <w:qFormat/>
    <w:rsid w:val="00fe4685"/>
    <w:rPr>
      <w:rFonts w:ascii="Calibri" w:hAnsi="Calibri" w:eastAsia="Calibri"/>
      <w:kern w:val="2"/>
      <w:sz w:val="22"/>
      <w:szCs w:val="22"/>
      <w:lang w:eastAsia="zh-CN"/>
    </w:rPr>
  </w:style>
  <w:style w:type="character" w:styleId="HTML" w:customStyle="1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styleId="13" w:customStyle="1">
    <w:name w:val="Основной текст Знак1"/>
    <w:uiPriority w:val="99"/>
    <w:qFormat/>
    <w:locked/>
    <w:rsid w:val="00450830"/>
    <w:rPr>
      <w:sz w:val="25"/>
      <w:szCs w:val="25"/>
      <w:shd w:fill="FFFFFF" w:val="clear"/>
    </w:rPr>
  </w:style>
  <w:style w:type="character" w:styleId="Style17" w:customStyle="1">
    <w:name w:val="Верхний колонтитул Знак"/>
    <w:basedOn w:val="DefaultParagraphFont"/>
    <w:link w:val="af4"/>
    <w:uiPriority w:val="99"/>
    <w:qFormat/>
    <w:rsid w:val="00fe4685"/>
    <w:rPr>
      <w:rFonts w:ascii="Calibri" w:hAnsi="Calibri" w:eastAsia="Andale Sans UI" w:cs="Calibri"/>
      <w:kern w:val="2"/>
      <w:sz w:val="22"/>
      <w:szCs w:val="22"/>
      <w:lang w:eastAsia="zh-CN"/>
    </w:rPr>
  </w:style>
  <w:style w:type="character" w:styleId="Style18" w:customStyle="1">
    <w:name w:val="Нижний колонтитул Знак"/>
    <w:basedOn w:val="DefaultParagraphFont"/>
    <w:link w:val="af6"/>
    <w:uiPriority w:val="99"/>
    <w:qFormat/>
    <w:rsid w:val="00fe4685"/>
    <w:rPr>
      <w:rFonts w:ascii="Calibri" w:hAnsi="Calibri" w:eastAsia="Calibri"/>
      <w:sz w:val="22"/>
      <w:szCs w:val="22"/>
      <w:lang w:eastAsia="en-US"/>
    </w:rPr>
  </w:style>
  <w:style w:type="character" w:styleId="CharAttribute4" w:customStyle="1">
    <w:name w:val="CharAttribute4"/>
    <w:qFormat/>
    <w:rsid w:val="00fe4685"/>
    <w:rPr>
      <w:rFonts w:ascii="Times New Roman" w:hAnsi="Times New Roman" w:eastAsia="Times New Roman"/>
      <w:b/>
      <w:i/>
      <w:sz w:val="28"/>
    </w:rPr>
  </w:style>
  <w:style w:type="character" w:styleId="Style19" w:customStyle="1">
    <w:name w:val="Основной текст с отступом Знак"/>
    <w:basedOn w:val="DefaultParagraphFont"/>
    <w:link w:val="af8"/>
    <w:uiPriority w:val="99"/>
    <w:qFormat/>
    <w:rsid w:val="00fe4685"/>
    <w:rPr>
      <w:sz w:val="28"/>
    </w:rPr>
  </w:style>
  <w:style w:type="character" w:styleId="Bteamitemtext" w:customStyle="1">
    <w:name w:val="b_team-item_text"/>
    <w:basedOn w:val="DefaultParagraphFont"/>
    <w:qFormat/>
    <w:rsid w:val="00fe4685"/>
    <w:rPr/>
  </w:style>
  <w:style w:type="character" w:styleId="WW8Num1z3" w:customStyle="1">
    <w:name w:val="WW8Num1z3"/>
    <w:qFormat/>
    <w:rsid w:val="00fe4685"/>
    <w:rPr/>
  </w:style>
  <w:style w:type="character" w:styleId="14" w:customStyle="1">
    <w:name w:val="Текст выноски Знак1"/>
    <w:basedOn w:val="DefaultParagraphFont"/>
    <w:uiPriority w:val="99"/>
    <w:semiHidden/>
    <w:qFormat/>
    <w:rsid w:val="00fe4685"/>
    <w:rPr>
      <w:rFonts w:ascii="Tahoma" w:hAnsi="Tahoma" w:eastAsia="font236" w:cs="Tahoma"/>
      <w:kern w:val="2"/>
      <w:sz w:val="16"/>
      <w:szCs w:val="16"/>
    </w:rPr>
  </w:style>
  <w:style w:type="character" w:styleId="WW8Num1z1" w:customStyle="1">
    <w:name w:val="WW8Num1z1"/>
    <w:qFormat/>
    <w:rsid w:val="001a6a11"/>
    <w:rPr/>
  </w:style>
  <w:style w:type="character" w:styleId="WW8Num1z2" w:customStyle="1">
    <w:name w:val="WW8Num1z2"/>
    <w:qFormat/>
    <w:rsid w:val="001a6a11"/>
    <w:rPr/>
  </w:style>
  <w:style w:type="character" w:styleId="WW8Num1z4" w:customStyle="1">
    <w:name w:val="WW8Num1z4"/>
    <w:qFormat/>
    <w:rsid w:val="001a6a11"/>
    <w:rPr/>
  </w:style>
  <w:style w:type="character" w:styleId="WW8Num1z5" w:customStyle="1">
    <w:name w:val="WW8Num1z5"/>
    <w:qFormat/>
    <w:rsid w:val="001a6a11"/>
    <w:rPr/>
  </w:style>
  <w:style w:type="character" w:styleId="WW8Num1z6" w:customStyle="1">
    <w:name w:val="WW8Num1z6"/>
    <w:qFormat/>
    <w:rsid w:val="001a6a11"/>
    <w:rPr/>
  </w:style>
  <w:style w:type="character" w:styleId="WW8Num1z7" w:customStyle="1">
    <w:name w:val="WW8Num1z7"/>
    <w:qFormat/>
    <w:rsid w:val="001a6a11"/>
    <w:rPr/>
  </w:style>
  <w:style w:type="character" w:styleId="WW8Num1z8" w:customStyle="1">
    <w:name w:val="WW8Num1z8"/>
    <w:qFormat/>
    <w:rsid w:val="001a6a11"/>
    <w:rPr/>
  </w:style>
  <w:style w:type="character" w:styleId="3" w:customStyle="1">
    <w:name w:val="Основной шрифт абзаца3"/>
    <w:qFormat/>
    <w:rsid w:val="001a6a11"/>
    <w:rPr/>
  </w:style>
  <w:style w:type="character" w:styleId="22" w:customStyle="1">
    <w:name w:val="Основной шрифт абзаца2"/>
    <w:qFormat/>
    <w:rsid w:val="001a6a11"/>
    <w:rPr/>
  </w:style>
  <w:style w:type="character" w:styleId="WW8Num5z0" w:customStyle="1">
    <w:name w:val="WW8Num5z0"/>
    <w:qFormat/>
    <w:rsid w:val="001a6a11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character" w:styleId="WW8Num5z1" w:customStyle="1">
    <w:name w:val="WW8Num5z1"/>
    <w:qFormat/>
    <w:rsid w:val="001a6a11"/>
    <w:rPr/>
  </w:style>
  <w:style w:type="character" w:styleId="WW8Num5z2" w:customStyle="1">
    <w:name w:val="WW8Num5z2"/>
    <w:qFormat/>
    <w:rsid w:val="001a6a11"/>
    <w:rPr/>
  </w:style>
  <w:style w:type="character" w:styleId="WW8Num5z3" w:customStyle="1">
    <w:name w:val="WW8Num5z3"/>
    <w:qFormat/>
    <w:rsid w:val="001a6a11"/>
    <w:rPr/>
  </w:style>
  <w:style w:type="character" w:styleId="WW8Num5z4" w:customStyle="1">
    <w:name w:val="WW8Num5z4"/>
    <w:qFormat/>
    <w:rsid w:val="001a6a11"/>
    <w:rPr/>
  </w:style>
  <w:style w:type="character" w:styleId="WW8Num5z5" w:customStyle="1">
    <w:name w:val="WW8Num5z5"/>
    <w:qFormat/>
    <w:rsid w:val="001a6a11"/>
    <w:rPr/>
  </w:style>
  <w:style w:type="character" w:styleId="WW8Num5z6" w:customStyle="1">
    <w:name w:val="WW8Num5z6"/>
    <w:qFormat/>
    <w:rsid w:val="001a6a11"/>
    <w:rPr/>
  </w:style>
  <w:style w:type="character" w:styleId="WW8Num5z7" w:customStyle="1">
    <w:name w:val="WW8Num5z7"/>
    <w:qFormat/>
    <w:rsid w:val="001a6a11"/>
    <w:rPr/>
  </w:style>
  <w:style w:type="character" w:styleId="WW8Num5z8" w:customStyle="1">
    <w:name w:val="WW8Num5z8"/>
    <w:qFormat/>
    <w:rsid w:val="001a6a11"/>
    <w:rPr/>
  </w:style>
  <w:style w:type="character" w:styleId="Style20" w:customStyle="1">
    <w:name w:val="Название Знак"/>
    <w:basedOn w:val="DefaultParagraphFont"/>
    <w:link w:val="afb"/>
    <w:qFormat/>
    <w:rsid w:val="00ed0169"/>
    <w:rPr>
      <w:rFonts w:ascii="Arial" w:hAnsi="Arial" w:eastAsia="Andale Sans UI" w:cs="Tahoma"/>
      <w:kern w:val="2"/>
      <w:sz w:val="28"/>
      <w:szCs w:val="28"/>
      <w:lang w:eastAsia="zh-CN"/>
    </w:rPr>
  </w:style>
  <w:style w:type="character" w:styleId="WW8Num3z3" w:customStyle="1">
    <w:name w:val="WW8Num3z3"/>
    <w:qFormat/>
    <w:rsid w:val="00700fdd"/>
    <w:rPr/>
  </w:style>
  <w:style w:type="character" w:styleId="WW8Num3z4" w:customStyle="1">
    <w:name w:val="WW8Num3z4"/>
    <w:qFormat/>
    <w:rsid w:val="00700fdd"/>
    <w:rPr/>
  </w:style>
  <w:style w:type="character" w:styleId="WW8Num3z5" w:customStyle="1">
    <w:name w:val="WW8Num3z5"/>
    <w:qFormat/>
    <w:rsid w:val="00700fdd"/>
    <w:rPr/>
  </w:style>
  <w:style w:type="character" w:styleId="WW8Num3z6" w:customStyle="1">
    <w:name w:val="WW8Num3z6"/>
    <w:qFormat/>
    <w:rsid w:val="00700fdd"/>
    <w:rPr/>
  </w:style>
  <w:style w:type="character" w:styleId="WW8Num3z7" w:customStyle="1">
    <w:name w:val="WW8Num3z7"/>
    <w:qFormat/>
    <w:rsid w:val="00700fdd"/>
    <w:rPr/>
  </w:style>
  <w:style w:type="character" w:styleId="WW8Num3z8" w:customStyle="1">
    <w:name w:val="WW8Num3z8"/>
    <w:qFormat/>
    <w:rsid w:val="00700fdd"/>
    <w:rPr/>
  </w:style>
  <w:style w:type="character" w:styleId="Style21" w:customStyle="1">
    <w:name w:val="Маркеры списка"/>
    <w:qFormat/>
    <w:rsid w:val="00700fdd"/>
    <w:rPr>
      <w:rFonts w:ascii="OpenSymbol" w:hAnsi="OpenSymbol" w:eastAsia="OpenSymbol" w:cs="OpenSymbol"/>
    </w:rPr>
  </w:style>
  <w:style w:type="character" w:styleId="15" w:customStyle="1">
    <w:name w:val="Текст Знак1"/>
    <w:link w:val="aff1"/>
    <w:qFormat/>
    <w:locked/>
    <w:rsid w:val="00862d6b"/>
    <w:rPr>
      <w:rFonts w:ascii="Courier New" w:hAnsi="Courier New" w:cs="Courier New"/>
    </w:rPr>
  </w:style>
  <w:style w:type="character" w:styleId="Style22" w:customStyle="1">
    <w:name w:val="Текст Знак"/>
    <w:basedOn w:val="DefaultParagraphFont"/>
    <w:uiPriority w:val="99"/>
    <w:qFormat/>
    <w:rsid w:val="00862d6b"/>
    <w:rPr>
      <w:rFonts w:ascii="Consolas" w:hAnsi="Consolas" w:eastAsia="font236" w:cs="Consolas"/>
      <w:kern w:val="2"/>
      <w:sz w:val="21"/>
      <w:szCs w:val="21"/>
    </w:rPr>
  </w:style>
  <w:style w:type="character" w:styleId="31" w:customStyle="1">
    <w:name w:val="Основной текст 3 Знак"/>
    <w:basedOn w:val="DefaultParagraphFont"/>
    <w:link w:val="32"/>
    <w:qFormat/>
    <w:rsid w:val="00ec62fb"/>
    <w:rPr>
      <w:sz w:val="28"/>
    </w:rPr>
  </w:style>
  <w:style w:type="character" w:styleId="32" w:customStyle="1">
    <w:name w:val="Текст Знак3"/>
    <w:qFormat/>
    <w:locked/>
    <w:rsid w:val="00ec62fb"/>
    <w:rPr>
      <w:rFonts w:ascii="Courier New" w:hAnsi="Courier New" w:eastAsia="Times New Roman"/>
      <w:szCs w:val="24"/>
    </w:rPr>
  </w:style>
  <w:style w:type="character" w:styleId="ProList2" w:customStyle="1">
    <w:name w:val="Pro-List #2 Знак"/>
    <w:link w:val="Pro-List2"/>
    <w:qFormat/>
    <w:locked/>
    <w:rsid w:val="00ec62fb"/>
    <w:rPr>
      <w:rFonts w:ascii="Georgia" w:hAnsi="Georgia" w:eastAsia="SimSun"/>
    </w:rPr>
  </w:style>
  <w:style w:type="character" w:styleId="Style23" w:customStyle="1">
    <w:name w:val="Схема документа Знак"/>
    <w:basedOn w:val="DefaultParagraphFont"/>
    <w:link w:val="aff4"/>
    <w:uiPriority w:val="99"/>
    <w:semiHidden/>
    <w:qFormat/>
    <w:rsid w:val="00ec62fb"/>
    <w:rPr>
      <w:rFonts w:ascii="Tahoma" w:hAnsi="Tahoma" w:eastAsia="Calibri"/>
      <w:sz w:val="16"/>
      <w:szCs w:val="16"/>
      <w:lang w:eastAsia="en-US"/>
    </w:rPr>
  </w:style>
  <w:style w:type="character" w:styleId="Style24" w:customStyle="1">
    <w:name w:val="Текст концевой сноски Знак"/>
    <w:basedOn w:val="DefaultParagraphFont"/>
    <w:link w:val="aff6"/>
    <w:uiPriority w:val="99"/>
    <w:semiHidden/>
    <w:qFormat/>
    <w:rsid w:val="00ec62fb"/>
    <w:rPr>
      <w:rFonts w:ascii="Calibri" w:hAnsi="Calibri" w:eastAsia="Calibri"/>
      <w:lang w:eastAsia="en-US"/>
    </w:rPr>
  </w:style>
  <w:style w:type="character" w:styleId="16" w:customStyle="1">
    <w:name w:val="Строгий1"/>
    <w:qFormat/>
    <w:rsid w:val="00d3438b"/>
    <w:rPr>
      <w:b/>
      <w:bCs/>
    </w:rPr>
  </w:style>
  <w:style w:type="character" w:styleId="Style25">
    <w:name w:val="Выделение жирным"/>
    <w:qFormat/>
    <w:rPr>
      <w:b/>
      <w:bCs/>
    </w:rPr>
  </w:style>
  <w:style w:type="character" w:styleId="CharAttribute5">
    <w:name w:val="CharAttribute5"/>
    <w:qFormat/>
    <w:rPr>
      <w:rFonts w:ascii="Times New Roman" w:hAnsi="Times New Roman" w:eastAsia="Calibri" w:cs="Calibri"/>
      <w:sz w:val="28"/>
    </w:rPr>
  </w:style>
  <w:style w:type="paragraph" w:styleId="Style26" w:customStyle="1">
    <w:name w:val="Заголовок"/>
    <w:basedOn w:val="Normal"/>
    <w:next w:val="Style27"/>
    <w:qFormat/>
    <w:rsid w:val="00f02b82"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Style27">
    <w:name w:val="Body Text"/>
    <w:basedOn w:val="Normal"/>
    <w:link w:val="aa"/>
    <w:rsid w:val="00f02b82"/>
    <w:pPr>
      <w:spacing w:lineRule="auto" w:line="288" w:before="0" w:after="140"/>
    </w:pPr>
    <w:rPr/>
  </w:style>
  <w:style w:type="paragraph" w:styleId="Style28">
    <w:name w:val="List"/>
    <w:basedOn w:val="Style27"/>
    <w:rsid w:val="00f02b82"/>
    <w:pPr/>
    <w:rPr>
      <w:rFonts w:ascii="Times New Roman" w:hAnsi="Times New Roman" w:cs="Mangal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3"/>
    <w:uiPriority w:val="99"/>
    <w:unhideWhenUsed/>
    <w:qFormat/>
    <w:rsid w:val="00fe4685"/>
    <w:pPr>
      <w:suppressAutoHyphens w:val="false"/>
      <w:spacing w:lineRule="auto" w:line="240" w:before="0" w:after="0"/>
    </w:pPr>
    <w:rPr>
      <w:rFonts w:ascii="Tahoma" w:hAnsi="Tahoma" w:eastAsia="Times New Roman" w:cs="Tahoma"/>
      <w:kern w:val="0"/>
      <w:sz w:val="16"/>
      <w:szCs w:val="16"/>
    </w:rPr>
  </w:style>
  <w:style w:type="paragraph" w:styleId="Caption">
    <w:name w:val="caption"/>
    <w:basedOn w:val="Normal"/>
    <w:qFormat/>
    <w:rsid w:val="00f02b82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7" w:customStyle="1">
    <w:name w:val="Указатель1"/>
    <w:basedOn w:val="Normal"/>
    <w:qFormat/>
    <w:rsid w:val="00f02b82"/>
    <w:pPr>
      <w:suppressLineNumbers/>
    </w:pPr>
    <w:rPr>
      <w:rFonts w:ascii="Times New Roman" w:hAnsi="Times New Roman" w:cs="Mangal"/>
    </w:rPr>
  </w:style>
  <w:style w:type="paragraph" w:styleId="18" w:customStyle="1">
    <w:name w:val="Текст выноски1"/>
    <w:basedOn w:val="Normal"/>
    <w:qFormat/>
    <w:rsid w:val="00f02b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1" w:customStyle="1">
    <w:name w:val="Текст в заданном формате"/>
    <w:basedOn w:val="Normal"/>
    <w:qFormat/>
    <w:rsid w:val="00f02b82"/>
    <w:pPr>
      <w:widowControl w:val="false"/>
      <w:spacing w:lineRule="auto" w:line="240" w:before="0" w:after="0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paragraph" w:styleId="ConsPlusNormal1" w:customStyle="1">
    <w:name w:val="ConsPlusNormal"/>
    <w:link w:val="ConsPlusNormal0"/>
    <w:qFormat/>
    <w:rsid w:val="00f02b8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2"/>
      <w:sz w:val="22"/>
      <w:szCs w:val="20"/>
      <w:lang w:val="ru-RU" w:eastAsia="zh-CN" w:bidi="ar-SA"/>
    </w:rPr>
  </w:style>
  <w:style w:type="paragraph" w:styleId="Default" w:customStyle="1">
    <w:name w:val="Default"/>
    <w:qFormat/>
    <w:rsid w:val="00f02b8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000000"/>
      <w:kern w:val="0"/>
      <w:sz w:val="24"/>
      <w:szCs w:val="24"/>
      <w:lang w:val="ru-RU" w:eastAsia="zh-CN" w:bidi="hi-IN"/>
    </w:rPr>
  </w:style>
  <w:style w:type="paragraph" w:styleId="NoSpacing">
    <w:name w:val="No Spacing"/>
    <w:link w:val="af"/>
    <w:qFormat/>
    <w:rsid w:val="00f02b8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paragraph" w:styleId="ConsPlusTitle" w:customStyle="1">
    <w:name w:val="ConsPlusTitle"/>
    <w:qFormat/>
    <w:rsid w:val="00f02b8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2"/>
      <w:sz w:val="22"/>
      <w:szCs w:val="20"/>
      <w:lang w:val="ru-RU" w:eastAsia="zh-CN" w:bidi="ar-SA"/>
    </w:rPr>
  </w:style>
  <w:style w:type="paragraph" w:styleId="Style32" w:customStyle="1">
    <w:name w:val="Содержимое таблицы"/>
    <w:basedOn w:val="Normal"/>
    <w:qFormat/>
    <w:rsid w:val="00f02b82"/>
    <w:pPr>
      <w:suppressLineNumbers/>
    </w:pPr>
    <w:rPr/>
  </w:style>
  <w:style w:type="paragraph" w:styleId="Style33" w:customStyle="1">
    <w:name w:val="Заголовок таблицы"/>
    <w:basedOn w:val="Style32"/>
    <w:qFormat/>
    <w:rsid w:val="00f02b82"/>
    <w:pPr>
      <w:jc w:val="center"/>
    </w:pPr>
    <w:rPr>
      <w:b/>
      <w:bCs/>
    </w:rPr>
  </w:style>
  <w:style w:type="paragraph" w:styleId="19" w:customStyle="1">
    <w:name w:val="Основной текст1"/>
    <w:basedOn w:val="Normal"/>
    <w:qFormat/>
    <w:rsid w:val="00f02b82"/>
    <w:pPr>
      <w:shd w:val="clear" w:color="auto" w:fill="FFFFFF"/>
      <w:spacing w:lineRule="exact" w:line="317" w:before="660" w:after="120"/>
    </w:pPr>
    <w:rPr>
      <w:sz w:val="23"/>
      <w:szCs w:val="23"/>
      <w:lang w:eastAsia="en-US"/>
    </w:rPr>
  </w:style>
  <w:style w:type="paragraph" w:styleId="NormalWeb">
    <w:name w:val="Normal (Web)"/>
    <w:basedOn w:val="Normal"/>
    <w:uiPriority w:val="99"/>
    <w:qFormat/>
    <w:rsid w:val="00f02b82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82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qFormat/>
    <w:rsid w:val="00f02b8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2"/>
      <w:sz w:val="22"/>
      <w:szCs w:val="20"/>
      <w:lang w:val="ru-RU" w:eastAsia="zh-CN" w:bidi="ar-SA"/>
    </w:rPr>
  </w:style>
  <w:style w:type="paragraph" w:styleId="ConsPlusCell" w:customStyle="1">
    <w:name w:val="ConsPlusCell"/>
    <w:qFormat/>
    <w:rsid w:val="00f02b82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00000A"/>
      <w:kern w:val="0"/>
      <w:sz w:val="22"/>
      <w:szCs w:val="20"/>
      <w:lang w:val="ru-RU" w:eastAsia="zh-CN" w:bidi="ar-SA"/>
    </w:rPr>
  </w:style>
  <w:style w:type="paragraph" w:styleId="110" w:customStyle="1">
    <w:name w:val="Абзац списка1"/>
    <w:basedOn w:val="Normal"/>
    <w:qFormat/>
    <w:rsid w:val="00f02b82"/>
    <w:pPr>
      <w:suppressAutoHyphens w:val="false"/>
      <w:spacing w:before="0" w:after="200"/>
      <w:ind w:left="720" w:hanging="0"/>
      <w:contextualSpacing/>
    </w:pPr>
    <w:rPr>
      <w:rFonts w:eastAsia="Calibri" w:cs="Calibri"/>
      <w:lang w:eastAsia="en-US"/>
    </w:rPr>
  </w:style>
  <w:style w:type="paragraph" w:styleId="HTMLPreformatted">
    <w:name w:val="HTML Preformatted"/>
    <w:basedOn w:val="Normal"/>
    <w:link w:val="HTML0"/>
    <w:qFormat/>
    <w:rsid w:val="00f02b82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WW" w:customStyle="1">
    <w:name w:val="WW-Текст"/>
    <w:basedOn w:val="Normal"/>
    <w:qFormat/>
    <w:rsid w:val="00f02b82"/>
    <w:pPr>
      <w:spacing w:lineRule="auto" w:line="240" w:before="0" w:after="0"/>
    </w:pPr>
    <w:rPr>
      <w:rFonts w:ascii="Courier New" w:hAnsi="Courier New" w:eastAsia="Times New Roman" w:cs="Courier New"/>
      <w:sz w:val="20"/>
      <w:szCs w:val="24"/>
    </w:rPr>
  </w:style>
  <w:style w:type="paragraph" w:styleId="23" w:customStyle="1">
    <w:name w:val="Указатель2"/>
    <w:basedOn w:val="Normal"/>
    <w:qFormat/>
    <w:rsid w:val="00fe4685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sz w:val="24"/>
      <w:szCs w:val="24"/>
      <w:lang w:eastAsia="zh-CN"/>
    </w:rPr>
  </w:style>
  <w:style w:type="paragraph" w:styleId="111" w:customStyle="1">
    <w:name w:val="Название объекта1"/>
    <w:basedOn w:val="Normal"/>
    <w:qFormat/>
    <w:rsid w:val="00fe4685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Tahoma"/>
      <w:i/>
      <w:iCs/>
      <w:sz w:val="24"/>
      <w:szCs w:val="24"/>
      <w:lang w:eastAsia="zh-CN"/>
    </w:rPr>
  </w:style>
  <w:style w:type="paragraph" w:styleId="Style34" w:customStyle="1">
    <w:name w:val="Верхний и нижний колонтитулы"/>
    <w:basedOn w:val="Normal"/>
    <w:qFormat/>
    <w:rsid w:val="00700fdd"/>
    <w:pPr>
      <w:widowControl w:val="false"/>
      <w:suppressLineNumbers/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>
      <w:rFonts w:ascii="Times New Roman" w:hAnsi="Times New Roman" w:eastAsia="Andale Sans UI" w:cs="Times New Roman"/>
      <w:kern w:val="2"/>
      <w:sz w:val="24"/>
      <w:szCs w:val="24"/>
      <w:lang w:eastAsia="zh-CN"/>
    </w:rPr>
  </w:style>
  <w:style w:type="paragraph" w:styleId="Style35" w:customStyle="1">
    <w:name w:val="Header"/>
    <w:basedOn w:val="Normal"/>
    <w:rsid w:val="00c1177a"/>
    <w:pPr>
      <w:widowControl w:val="false"/>
      <w:tabs>
        <w:tab w:val="clear" w:pos="720"/>
        <w:tab w:val="center" w:pos="4677" w:leader="none"/>
        <w:tab w:val="right" w:pos="9355" w:leader="none"/>
      </w:tabs>
    </w:pPr>
    <w:rPr>
      <w:rFonts w:eastAsia="Andale Sans UI" w:cs="Calibri"/>
      <w:kern w:val="2"/>
      <w:lang w:eastAsia="zh-CN"/>
    </w:rPr>
  </w:style>
  <w:style w:type="paragraph" w:styleId="Style36" w:customStyle="1">
    <w:name w:val="Footer"/>
    <w:basedOn w:val="Normal"/>
    <w:rsid w:val="00c1177a"/>
    <w:pPr>
      <w:widowControl w:val="false"/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Andale Sans UI" w:cs="Times New Roman"/>
      <w:kern w:val="2"/>
      <w:sz w:val="24"/>
      <w:szCs w:val="24"/>
      <w:lang w:eastAsia="zh-CN"/>
    </w:rPr>
  </w:style>
  <w:style w:type="paragraph" w:styleId="ParaAttribute3" w:customStyle="1">
    <w:name w:val="ParaAttribute3"/>
    <w:qFormat/>
    <w:rsid w:val="00fe4685"/>
    <w:pPr>
      <w:widowControl w:val="false"/>
      <w:bidi w:val="0"/>
      <w:spacing w:before="0" w:after="0"/>
      <w:ind w:firstLine="567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ParaAttribute6" w:customStyle="1">
    <w:name w:val="ParaAttribute6"/>
    <w:qFormat/>
    <w:rsid w:val="00fe4685"/>
    <w:pPr>
      <w:widowControl w:val="false"/>
      <w:bidi w:val="0"/>
      <w:spacing w:before="0" w:after="0"/>
      <w:ind w:firstLine="709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Style37">
    <w:name w:val="Body Text Indent"/>
    <w:basedOn w:val="Normal"/>
    <w:link w:val="af9"/>
    <w:uiPriority w:val="99"/>
    <w:rsid w:val="00fe4685"/>
    <w:pPr>
      <w:suppressAutoHyphens w:val="false"/>
      <w:spacing w:lineRule="auto" w:line="240" w:before="0" w:after="0"/>
      <w:ind w:left="1035" w:hanging="0"/>
    </w:pPr>
    <w:rPr>
      <w:rFonts w:ascii="Times New Roman" w:hAnsi="Times New Roman" w:eastAsia="Times New Roman" w:cs="Times New Roman"/>
      <w:kern w:val="0"/>
      <w:sz w:val="28"/>
      <w:szCs w:val="20"/>
    </w:rPr>
  </w:style>
  <w:style w:type="paragraph" w:styleId="ParaAttribute2" w:customStyle="1">
    <w:name w:val="ParaAttribute2"/>
    <w:qFormat/>
    <w:rsid w:val="00fe4685"/>
    <w:pPr>
      <w:widowControl w:val="false"/>
      <w:bidi w:val="0"/>
      <w:spacing w:before="0" w:after="0"/>
      <w:ind w:firstLine="851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4" w:customStyle="1">
    <w:name w:val="Указатель4"/>
    <w:basedOn w:val="Normal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styleId="33" w:customStyle="1">
    <w:name w:val="Название объекта3"/>
    <w:basedOn w:val="Normal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styleId="34" w:customStyle="1">
    <w:name w:val="Указатель3"/>
    <w:basedOn w:val="Normal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styleId="24" w:customStyle="1">
    <w:name w:val="Название объекта2"/>
    <w:basedOn w:val="Normal"/>
    <w:qFormat/>
    <w:rsid w:val="001a6a11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Mangal"/>
      <w:i/>
      <w:iCs/>
      <w:kern w:val="2"/>
      <w:sz w:val="24"/>
      <w:szCs w:val="24"/>
      <w:lang w:eastAsia="zh-CN"/>
    </w:rPr>
  </w:style>
  <w:style w:type="paragraph" w:styleId="41" w:customStyle="1">
    <w:name w:val="Название объекта4"/>
    <w:basedOn w:val="Normal"/>
    <w:qFormat/>
    <w:rsid w:val="00ed0169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Mangal"/>
      <w:i/>
      <w:iCs/>
      <w:kern w:val="2"/>
      <w:sz w:val="24"/>
      <w:szCs w:val="24"/>
      <w:lang w:eastAsia="zh-CN"/>
    </w:rPr>
  </w:style>
  <w:style w:type="paragraph" w:styleId="Index1">
    <w:name w:val="index 1"/>
    <w:basedOn w:val="Normal"/>
    <w:autoRedefine/>
    <w:uiPriority w:val="99"/>
    <w:semiHidden/>
    <w:unhideWhenUsed/>
    <w:qFormat/>
    <w:rsid w:val="00ed0169"/>
    <w:pPr>
      <w:spacing w:lineRule="auto" w:line="240" w:before="0" w:after="0"/>
      <w:ind w:left="220" w:hanging="220"/>
    </w:pPr>
    <w:rPr/>
  </w:style>
  <w:style w:type="paragraph" w:styleId="Indexheading">
    <w:name w:val="index heading"/>
    <w:basedOn w:val="Normal"/>
    <w:qFormat/>
    <w:rsid w:val="00ed0169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kern w:val="2"/>
      <w:sz w:val="24"/>
      <w:szCs w:val="24"/>
      <w:lang w:eastAsia="zh-CN"/>
    </w:rPr>
  </w:style>
  <w:style w:type="paragraph" w:styleId="Style38">
    <w:name w:val="Title"/>
    <w:basedOn w:val="Normal"/>
    <w:link w:val="afc"/>
    <w:qFormat/>
    <w:rsid w:val="00ed0169"/>
    <w:pPr>
      <w:keepNext w:val="true"/>
      <w:widowControl w:val="false"/>
      <w:spacing w:lineRule="auto" w:line="240" w:before="240" w:after="120"/>
    </w:pPr>
    <w:rPr>
      <w:rFonts w:ascii="Arial" w:hAnsi="Arial" w:eastAsia="Andale Sans UI" w:cs="Tahoma"/>
      <w:kern w:val="2"/>
      <w:sz w:val="28"/>
      <w:szCs w:val="28"/>
      <w:lang w:eastAsia="zh-CN"/>
    </w:rPr>
  </w:style>
  <w:style w:type="paragraph" w:styleId="112" w:customStyle="1">
    <w:name w:val="Верхний колонтитул1"/>
    <w:basedOn w:val="Normal"/>
    <w:qFormat/>
    <w:rsid w:val="00ed0169"/>
    <w:pPr>
      <w:widowControl w:val="false"/>
      <w:tabs>
        <w:tab w:val="clear" w:pos="720"/>
        <w:tab w:val="center" w:pos="4677" w:leader="none"/>
        <w:tab w:val="right" w:pos="9355" w:leader="none"/>
      </w:tabs>
    </w:pPr>
    <w:rPr>
      <w:rFonts w:eastAsia="Andale Sans UI" w:cs="Calibri"/>
      <w:kern w:val="2"/>
      <w:lang w:eastAsia="zh-CN"/>
    </w:rPr>
  </w:style>
  <w:style w:type="paragraph" w:styleId="113" w:customStyle="1">
    <w:name w:val="Нижний колонтитул1"/>
    <w:basedOn w:val="Normal"/>
    <w:uiPriority w:val="99"/>
    <w:unhideWhenUsed/>
    <w:qFormat/>
    <w:rsid w:val="00ed0169"/>
    <w:pPr>
      <w:widowControl w:val="false"/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Andale Sans UI" w:cs="Times New Roman"/>
      <w:kern w:val="2"/>
      <w:sz w:val="24"/>
      <w:szCs w:val="24"/>
      <w:lang w:eastAsia="zh-CN"/>
    </w:rPr>
  </w:style>
  <w:style w:type="paragraph" w:styleId="Style39" w:customStyle="1">
    <w:name w:val="Содержимое врезки"/>
    <w:basedOn w:val="Normal"/>
    <w:qFormat/>
    <w:rsid w:val="00ed0169"/>
    <w:pPr>
      <w:widowControl w:val="false"/>
      <w:spacing w:lineRule="auto" w:line="240" w:before="0" w:after="0"/>
    </w:pPr>
    <w:rPr>
      <w:rFonts w:ascii="Times New Roman" w:hAnsi="Times New Roman" w:eastAsia="Andale Sans UI" w:cs="Times New Roman"/>
      <w:kern w:val="2"/>
      <w:sz w:val="24"/>
      <w:szCs w:val="24"/>
      <w:lang w:eastAsia="zh-CN"/>
    </w:rPr>
  </w:style>
  <w:style w:type="paragraph" w:styleId="Consplustitle1" w:customStyle="1">
    <w:name w:val="consplustitle"/>
    <w:basedOn w:val="Normal"/>
    <w:qFormat/>
    <w:rsid w:val="001c53cd"/>
    <w:pPr>
      <w:suppressAutoHyphens w:val="false"/>
      <w:spacing w:lineRule="auto" w:line="240" w:before="0" w:after="0"/>
    </w:pPr>
    <w:rPr>
      <w:rFonts w:ascii="Times New Roman" w:hAnsi="Times New Roman" w:eastAsia="Times New Roman" w:cs="Times New Roman"/>
      <w:b/>
      <w:bCs/>
      <w:color w:val="00000A"/>
      <w:kern w:val="0"/>
      <w:sz w:val="24"/>
      <w:szCs w:val="24"/>
    </w:rPr>
  </w:style>
  <w:style w:type="paragraph" w:styleId="114" w:customStyle="1">
    <w:name w:val="Обычный (веб)1"/>
    <w:basedOn w:val="Normal"/>
    <w:qFormat/>
    <w:rsid w:val="00700fdd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</w:rPr>
  </w:style>
  <w:style w:type="paragraph" w:styleId="PlainText">
    <w:name w:val="Plain Text"/>
    <w:basedOn w:val="Normal"/>
    <w:link w:val="1e"/>
    <w:unhideWhenUsed/>
    <w:qFormat/>
    <w:rsid w:val="00862d6b"/>
    <w:pPr>
      <w:suppressAutoHyphens w:val="false"/>
      <w:spacing w:lineRule="auto" w:line="240" w:before="0" w:after="0"/>
    </w:pPr>
    <w:rPr>
      <w:rFonts w:ascii="Courier New" w:hAnsi="Courier New" w:eastAsia="Times New Roman" w:cs="Courier New"/>
      <w:kern w:val="0"/>
      <w:sz w:val="20"/>
      <w:szCs w:val="20"/>
    </w:rPr>
  </w:style>
  <w:style w:type="paragraph" w:styleId="BodyText3">
    <w:name w:val="Body Text 3"/>
    <w:basedOn w:val="Normal"/>
    <w:link w:val="33"/>
    <w:qFormat/>
    <w:rsid w:val="00ec62fb"/>
    <w:pPr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8"/>
      <w:szCs w:val="20"/>
    </w:rPr>
  </w:style>
  <w:style w:type="paragraph" w:styleId="ProList21" w:customStyle="1">
    <w:name w:val="Pro-List #2"/>
    <w:basedOn w:val="Normal"/>
    <w:link w:val="Pro-List20"/>
    <w:qFormat/>
    <w:rsid w:val="00ec62fb"/>
    <w:pPr>
      <w:tabs>
        <w:tab w:val="clear" w:pos="720"/>
        <w:tab w:val="left" w:pos="2040" w:leader="none"/>
      </w:tabs>
      <w:suppressAutoHyphens w:val="false"/>
      <w:spacing w:lineRule="auto" w:line="288" w:before="180" w:after="0"/>
      <w:ind w:left="2040" w:hanging="480"/>
      <w:jc w:val="both"/>
    </w:pPr>
    <w:rPr>
      <w:rFonts w:ascii="Georgia" w:hAnsi="Georgia" w:eastAsia="SimSun" w:cs="Times New Roman"/>
      <w:kern w:val="0"/>
      <w:sz w:val="20"/>
      <w:szCs w:val="20"/>
    </w:rPr>
  </w:style>
  <w:style w:type="paragraph" w:styleId="DocumentMap">
    <w:name w:val="Document Map"/>
    <w:basedOn w:val="Normal"/>
    <w:link w:val="aff3"/>
    <w:uiPriority w:val="99"/>
    <w:semiHidden/>
    <w:unhideWhenUsed/>
    <w:qFormat/>
    <w:rsid w:val="00ec62fb"/>
    <w:pPr>
      <w:suppressAutoHyphens w:val="false"/>
    </w:pPr>
    <w:rPr>
      <w:rFonts w:ascii="Tahoma" w:hAnsi="Tahoma" w:eastAsia="Calibri" w:cs="Times New Roman"/>
      <w:kern w:val="0"/>
      <w:sz w:val="16"/>
      <w:szCs w:val="16"/>
      <w:lang w:eastAsia="en-US"/>
    </w:rPr>
  </w:style>
  <w:style w:type="paragraph" w:styleId="115" w:customStyle="1">
    <w:name w:val="Без интервала1"/>
    <w:qFormat/>
    <w:rsid w:val="00ec62fb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en-US" w:bidi="ar-SA"/>
    </w:rPr>
  </w:style>
  <w:style w:type="paragraph" w:styleId="42" w:customStyle="1">
    <w:name w:val="Знак Знак Знак Знак Знак Знак Знак4"/>
    <w:basedOn w:val="Normal"/>
    <w:qFormat/>
    <w:rsid w:val="00ec62fb"/>
    <w:pPr>
      <w:suppressAutoHyphens w:val="false"/>
      <w:spacing w:lineRule="auto" w:line="240" w:beforeAutospacing="1" w:afterAutospacing="1"/>
      <w:jc w:val="both"/>
    </w:pPr>
    <w:rPr>
      <w:rFonts w:ascii="Tahoma" w:hAnsi="Tahoma" w:eastAsia="Times New Roman" w:cs="Tahoma"/>
      <w:kern w:val="0"/>
      <w:sz w:val="20"/>
      <w:szCs w:val="20"/>
      <w:lang w:val="en-US" w:eastAsia="en-US"/>
    </w:rPr>
  </w:style>
  <w:style w:type="paragraph" w:styleId="Style40">
    <w:name w:val="Endnote Text"/>
    <w:basedOn w:val="Normal"/>
    <w:link w:val="aff5"/>
    <w:uiPriority w:val="99"/>
    <w:semiHidden/>
    <w:unhideWhenUsed/>
    <w:qFormat/>
    <w:rsid w:val="00ec62fb"/>
    <w:pPr>
      <w:suppressAutoHyphens w:val="false"/>
    </w:pPr>
    <w:rPr>
      <w:rFonts w:eastAsia="Calibri" w:cs="Times New Roman"/>
      <w:kern w:val="0"/>
      <w:sz w:val="20"/>
      <w:szCs w:val="20"/>
      <w:lang w:eastAsia="en-US"/>
    </w:rPr>
  </w:style>
  <w:style w:type="paragraph" w:styleId="Style210" w:customStyle="1">
    <w:name w:val="Style2"/>
    <w:basedOn w:val="Normal"/>
    <w:uiPriority w:val="99"/>
    <w:qFormat/>
    <w:rsid w:val="00c1177a"/>
    <w:pPr>
      <w:widowControl w:val="false"/>
      <w:suppressAutoHyphens w:val="false"/>
      <w:spacing w:lineRule="exact" w:line="266" w:before="0" w:after="0"/>
      <w:ind w:firstLine="730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1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2"/>
      <w:lang w:val="ru-RU" w:eastAsia="zh-CN" w:bidi="ar-SA"/>
    </w:rPr>
  </w:style>
  <w:style w:type="paragraph" w:styleId="HTML1">
    <w:name w:val="Стандартный HTML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ru-RU"/>
    </w:rPr>
  </w:style>
  <w:style w:type="paragraph" w:styleId="Style42">
    <w:name w:val="Абзац списка"/>
    <w:basedOn w:val="Normal"/>
    <w:qFormat/>
    <w:pPr>
      <w:widowControl/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kern w:val="2"/>
      <w:sz w:val="22"/>
      <w:szCs w:val="22"/>
      <w:lang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ed016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E5DB-63CA-475E-BCEA-0FF76FBB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Application>LibreOffice/6.3.4.2$Windows_x86 LibreOffice_project/60da17e045e08f1793c57c00ba83cdfce946d0aa</Application>
  <Pages>66</Pages>
  <Words>15797</Words>
  <Characters>112591</Characters>
  <CharactersWithSpaces>126020</CharactersWithSpaces>
  <Paragraphs>3414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2020-04-09T11:56:00Z</dcterms:created>
  <dc:creator>Головинов Сергей Валериевич</dc:creator>
  <dc:description/>
  <dc:language>ru-RU</dc:language>
  <cp:lastModifiedBy/>
  <cp:lastPrinted>2022-03-25T12:51:35Z</cp:lastPrinted>
  <dcterms:modified xsi:type="dcterms:W3CDTF">2022-03-25T12:52:21Z</dcterms:modified>
  <cp:revision>303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