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7D" w:rsidRPr="00DD22C3" w:rsidRDefault="009A267D" w:rsidP="009A267D">
      <w:pPr>
        <w:spacing w:after="0"/>
        <w:jc w:val="center"/>
        <w:rPr>
          <w:rFonts w:ascii="Arial" w:eastAsia="Times New Roman" w:hAnsi="Arial" w:cs="Arial"/>
        </w:rPr>
      </w:pPr>
      <w:bookmarkStart w:id="0" w:name="_GoBack"/>
      <w:bookmarkEnd w:id="0"/>
      <w:r w:rsidRPr="00DD22C3">
        <w:rPr>
          <w:rFonts w:ascii="Arial" w:eastAsia="Times New Roman" w:hAnsi="Arial" w:cs="Arial"/>
          <w:b/>
          <w:sz w:val="24"/>
          <w:szCs w:val="24"/>
        </w:rPr>
        <w:t>Информация</w:t>
      </w:r>
    </w:p>
    <w:p w:rsidR="006737BA" w:rsidRDefault="009A267D" w:rsidP="009A26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4AF9">
        <w:rPr>
          <w:rFonts w:ascii="Arial" w:eastAsia="Times New Roman" w:hAnsi="Arial" w:cs="Arial"/>
          <w:b/>
          <w:sz w:val="24"/>
          <w:szCs w:val="24"/>
        </w:rPr>
        <w:t>по итогам экспертно-аналитического мероприятия</w:t>
      </w:r>
    </w:p>
    <w:p w:rsidR="005B7ED9" w:rsidRDefault="009A267D" w:rsidP="009A2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AF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11E3B">
        <w:rPr>
          <w:rFonts w:ascii="Arial" w:eastAsia="Times New Roman" w:hAnsi="Arial" w:cs="Arial"/>
          <w:b/>
          <w:sz w:val="24"/>
          <w:szCs w:val="24"/>
        </w:rPr>
        <w:t xml:space="preserve">на </w:t>
      </w:r>
      <w:r w:rsidRPr="009A267D">
        <w:rPr>
          <w:rFonts w:ascii="Arial" w:hAnsi="Arial" w:cs="Arial"/>
          <w:b/>
          <w:sz w:val="24"/>
          <w:szCs w:val="24"/>
        </w:rPr>
        <w:t xml:space="preserve">отчет об исполнении бюджета муниципального образования город Узловая </w:t>
      </w:r>
      <w:proofErr w:type="spellStart"/>
      <w:r w:rsidRPr="009A267D">
        <w:rPr>
          <w:rFonts w:ascii="Arial" w:hAnsi="Arial" w:cs="Arial"/>
          <w:b/>
          <w:sz w:val="24"/>
          <w:szCs w:val="24"/>
        </w:rPr>
        <w:t>Узловского</w:t>
      </w:r>
      <w:proofErr w:type="spellEnd"/>
      <w:r w:rsidRPr="009A267D">
        <w:rPr>
          <w:rFonts w:ascii="Arial" w:hAnsi="Arial" w:cs="Arial"/>
          <w:b/>
          <w:sz w:val="24"/>
          <w:szCs w:val="24"/>
        </w:rPr>
        <w:t xml:space="preserve"> района за </w:t>
      </w:r>
      <w:r w:rsidR="005B7ED9">
        <w:rPr>
          <w:rFonts w:ascii="Arial" w:hAnsi="Arial" w:cs="Arial"/>
          <w:b/>
          <w:sz w:val="24"/>
          <w:szCs w:val="24"/>
        </w:rPr>
        <w:t>9 месяцев</w:t>
      </w:r>
      <w:r w:rsidR="00992931">
        <w:rPr>
          <w:rFonts w:ascii="Arial" w:hAnsi="Arial" w:cs="Arial"/>
          <w:b/>
          <w:sz w:val="24"/>
          <w:szCs w:val="24"/>
        </w:rPr>
        <w:t xml:space="preserve"> </w:t>
      </w:r>
      <w:r w:rsidRPr="009A267D">
        <w:rPr>
          <w:rFonts w:ascii="Arial" w:hAnsi="Arial" w:cs="Arial"/>
          <w:b/>
          <w:sz w:val="24"/>
          <w:szCs w:val="24"/>
        </w:rPr>
        <w:t>202</w:t>
      </w:r>
      <w:r w:rsidR="00992931">
        <w:rPr>
          <w:rFonts w:ascii="Arial" w:hAnsi="Arial" w:cs="Arial"/>
          <w:b/>
          <w:sz w:val="24"/>
          <w:szCs w:val="24"/>
        </w:rPr>
        <w:t>4</w:t>
      </w:r>
      <w:r w:rsidRPr="009A267D">
        <w:rPr>
          <w:rFonts w:ascii="Arial" w:hAnsi="Arial" w:cs="Arial"/>
          <w:b/>
          <w:sz w:val="24"/>
          <w:szCs w:val="24"/>
        </w:rPr>
        <w:t xml:space="preserve"> года</w:t>
      </w:r>
      <w:r w:rsidR="005E3B7B">
        <w:rPr>
          <w:rFonts w:ascii="Arial" w:hAnsi="Arial" w:cs="Arial"/>
          <w:b/>
          <w:sz w:val="24"/>
          <w:szCs w:val="24"/>
        </w:rPr>
        <w:t xml:space="preserve"> </w:t>
      </w:r>
    </w:p>
    <w:p w:rsidR="009A267D" w:rsidRPr="005B7ED9" w:rsidRDefault="00C75CAF" w:rsidP="009A26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5E3B7B" w:rsidRPr="005B7ED9">
        <w:rPr>
          <w:rFonts w:ascii="Arial" w:hAnsi="Arial" w:cs="Arial"/>
          <w:i/>
          <w:sz w:val="24"/>
          <w:szCs w:val="24"/>
        </w:rPr>
        <w:t>(</w:t>
      </w:r>
      <w:r w:rsidR="005B7ED9">
        <w:rPr>
          <w:rFonts w:ascii="Arial" w:hAnsi="Arial" w:cs="Arial"/>
          <w:i/>
          <w:sz w:val="24"/>
          <w:szCs w:val="24"/>
        </w:rPr>
        <w:t>ноябрь</w:t>
      </w:r>
      <w:r w:rsidR="005E3B7B" w:rsidRPr="005B7ED9">
        <w:rPr>
          <w:rFonts w:ascii="Arial" w:hAnsi="Arial" w:cs="Arial"/>
          <w:i/>
          <w:sz w:val="24"/>
          <w:szCs w:val="24"/>
        </w:rPr>
        <w:t xml:space="preserve"> 2024 года)</w:t>
      </w:r>
    </w:p>
    <w:p w:rsidR="009A267D" w:rsidRPr="009A267D" w:rsidRDefault="009A267D" w:rsidP="009A26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92931" w:rsidRPr="00FE4C53" w:rsidRDefault="00992931" w:rsidP="00992931">
      <w:pPr>
        <w:pStyle w:val="2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C53">
        <w:rPr>
          <w:rFonts w:ascii="Times New Roman" w:hAnsi="Times New Roman"/>
          <w:sz w:val="24"/>
          <w:szCs w:val="24"/>
        </w:rPr>
        <w:t>Основание для проведения экспертно-аналитического</w:t>
      </w:r>
      <w:r w:rsidRPr="00FE4C53">
        <w:rPr>
          <w:rFonts w:ascii="Times New Roman" w:hAnsi="Times New Roman"/>
          <w:szCs w:val="24"/>
        </w:rPr>
        <w:t xml:space="preserve"> </w:t>
      </w:r>
      <w:r w:rsidRPr="00FE4C53">
        <w:rPr>
          <w:rFonts w:ascii="Times New Roman" w:hAnsi="Times New Roman"/>
          <w:sz w:val="24"/>
          <w:szCs w:val="24"/>
        </w:rPr>
        <w:t xml:space="preserve">мероприятия: статьи 157, 264.2, 268.1 Бюджетного кодекса Российской Федерации и во исполнение части 2 статьи 9 Федерального закона от 07 февраля 2011 года </w:t>
      </w:r>
      <w:r w:rsidRPr="00FE4C53">
        <w:rPr>
          <w:rFonts w:ascii="Times New Roman" w:hAnsi="Times New Roman"/>
          <w:spacing w:val="-2"/>
          <w:sz w:val="24"/>
          <w:szCs w:val="24"/>
        </w:rPr>
        <w:t xml:space="preserve">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FE4C53">
        <w:rPr>
          <w:rFonts w:ascii="Times New Roman" w:hAnsi="Times New Roman"/>
          <w:sz w:val="24"/>
          <w:szCs w:val="24"/>
        </w:rPr>
        <w:t xml:space="preserve">ст. 9 Положения о Контрольно-счетной палате муниципального образования </w:t>
      </w:r>
      <w:proofErr w:type="spellStart"/>
      <w:r w:rsidRPr="00FE4C53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FE4C53">
        <w:rPr>
          <w:rFonts w:ascii="Times New Roman" w:hAnsi="Times New Roman"/>
          <w:sz w:val="24"/>
          <w:szCs w:val="24"/>
        </w:rPr>
        <w:t xml:space="preserve"> район, утвержденного решением Собрания представителей муниципального образования  </w:t>
      </w:r>
      <w:proofErr w:type="spellStart"/>
      <w:r w:rsidRPr="00FE4C53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FE4C53">
        <w:rPr>
          <w:rFonts w:ascii="Times New Roman" w:hAnsi="Times New Roman"/>
          <w:sz w:val="24"/>
          <w:szCs w:val="24"/>
        </w:rPr>
        <w:t xml:space="preserve"> район</w:t>
      </w:r>
      <w:proofErr w:type="gramEnd"/>
      <w:r w:rsidRPr="00FE4C53">
        <w:rPr>
          <w:rFonts w:ascii="Times New Roman" w:hAnsi="Times New Roman"/>
          <w:sz w:val="24"/>
          <w:szCs w:val="24"/>
        </w:rPr>
        <w:t xml:space="preserve"> от  16.12.2009 года  № 14-103 (с учетом изменений), статья 39 Положения о бюджетном процессе в муниципальном образовании город Узловая </w:t>
      </w:r>
      <w:proofErr w:type="spellStart"/>
      <w:r w:rsidRPr="00FE4C5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/>
          <w:sz w:val="24"/>
          <w:szCs w:val="24"/>
        </w:rPr>
        <w:t xml:space="preserve"> района, утвержденного решением Собрания депутатов муниципального образования город Узловая </w:t>
      </w:r>
      <w:proofErr w:type="spellStart"/>
      <w:r w:rsidRPr="00FE4C5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/>
          <w:sz w:val="24"/>
          <w:szCs w:val="24"/>
        </w:rPr>
        <w:t xml:space="preserve"> района от 28.12.2021 года  № 44-218, Соглашение от 30.01.2024 года о передаче полномочий по осуществлению внешнего муниципального финансового контроля муниципального образования город Узловая </w:t>
      </w:r>
      <w:proofErr w:type="spellStart"/>
      <w:r w:rsidRPr="00FE4C5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Pr="00FE4C53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FE4C53">
        <w:rPr>
          <w:rFonts w:ascii="Times New Roman" w:hAnsi="Times New Roman"/>
          <w:sz w:val="24"/>
          <w:szCs w:val="24"/>
        </w:rPr>
        <w:t xml:space="preserve">онтрольно - счетной палате муниципального образования </w:t>
      </w:r>
      <w:proofErr w:type="spellStart"/>
      <w:r w:rsidRPr="00FE4C53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FE4C53">
        <w:rPr>
          <w:rFonts w:ascii="Times New Roman" w:hAnsi="Times New Roman"/>
          <w:sz w:val="24"/>
          <w:szCs w:val="24"/>
        </w:rPr>
        <w:t xml:space="preserve"> район на 2024 год, пункт 1.1</w:t>
      </w:r>
      <w:r w:rsidR="00FE4C53" w:rsidRPr="00FE4C53">
        <w:rPr>
          <w:rFonts w:ascii="Times New Roman" w:hAnsi="Times New Roman"/>
          <w:sz w:val="24"/>
          <w:szCs w:val="24"/>
        </w:rPr>
        <w:t>4</w:t>
      </w:r>
      <w:r w:rsidRPr="00FE4C53">
        <w:rPr>
          <w:rFonts w:ascii="Times New Roman" w:hAnsi="Times New Roman"/>
          <w:sz w:val="24"/>
          <w:szCs w:val="24"/>
        </w:rPr>
        <w:t xml:space="preserve"> Плана работы Контрольно-счетной палаты муниципального образования </w:t>
      </w:r>
      <w:proofErr w:type="spellStart"/>
      <w:r w:rsidRPr="00FE4C53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FE4C53">
        <w:rPr>
          <w:rFonts w:ascii="Times New Roman" w:hAnsi="Times New Roman"/>
          <w:sz w:val="24"/>
          <w:szCs w:val="24"/>
        </w:rPr>
        <w:t xml:space="preserve"> район на 2024 год.</w:t>
      </w:r>
    </w:p>
    <w:p w:rsidR="00992931" w:rsidRPr="00FE4C53" w:rsidRDefault="00992931" w:rsidP="009929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pStyle w:val="110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FE4C53">
        <w:rPr>
          <w:rFonts w:ascii="Times New Roman" w:hAnsi="Times New Roman"/>
          <w:sz w:val="24"/>
          <w:szCs w:val="24"/>
        </w:rPr>
        <w:t xml:space="preserve">Предмет экспертно-аналитического мероприятия: Отчет об исполнении бюджета муниципального образования город Узловая </w:t>
      </w:r>
      <w:proofErr w:type="spellStart"/>
      <w:r w:rsidRPr="00FE4C5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/>
          <w:sz w:val="24"/>
          <w:szCs w:val="24"/>
        </w:rPr>
        <w:t xml:space="preserve"> района за 9 месяцев 2024 года, утвержденный Постановлением администрации муниципального образования </w:t>
      </w:r>
      <w:proofErr w:type="spellStart"/>
      <w:r w:rsidRPr="00FE4C53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FE4C53">
        <w:rPr>
          <w:rFonts w:ascii="Times New Roman" w:hAnsi="Times New Roman"/>
          <w:sz w:val="24"/>
          <w:szCs w:val="24"/>
        </w:rPr>
        <w:t xml:space="preserve"> район от 23.10.2024 года № 1602 «Об утверждении отчета об исполнении бюджета муниципального образования  город Узловая </w:t>
      </w:r>
      <w:proofErr w:type="spellStart"/>
      <w:r w:rsidRPr="00FE4C5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/>
          <w:sz w:val="24"/>
          <w:szCs w:val="24"/>
        </w:rPr>
        <w:t xml:space="preserve"> района за 9 месяцев 2024 года»</w:t>
      </w:r>
      <w:r w:rsidRPr="00FE4C53">
        <w:rPr>
          <w:rFonts w:ascii="Times New Roman" w:hAnsi="Times New Roman"/>
          <w:i/>
          <w:sz w:val="24"/>
          <w:szCs w:val="24"/>
        </w:rPr>
        <w:t xml:space="preserve">. 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Субъект экспертно-аналитического мероприятия: Финансовое управление администрации муниципального образования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FE4C53" w:rsidRPr="00FE4C53" w:rsidRDefault="00FE4C53" w:rsidP="00FE4C53">
      <w:pPr>
        <w:pStyle w:val="ConsPlusNormal"/>
        <w:ind w:firstLine="540"/>
        <w:jc w:val="both"/>
        <w:rPr>
          <w:sz w:val="24"/>
          <w:szCs w:val="24"/>
        </w:rPr>
      </w:pPr>
    </w:p>
    <w:p w:rsidR="00FE4C53" w:rsidRPr="00FE4C53" w:rsidRDefault="00FE4C53" w:rsidP="00FE4C53">
      <w:pPr>
        <w:pStyle w:val="ConsPlusNormal"/>
        <w:ind w:firstLine="540"/>
        <w:jc w:val="both"/>
        <w:rPr>
          <w:sz w:val="24"/>
          <w:szCs w:val="24"/>
        </w:rPr>
      </w:pPr>
      <w:r w:rsidRPr="00FE4C53">
        <w:rPr>
          <w:sz w:val="24"/>
          <w:szCs w:val="24"/>
        </w:rPr>
        <w:t xml:space="preserve">Цель экспертно-аналитического мероприятия: проверка соответствия отчета об исполнении бюджета муниципального образования город Узловая </w:t>
      </w:r>
      <w:proofErr w:type="spellStart"/>
      <w:r w:rsidRPr="00FE4C53">
        <w:rPr>
          <w:sz w:val="24"/>
          <w:szCs w:val="24"/>
        </w:rPr>
        <w:t>Узловского</w:t>
      </w:r>
      <w:proofErr w:type="spellEnd"/>
      <w:r w:rsidRPr="00FE4C53">
        <w:rPr>
          <w:sz w:val="24"/>
          <w:szCs w:val="24"/>
        </w:rPr>
        <w:t xml:space="preserve"> района за 9 месяцев 2024 года требованиям бюджетного законодательства, Положению о бюджетном процессе в муниципальном образовании город Узловая </w:t>
      </w:r>
      <w:proofErr w:type="spellStart"/>
      <w:r w:rsidRPr="00FE4C53">
        <w:rPr>
          <w:sz w:val="24"/>
          <w:szCs w:val="24"/>
        </w:rPr>
        <w:t>Узловского</w:t>
      </w:r>
      <w:proofErr w:type="spellEnd"/>
      <w:r w:rsidRPr="00FE4C53">
        <w:rPr>
          <w:sz w:val="24"/>
          <w:szCs w:val="24"/>
        </w:rPr>
        <w:t xml:space="preserve"> района и иным нормативным правовым актам.</w:t>
      </w:r>
    </w:p>
    <w:p w:rsidR="00FE4C53" w:rsidRPr="00FE4C53" w:rsidRDefault="00FE4C53" w:rsidP="00FE4C53">
      <w:pPr>
        <w:pStyle w:val="13"/>
        <w:shd w:val="clear" w:color="auto" w:fill="auto"/>
        <w:spacing w:before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FE4C53" w:rsidRPr="00FE4C53" w:rsidRDefault="00FE4C53" w:rsidP="00FE4C53">
      <w:pPr>
        <w:pStyle w:val="13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E4C53">
        <w:rPr>
          <w:rFonts w:ascii="Times New Roman" w:hAnsi="Times New Roman"/>
          <w:sz w:val="24"/>
          <w:szCs w:val="24"/>
        </w:rPr>
        <w:t xml:space="preserve">Объем финансовых средств, проверенных в ходе  проверки отчета об исполнении бюджета муниципального образования город Узловая </w:t>
      </w:r>
      <w:proofErr w:type="spellStart"/>
      <w:r w:rsidRPr="00FE4C5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/>
          <w:sz w:val="24"/>
          <w:szCs w:val="24"/>
        </w:rPr>
        <w:t xml:space="preserve"> района за 9 месяцев 2024 года составил  662 981,6 тыс. рублей.</w:t>
      </w:r>
    </w:p>
    <w:p w:rsidR="00FE4C53" w:rsidRPr="00FE4C53" w:rsidRDefault="00FE4C53" w:rsidP="00FE4C53">
      <w:pPr>
        <w:pStyle w:val="12"/>
        <w:ind w:left="0" w:right="0" w:firstLine="454"/>
        <w:rPr>
          <w:sz w:val="16"/>
          <w:szCs w:val="16"/>
        </w:rPr>
      </w:pPr>
    </w:p>
    <w:p w:rsidR="00FE4C53" w:rsidRPr="00FE4C53" w:rsidRDefault="00FE4C53" w:rsidP="00FE4C53">
      <w:pPr>
        <w:pStyle w:val="af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Узловая наделено статусом городского поселения Законом Тульской области от 11.03.2005 года  № 551-ЗТО «О переименовании муниципального образования "город Узловая и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район" Тульской области, установлении границ, наделении статусом и определении административных центров муниципальных образований на территории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Тульской области". Территория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входит в состав территории муниципального образования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FE4C53" w:rsidRPr="00FE4C53" w:rsidRDefault="00FE4C53" w:rsidP="00FE4C53">
      <w:pPr>
        <w:pStyle w:val="af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К органам местного самоуправления муниципального образования относятся Собрание депутатов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района, глава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района, контрольная комиссия (контрольно-счетный орган)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района, при этом администрация муниципального образования не образуется. </w:t>
      </w:r>
      <w:proofErr w:type="gramStart"/>
      <w:r w:rsidRPr="00FE4C53">
        <w:rPr>
          <w:rFonts w:ascii="Times New Roman" w:hAnsi="Times New Roman" w:cs="Times New Roman"/>
          <w:sz w:val="24"/>
          <w:szCs w:val="24"/>
        </w:rPr>
        <w:lastRenderedPageBreak/>
        <w:t xml:space="preserve">Все полномочия администрации муниципального образования, предусмотренные федеральными законами, законами Тульской области, Уставом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(п. 1.1 ст. 25 Устава), иными муниципальными нормативными правовыми актами – исполняет администрация муниципального образования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 в соответствии с абзацем третьим части 2 статьи 34 </w:t>
      </w:r>
      <w:hyperlink r:id="rId8" w:anchor="_blank" w:history="1">
        <w:r w:rsidRPr="00FE4C5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06.10.2003 №131-ФЗ</w:t>
        </w:r>
      </w:hyperlink>
      <w:r w:rsidRPr="00FE4C53">
        <w:rPr>
          <w:rFonts w:ascii="Times New Roman" w:hAnsi="Times New Roman" w:cs="Times New Roman"/>
          <w:sz w:val="24"/>
          <w:szCs w:val="24"/>
        </w:rPr>
        <w:t xml:space="preserve"> «Об общих принципах организации местного самоуправления в Российской Федерации. </w:t>
      </w:r>
      <w:proofErr w:type="gramEnd"/>
    </w:p>
    <w:p w:rsidR="00FE4C53" w:rsidRPr="00FE4C53" w:rsidRDefault="00FE4C53" w:rsidP="00FE4C53">
      <w:pPr>
        <w:pStyle w:val="a5"/>
        <w:ind w:left="0" w:firstLine="567"/>
      </w:pPr>
      <w:r w:rsidRPr="00FE4C53">
        <w:t xml:space="preserve">Согласно Выписке из Единого государственного реестра юридического лица  администрация муниципального образования город Узловая </w:t>
      </w:r>
      <w:proofErr w:type="spellStart"/>
      <w:r w:rsidRPr="00FE4C53">
        <w:t>Узловского</w:t>
      </w:r>
      <w:proofErr w:type="spellEnd"/>
      <w:r w:rsidRPr="00FE4C53">
        <w:t xml:space="preserve"> района               24.06.2021 года прекратило деятельность путем ликвидации юридического лица. ГРН и дата внесения в ЕГРЮЛ записи, содержащей указанные сведения: 2217100457100 от 24.06.2021 года.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муниципального образования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 является органом, организующим исполнение  бюджета для  городского поселения муниципальное образование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района. Все операции по исполнению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ведутся в автоматизированной системе планирования, бухгалтерского учёта и анализа исполнения бюджета «БЮДЖЕТ».</w:t>
      </w:r>
    </w:p>
    <w:p w:rsidR="00FE4C53" w:rsidRPr="00FE4C53" w:rsidRDefault="00FE4C53" w:rsidP="00FE4C5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E4C53">
        <w:rPr>
          <w:rFonts w:ascii="Times New Roman" w:hAnsi="Times New Roman" w:cs="Times New Roman"/>
          <w:sz w:val="24"/>
          <w:szCs w:val="24"/>
        </w:rPr>
        <w:t xml:space="preserve">Основным методом проведения экспертно-аналитического мероприятия является анализ соответствия отчета об исполнении бюджета муниципального образования 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за </w:t>
      </w:r>
      <w:r w:rsidRPr="00FE4C53">
        <w:rPr>
          <w:rFonts w:ascii="Times New Roman" w:hAnsi="Times New Roman"/>
          <w:sz w:val="24"/>
          <w:szCs w:val="24"/>
        </w:rPr>
        <w:t xml:space="preserve">9 месяцев </w:t>
      </w:r>
      <w:r w:rsidRPr="00FE4C53">
        <w:rPr>
          <w:rFonts w:ascii="Times New Roman" w:hAnsi="Times New Roman" w:cs="Times New Roman"/>
          <w:sz w:val="24"/>
          <w:szCs w:val="24"/>
        </w:rPr>
        <w:t xml:space="preserve">2024 года требованиям Бюджетного кодекса Российской Федерации, решению Собрания депутатов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от 21 декабря 2023 года № 5-19 «О бюджете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на 2024 год и плановый период 2025 и 2026</w:t>
      </w:r>
      <w:proofErr w:type="gramEnd"/>
      <w:r w:rsidRPr="00FE4C53">
        <w:rPr>
          <w:rFonts w:ascii="Times New Roman" w:hAnsi="Times New Roman" w:cs="Times New Roman"/>
          <w:sz w:val="24"/>
          <w:szCs w:val="24"/>
        </w:rPr>
        <w:t xml:space="preserve"> годов» (с учетом изменений)</w:t>
      </w:r>
      <w:r w:rsidRPr="00FE4C53">
        <w:rPr>
          <w:rFonts w:ascii="Times New Roman" w:hAnsi="Times New Roman" w:cs="Times New Roman"/>
          <w:i/>
          <w:sz w:val="24"/>
          <w:szCs w:val="24"/>
        </w:rPr>
        <w:t>.</w:t>
      </w:r>
    </w:p>
    <w:p w:rsidR="00FE4C53" w:rsidRPr="00FE4C53" w:rsidRDefault="00FE4C53" w:rsidP="00FE4C5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FE4C53" w:rsidRPr="00FE4C53" w:rsidRDefault="00FE4C53" w:rsidP="00FE4C5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C53">
        <w:rPr>
          <w:rFonts w:ascii="Times New Roman" w:hAnsi="Times New Roman" w:cs="Times New Roman"/>
          <w:spacing w:val="-4"/>
          <w:sz w:val="24"/>
          <w:szCs w:val="24"/>
        </w:rPr>
        <w:t xml:space="preserve">Проанализировав в рамках своих полномочий </w:t>
      </w:r>
      <w:r w:rsidRPr="00FE4C53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FE4C53">
        <w:rPr>
          <w:rFonts w:ascii="Times New Roman" w:hAnsi="Times New Roman" w:cs="Times New Roman"/>
          <w:sz w:val="24"/>
          <w:szCs w:val="24"/>
        </w:rPr>
        <w:t xml:space="preserve"> за </w:t>
      </w:r>
      <w:r w:rsidRPr="00FE4C53">
        <w:rPr>
          <w:rFonts w:ascii="Times New Roman" w:hAnsi="Times New Roman"/>
          <w:sz w:val="24"/>
          <w:szCs w:val="24"/>
        </w:rPr>
        <w:t xml:space="preserve">9 месяцев </w:t>
      </w:r>
      <w:r w:rsidRPr="00FE4C53">
        <w:rPr>
          <w:rFonts w:ascii="Times New Roman" w:hAnsi="Times New Roman" w:cs="Times New Roman"/>
          <w:sz w:val="24"/>
          <w:szCs w:val="24"/>
        </w:rPr>
        <w:t>2024 года</w:t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 xml:space="preserve">, Контрольно-счетная палата муниципального образования </w:t>
      </w:r>
      <w:proofErr w:type="spellStart"/>
      <w:r w:rsidRPr="00FE4C53">
        <w:rPr>
          <w:rFonts w:ascii="Times New Roman" w:hAnsi="Times New Roman" w:cs="Times New Roman"/>
          <w:spacing w:val="-4"/>
          <w:sz w:val="24"/>
          <w:szCs w:val="24"/>
        </w:rPr>
        <w:t>Узловский</w:t>
      </w:r>
      <w:proofErr w:type="spellEnd"/>
      <w:r w:rsidRPr="00FE4C53">
        <w:rPr>
          <w:rFonts w:ascii="Times New Roman" w:hAnsi="Times New Roman" w:cs="Times New Roman"/>
          <w:spacing w:val="-4"/>
          <w:sz w:val="24"/>
          <w:szCs w:val="24"/>
        </w:rPr>
        <w:t xml:space="preserve"> район отмечает следующее: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1. </w:t>
      </w:r>
      <w:r w:rsidRPr="00FE4C53">
        <w:rPr>
          <w:rFonts w:ascii="Times New Roman" w:hAnsi="Times New Roman" w:cs="Times New Roman"/>
          <w:bCs/>
          <w:sz w:val="24"/>
          <w:szCs w:val="24"/>
        </w:rPr>
        <w:t xml:space="preserve">Общая характеристика исполнения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bCs/>
          <w:sz w:val="24"/>
          <w:szCs w:val="24"/>
        </w:rPr>
        <w:t xml:space="preserve"> района за 9 месяцев 2024 года</w:t>
      </w:r>
    </w:p>
    <w:p w:rsidR="00FE4C53" w:rsidRPr="00FE4C53" w:rsidRDefault="00FE4C53" w:rsidP="00FE4C5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C53">
        <w:rPr>
          <w:rFonts w:ascii="Times New Roman" w:hAnsi="Times New Roman" w:cs="Times New Roman"/>
          <w:bCs/>
          <w:sz w:val="24"/>
          <w:szCs w:val="24"/>
        </w:rPr>
        <w:t xml:space="preserve">Решением Собрания депутатов муниципального образования город Узловая  </w:t>
      </w:r>
      <w:proofErr w:type="spellStart"/>
      <w:r w:rsidRPr="00FE4C53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FE4C53">
        <w:rPr>
          <w:rFonts w:ascii="Times New Roman" w:hAnsi="Times New Roman" w:cs="Times New Roman"/>
          <w:sz w:val="24"/>
          <w:szCs w:val="24"/>
        </w:rPr>
        <w:t xml:space="preserve">от 21 декабря 2023 года № 5-19 «О бюджете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на 2024 год и плановый период 2025 и 2026 годов» </w:t>
      </w:r>
      <w:r w:rsidRPr="00FE4C53">
        <w:rPr>
          <w:rFonts w:ascii="Times New Roman" w:hAnsi="Times New Roman" w:cs="Times New Roman"/>
          <w:sz w:val="24"/>
          <w:szCs w:val="24"/>
        </w:rPr>
        <w:tab/>
        <w:t xml:space="preserve">(в редакции от 04.04.2024 года № 8-37) бюджет города на 2024 год утвержден по доходам в  сумме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1 254 270,09467 </w:t>
      </w:r>
      <w:r w:rsidRPr="00FE4C53">
        <w:rPr>
          <w:rFonts w:ascii="Times New Roman" w:hAnsi="Times New Roman" w:cs="Times New Roman"/>
          <w:sz w:val="24"/>
          <w:szCs w:val="24"/>
        </w:rPr>
        <w:t xml:space="preserve">тыс. рублей,  по расходам в  сумме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>1 290</w:t>
      </w:r>
      <w:proofErr w:type="gramEnd"/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 001,71053 </w:t>
      </w:r>
      <w:r w:rsidRPr="00FE4C53">
        <w:rPr>
          <w:rFonts w:ascii="Times New Roman" w:hAnsi="Times New Roman" w:cs="Times New Roman"/>
          <w:sz w:val="24"/>
          <w:szCs w:val="24"/>
        </w:rPr>
        <w:t xml:space="preserve">тыс. рублей, дефицит бюджета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35 731,61586 </w:t>
      </w:r>
      <w:r w:rsidRPr="00FE4C53">
        <w:rPr>
          <w:rFonts w:ascii="Times New Roman" w:hAnsi="Times New Roman" w:cs="Times New Roman"/>
          <w:sz w:val="24"/>
          <w:szCs w:val="24"/>
        </w:rPr>
        <w:t>тыс. рублей</w:t>
      </w:r>
      <w:r w:rsidRPr="00FE4C5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E4C53">
        <w:rPr>
          <w:rFonts w:ascii="Times New Roman" w:hAnsi="Times New Roman" w:cs="Times New Roman"/>
          <w:sz w:val="24"/>
          <w:szCs w:val="24"/>
        </w:rPr>
        <w:t xml:space="preserve">Размер дефицита местного бюджета на 2024 год составляет 14,8% утвержденного  общего годового объема доходов бюджета поселения без учета утвержденного объема безвозмездных поступлений, что  превышает ограничение, установленное частью 3 статьи 92.1 Бюджетного кодекса Российской Федерации, </w:t>
      </w:r>
      <w:r w:rsidRPr="00FE4C53">
        <w:rPr>
          <w:rFonts w:ascii="Times New Roman" w:hAnsi="Times New Roman" w:cs="Times New Roman"/>
          <w:iCs/>
          <w:sz w:val="24"/>
          <w:szCs w:val="24"/>
        </w:rPr>
        <w:t xml:space="preserve">в пределах суммы </w:t>
      </w:r>
      <w:r w:rsidRPr="00FE4C53">
        <w:rPr>
          <w:rFonts w:ascii="Times New Roman" w:hAnsi="Times New Roman" w:cs="Times New Roman"/>
          <w:sz w:val="24"/>
          <w:szCs w:val="24"/>
        </w:rPr>
        <w:t xml:space="preserve">снижения остатков денежных средств на счете по учету средств местного бюджета.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Источниками внутреннего финансирования дефицита бюджета муниципального образования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 город Узловая </w:t>
      </w:r>
      <w:proofErr w:type="spellStart"/>
      <w:r w:rsidRPr="00FE4C53">
        <w:rPr>
          <w:rFonts w:ascii="Times New Roman" w:hAnsi="Times New Roman" w:cs="Times New Roman"/>
          <w:spacing w:val="7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 района</w:t>
      </w:r>
      <w:r w:rsidRPr="00FE4C53">
        <w:rPr>
          <w:rFonts w:ascii="Times New Roman" w:hAnsi="Times New Roman" w:cs="Times New Roman"/>
          <w:spacing w:val="4"/>
          <w:sz w:val="24"/>
          <w:szCs w:val="24"/>
        </w:rPr>
        <w:t xml:space="preserve"> на 2024 год </w:t>
      </w:r>
      <w:r w:rsidRPr="00FE4C53">
        <w:rPr>
          <w:rFonts w:ascii="Times New Roman" w:hAnsi="Times New Roman" w:cs="Times New Roman"/>
          <w:sz w:val="24"/>
          <w:szCs w:val="24"/>
        </w:rPr>
        <w:t>являются кредиты от кредитных организаций в валюте Российской Федерации в сумме 23 626,420 тыс. рублей  и изменение остатков средств на счетах по учету средств бюджета в сумме 12 105,19586 тыс. рублей.</w:t>
      </w:r>
      <w:r w:rsidRPr="00FE4C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C53">
        <w:rPr>
          <w:rFonts w:ascii="Times New Roman" w:hAnsi="Times New Roman" w:cs="Times New Roman"/>
          <w:sz w:val="24"/>
          <w:szCs w:val="24"/>
        </w:rPr>
        <w:t xml:space="preserve">Приказами Финансового управления администрации муниципального образования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 от 08.05.2024 года №52, от 24.05.2024 года №56, от 29.05.2024 года №60, от 07.06.2024 года №63, от 21.06.2024 года №68, от 04.07.2024 года №73, от 23.07.2024 </w:t>
      </w:r>
      <w:r w:rsidRPr="00FE4C53">
        <w:rPr>
          <w:rFonts w:ascii="Times New Roman" w:hAnsi="Times New Roman" w:cs="Times New Roman"/>
          <w:sz w:val="24"/>
          <w:szCs w:val="24"/>
        </w:rPr>
        <w:lastRenderedPageBreak/>
        <w:t>года №78,от 02.08.2024 года №83,  от 09.08.2024 года №85, от 16.08.2024 года №87, от 23.08.2024 года №93, от 29.08.2024 года №94, от 13.09.2024 года №101</w:t>
      </w:r>
      <w:proofErr w:type="gramEnd"/>
      <w:r w:rsidRPr="00FE4C53">
        <w:rPr>
          <w:rFonts w:ascii="Times New Roman" w:hAnsi="Times New Roman" w:cs="Times New Roman"/>
          <w:sz w:val="24"/>
          <w:szCs w:val="24"/>
        </w:rPr>
        <w:t xml:space="preserve">, от 24.09.2024 года №108, от 01.10.2024 года №111 в сводную бюджетную роспись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были внесены изменения без внесения изменений в Решение о бюджете на 2024 год в части увеличения расходной части бюджета города на сумму 5 694,58727 тыс. рублей. В результате внесенных изменений годовые плановые назначения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 на 2024 год по расходам составили  1 295 696,29780</w:t>
      </w:r>
      <w:r w:rsidRPr="00FE4C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C53">
        <w:rPr>
          <w:rFonts w:ascii="Times New Roman" w:hAnsi="Times New Roman" w:cs="Times New Roman"/>
          <w:sz w:val="24"/>
          <w:szCs w:val="24"/>
        </w:rPr>
        <w:t>тыс. рублей.</w:t>
      </w:r>
    </w:p>
    <w:p w:rsidR="00FE4C53" w:rsidRPr="00FE4C53" w:rsidRDefault="00FE4C53" w:rsidP="00FE4C53">
      <w:pPr>
        <w:tabs>
          <w:tab w:val="left" w:pos="36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tabs>
          <w:tab w:val="left" w:pos="36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C53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FE4C53">
        <w:rPr>
          <w:rFonts w:ascii="Times New Roman" w:hAnsi="Times New Roman" w:cs="Times New Roman"/>
          <w:sz w:val="24"/>
          <w:szCs w:val="24"/>
        </w:rPr>
        <w:t xml:space="preserve"> об исполнении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за </w:t>
      </w:r>
      <w:r w:rsidRPr="00FE4C53">
        <w:rPr>
          <w:rFonts w:ascii="Times New Roman" w:hAnsi="Times New Roman"/>
          <w:sz w:val="24"/>
          <w:szCs w:val="24"/>
        </w:rPr>
        <w:t xml:space="preserve">9 месяцев </w:t>
      </w:r>
      <w:r w:rsidRPr="00FE4C53">
        <w:rPr>
          <w:rFonts w:ascii="Times New Roman" w:hAnsi="Times New Roman" w:cs="Times New Roman"/>
          <w:sz w:val="24"/>
          <w:szCs w:val="24"/>
        </w:rPr>
        <w:t>2024 года утвержденные бюджетные назначения на 2024 год составили:</w:t>
      </w:r>
    </w:p>
    <w:p w:rsidR="00FE4C53" w:rsidRPr="00FE4C53" w:rsidRDefault="00FE4C53" w:rsidP="00FE4C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общий объем доходов –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1 254 270,09467  </w:t>
      </w:r>
      <w:r w:rsidRPr="00FE4C53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4C53" w:rsidRPr="00FE4C53" w:rsidRDefault="00FE4C53" w:rsidP="00FE4C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общий объем расходов –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1 290 001,71053 </w:t>
      </w:r>
      <w:r w:rsidRPr="00FE4C53">
        <w:rPr>
          <w:rFonts w:ascii="Times New Roman" w:hAnsi="Times New Roman" w:cs="Times New Roman"/>
          <w:sz w:val="24"/>
          <w:szCs w:val="24"/>
        </w:rPr>
        <w:t>тыс. рублей (</w:t>
      </w:r>
      <w:proofErr w:type="gramStart"/>
      <w:r w:rsidRPr="00FE4C53">
        <w:rPr>
          <w:rFonts w:ascii="Times New Roman" w:hAnsi="Times New Roman" w:cs="Times New Roman"/>
          <w:sz w:val="24"/>
          <w:szCs w:val="24"/>
        </w:rPr>
        <w:t>согласно Решения</w:t>
      </w:r>
      <w:proofErr w:type="gramEnd"/>
      <w:r w:rsidRPr="00FE4C53">
        <w:rPr>
          <w:rFonts w:ascii="Times New Roman" w:hAnsi="Times New Roman" w:cs="Times New Roman"/>
          <w:sz w:val="24"/>
          <w:szCs w:val="24"/>
        </w:rPr>
        <w:t xml:space="preserve"> о бюджете на 2024 год); 1 295 696,29780</w:t>
      </w:r>
      <w:r w:rsidRPr="00FE4C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C53">
        <w:rPr>
          <w:rFonts w:ascii="Times New Roman" w:hAnsi="Times New Roman" w:cs="Times New Roman"/>
          <w:sz w:val="24"/>
          <w:szCs w:val="24"/>
        </w:rPr>
        <w:t xml:space="preserve">тыс. рублей (согласно сводной бюджетной росписи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района);</w:t>
      </w:r>
    </w:p>
    <w:p w:rsidR="00FE4C53" w:rsidRPr="00FE4C53" w:rsidRDefault="00FE4C53" w:rsidP="00FE4C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дефицит бюджета –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35 731,61586 </w:t>
      </w:r>
      <w:r w:rsidRPr="00FE4C53">
        <w:rPr>
          <w:rFonts w:ascii="Times New Roman" w:hAnsi="Times New Roman" w:cs="Times New Roman"/>
          <w:sz w:val="24"/>
          <w:szCs w:val="24"/>
        </w:rPr>
        <w:t>тыс. рублей.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5"/>
          <w:sz w:val="16"/>
          <w:szCs w:val="16"/>
        </w:rPr>
      </w:pPr>
    </w:p>
    <w:p w:rsidR="00FE4C53" w:rsidRPr="00FE4C53" w:rsidRDefault="00FE4C53" w:rsidP="00FE4C53">
      <w:pPr>
        <w:tabs>
          <w:tab w:val="left" w:pos="36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C53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FE4C53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за </w:t>
      </w:r>
      <w:r w:rsidRPr="00FE4C53">
        <w:rPr>
          <w:rFonts w:ascii="Times New Roman" w:hAnsi="Times New Roman"/>
          <w:sz w:val="24"/>
          <w:szCs w:val="24"/>
        </w:rPr>
        <w:t xml:space="preserve">9 месяцев </w:t>
      </w:r>
      <w:r w:rsidRPr="00FE4C53">
        <w:rPr>
          <w:rFonts w:ascii="Times New Roman" w:hAnsi="Times New Roman" w:cs="Times New Roman"/>
          <w:sz w:val="24"/>
          <w:szCs w:val="24"/>
        </w:rPr>
        <w:t>2024 года исполненные бюджетные назначения составили:</w:t>
      </w:r>
    </w:p>
    <w:p w:rsidR="00FE4C53" w:rsidRPr="00FE4C53" w:rsidRDefault="00FE4C53" w:rsidP="00FE4C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 по доходам в сумме 659 850,63589 тыс. рублей 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>или 52,6% от годовых плановых назначений;</w:t>
      </w:r>
    </w:p>
    <w:p w:rsidR="00FE4C53" w:rsidRPr="00FE4C53" w:rsidRDefault="00FE4C53" w:rsidP="00FE4C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по расходам в сумме 662 981,62215 тыс. рублей 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>или 51,2% от годовых плановых назначений.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- дефицит бюджета составил 3 130,98626 </w:t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 xml:space="preserve"> тыс. рублей, 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C53">
        <w:rPr>
          <w:rFonts w:ascii="Times New Roman" w:hAnsi="Times New Roman" w:cs="Times New Roman"/>
          <w:i/>
          <w:sz w:val="24"/>
          <w:szCs w:val="24"/>
        </w:rPr>
        <w:t xml:space="preserve">что соответствует показателям исполненных бюджетных назначений </w:t>
      </w:r>
      <w:proofErr w:type="gramStart"/>
      <w:r w:rsidRPr="00FE4C53">
        <w:rPr>
          <w:rFonts w:ascii="Times New Roman" w:hAnsi="Times New Roman" w:cs="Times New Roman"/>
          <w:i/>
          <w:sz w:val="24"/>
          <w:szCs w:val="24"/>
        </w:rPr>
        <w:t xml:space="preserve">согласно </w:t>
      </w:r>
      <w:r w:rsidRPr="00FE4C53">
        <w:rPr>
          <w:rFonts w:ascii="Times New Roman" w:eastAsia="Times New Roman" w:hAnsi="Times New Roman" w:cs="Times New Roman"/>
          <w:i/>
          <w:sz w:val="24"/>
          <w:szCs w:val="24"/>
        </w:rPr>
        <w:t>Отчета</w:t>
      </w:r>
      <w:proofErr w:type="gramEnd"/>
      <w:r w:rsidRPr="00FE4C53">
        <w:rPr>
          <w:rFonts w:ascii="Times New Roman" w:eastAsia="Times New Roman" w:hAnsi="Times New Roman" w:cs="Times New Roman"/>
          <w:i/>
          <w:sz w:val="24"/>
          <w:szCs w:val="24"/>
        </w:rPr>
        <w:t xml:space="preserve"> об исполнении консолидированного бюджета </w:t>
      </w:r>
      <w:r w:rsidRPr="00FE4C53">
        <w:rPr>
          <w:rFonts w:ascii="Times New Roman" w:hAnsi="Times New Roman" w:cs="Times New Roman"/>
          <w:i/>
          <w:sz w:val="24"/>
          <w:szCs w:val="24"/>
        </w:rPr>
        <w:t xml:space="preserve">по состоянию на 01 октября 2024 года </w:t>
      </w:r>
      <w:r w:rsidRPr="00FE4C53">
        <w:rPr>
          <w:rFonts w:ascii="Times New Roman" w:eastAsia="Times New Roman" w:hAnsi="Times New Roman" w:cs="Times New Roman"/>
          <w:i/>
          <w:sz w:val="24"/>
          <w:szCs w:val="24"/>
        </w:rPr>
        <w:t>(форма по ОКУД 0503317)</w:t>
      </w:r>
      <w:r w:rsidRPr="00FE4C53">
        <w:rPr>
          <w:rFonts w:ascii="Times New Roman" w:hAnsi="Times New Roman" w:cs="Times New Roman"/>
          <w:i/>
          <w:sz w:val="24"/>
          <w:szCs w:val="24"/>
        </w:rPr>
        <w:t>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Источниками внутреннего финансирования дефицита бюджета муниципального образования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 город Узловая </w:t>
      </w:r>
      <w:proofErr w:type="spellStart"/>
      <w:r w:rsidRPr="00FE4C53">
        <w:rPr>
          <w:rFonts w:ascii="Times New Roman" w:hAnsi="Times New Roman" w:cs="Times New Roman"/>
          <w:spacing w:val="7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 района</w:t>
      </w:r>
      <w:r w:rsidRPr="00FE4C53">
        <w:rPr>
          <w:rFonts w:ascii="Times New Roman" w:hAnsi="Times New Roman" w:cs="Times New Roman"/>
          <w:spacing w:val="4"/>
          <w:sz w:val="24"/>
          <w:szCs w:val="24"/>
        </w:rPr>
        <w:t xml:space="preserve"> на 2024 год </w:t>
      </w:r>
      <w:r w:rsidRPr="00FE4C53">
        <w:rPr>
          <w:rFonts w:ascii="Times New Roman" w:hAnsi="Times New Roman" w:cs="Times New Roman"/>
          <w:sz w:val="24"/>
          <w:szCs w:val="24"/>
        </w:rPr>
        <w:t>являются изменение остатков средств на счетах по учету средств бюджета в сумме 3 130,98626 </w:t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4C53">
        <w:rPr>
          <w:rFonts w:ascii="Times New Roman" w:hAnsi="Times New Roman" w:cs="Times New Roman"/>
          <w:sz w:val="24"/>
          <w:szCs w:val="24"/>
        </w:rPr>
        <w:t>тыс. рублей.</w:t>
      </w:r>
      <w:r w:rsidRPr="00FE4C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5"/>
          <w:sz w:val="24"/>
          <w:szCs w:val="24"/>
        </w:rPr>
      </w:pPr>
      <w:proofErr w:type="gramStart"/>
      <w:r w:rsidRPr="00FE4C53">
        <w:rPr>
          <w:rFonts w:ascii="Times New Roman" w:hAnsi="Times New Roman" w:cs="Times New Roman"/>
          <w:i/>
          <w:spacing w:val="-5"/>
          <w:sz w:val="24"/>
          <w:szCs w:val="24"/>
        </w:rPr>
        <w:t xml:space="preserve">При сопоставлении плановых показателей по доходам, утвержденных </w:t>
      </w:r>
      <w:r w:rsidRPr="00FE4C53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FE4C53">
        <w:rPr>
          <w:rFonts w:ascii="Times New Roman" w:hAnsi="Times New Roman" w:cs="Times New Roman"/>
          <w:i/>
          <w:sz w:val="24"/>
          <w:szCs w:val="24"/>
        </w:rPr>
        <w:t xml:space="preserve">ешением Собрания депутатов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i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i/>
          <w:sz w:val="24"/>
          <w:szCs w:val="24"/>
        </w:rPr>
        <w:t xml:space="preserve"> района от  21 декабря 2023 года № 5-19 «О бюджете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i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i/>
          <w:sz w:val="24"/>
          <w:szCs w:val="24"/>
        </w:rPr>
        <w:t xml:space="preserve"> района на 2024 год и плановый период 2025 и 2026 годов»</w:t>
      </w:r>
      <w:r w:rsidRPr="00FE4C53">
        <w:rPr>
          <w:rFonts w:ascii="Times New Roman" w:hAnsi="Times New Roman" w:cs="Times New Roman"/>
          <w:sz w:val="24"/>
          <w:szCs w:val="24"/>
        </w:rPr>
        <w:t xml:space="preserve"> </w:t>
      </w:r>
      <w:r w:rsidRPr="00FE4C53">
        <w:rPr>
          <w:rFonts w:ascii="Times New Roman" w:hAnsi="Times New Roman" w:cs="Times New Roman"/>
          <w:i/>
          <w:sz w:val="24"/>
          <w:szCs w:val="24"/>
        </w:rPr>
        <w:t>(в редакции от 04.04.2024года № 8-37)</w:t>
      </w:r>
      <w:r w:rsidRPr="00FE4C53">
        <w:rPr>
          <w:rFonts w:ascii="Times New Roman" w:hAnsi="Times New Roman" w:cs="Times New Roman"/>
          <w:i/>
          <w:spacing w:val="-5"/>
          <w:sz w:val="24"/>
          <w:szCs w:val="24"/>
        </w:rPr>
        <w:t>, и отраженных в Отчете об исполнении бюджета на 01 июля 2024 года (форма по</w:t>
      </w:r>
      <w:proofErr w:type="gramEnd"/>
      <w:r w:rsidRPr="00FE4C5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gramStart"/>
      <w:r w:rsidRPr="00FE4C53">
        <w:rPr>
          <w:rFonts w:ascii="Times New Roman" w:hAnsi="Times New Roman" w:cs="Times New Roman"/>
          <w:i/>
          <w:spacing w:val="-5"/>
          <w:sz w:val="24"/>
          <w:szCs w:val="24"/>
        </w:rPr>
        <w:t>ОКУД 0503117) установлено, что плановые показатели по доходам в сумме 1 259 964,68194</w:t>
      </w:r>
      <w:r w:rsidRPr="00FE4C5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  <w:r w:rsidRPr="00FE4C53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FE4C5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не соответствуют плановым показателям по доходам, утвержденным решением о бюджете на 2024 год в сумме </w:t>
      </w:r>
      <w:r w:rsidRPr="00FE4C53">
        <w:rPr>
          <w:rFonts w:ascii="Times New Roman" w:eastAsia="Times New Roman" w:hAnsi="Times New Roman" w:cs="Times New Roman"/>
          <w:i/>
          <w:sz w:val="24"/>
          <w:szCs w:val="24"/>
        </w:rPr>
        <w:t>1 254 270,09467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4C53">
        <w:rPr>
          <w:rFonts w:ascii="Times New Roman" w:hAnsi="Times New Roman" w:cs="Times New Roman"/>
          <w:i/>
          <w:sz w:val="24"/>
          <w:szCs w:val="24"/>
        </w:rPr>
        <w:t>тыс. рублей</w:t>
      </w:r>
      <w:r w:rsidRPr="00FE4C53">
        <w:rPr>
          <w:rFonts w:ascii="Times New Roman" w:hAnsi="Times New Roman" w:cs="Times New Roman"/>
          <w:i/>
          <w:spacing w:val="-5"/>
          <w:sz w:val="24"/>
          <w:szCs w:val="24"/>
        </w:rPr>
        <w:t xml:space="preserve">, что является нарушением пункта 134 Инструкции, утвержденной Приказом </w:t>
      </w:r>
      <w:r w:rsidRPr="00FE4C53">
        <w:rPr>
          <w:rFonts w:ascii="Times New Roman" w:hAnsi="Times New Roman" w:cs="Times New Roman"/>
          <w:i/>
          <w:sz w:val="24"/>
          <w:szCs w:val="24"/>
        </w:rPr>
        <w:t>Министерства финансов Российской Федерации</w:t>
      </w:r>
      <w:r w:rsidRPr="00FE4C5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от 28.12.2010 №191н «Об утверждении Инструкции о порядке составления и представления годовой, квартальной</w:t>
      </w:r>
      <w:proofErr w:type="gramEnd"/>
      <w:r w:rsidRPr="00FE4C5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и месячной отчетности об исполнении бюджетов бюджетной системы Российской Федерации». Несоответствие плановых показателей по доходам в Отчете об исполнении бюджета (ф. 0503117) привело к искажению плановых показателей в отчетности по муниципальному образованию город Узловая </w:t>
      </w:r>
      <w:proofErr w:type="spellStart"/>
      <w:r w:rsidRPr="00FE4C53">
        <w:rPr>
          <w:rFonts w:ascii="Times New Roman" w:hAnsi="Times New Roman" w:cs="Times New Roman"/>
          <w:i/>
          <w:spacing w:val="-5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района на сумму </w:t>
      </w:r>
      <w:r w:rsidRPr="00FE4C53">
        <w:rPr>
          <w:rFonts w:ascii="Times New Roman" w:hAnsi="Times New Roman" w:cs="Times New Roman"/>
          <w:i/>
          <w:sz w:val="24"/>
          <w:szCs w:val="24"/>
        </w:rPr>
        <w:t>5 694,58727</w:t>
      </w:r>
      <w:r w:rsidRPr="00FE4C53">
        <w:rPr>
          <w:rFonts w:ascii="Times New Roman" w:hAnsi="Times New Roman" w:cs="Times New Roman"/>
          <w:sz w:val="24"/>
          <w:szCs w:val="24"/>
        </w:rPr>
        <w:t xml:space="preserve"> </w:t>
      </w:r>
      <w:r w:rsidRPr="00FE4C53">
        <w:rPr>
          <w:rFonts w:ascii="Times New Roman" w:hAnsi="Times New Roman" w:cs="Times New Roman"/>
          <w:i/>
          <w:spacing w:val="-5"/>
          <w:sz w:val="24"/>
          <w:szCs w:val="24"/>
        </w:rPr>
        <w:t>тыс. рублей.</w:t>
      </w:r>
      <w:r w:rsidRPr="00FE4C53">
        <w:rPr>
          <w:rStyle w:val="af6"/>
          <w:rFonts w:ascii="Times New Roman" w:hAnsi="Times New Roman"/>
          <w:i/>
          <w:spacing w:val="-5"/>
          <w:sz w:val="24"/>
          <w:szCs w:val="24"/>
        </w:rPr>
        <w:footnoteReference w:id="1"/>
      </w:r>
      <w:r w:rsidRPr="00FE4C5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за 9 месяцев 2024 года представлено в таблице 1:</w:t>
      </w:r>
    </w:p>
    <w:p w:rsidR="00FE4C53" w:rsidRPr="00FE4C53" w:rsidRDefault="00FE4C53" w:rsidP="00FE4C5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Таблица 1 (тыс. руб.)</w:t>
      </w:r>
    </w:p>
    <w:tbl>
      <w:tblPr>
        <w:tblW w:w="9752" w:type="dxa"/>
        <w:tblCellSpacing w:w="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04"/>
        <w:gridCol w:w="1527"/>
        <w:gridCol w:w="1557"/>
        <w:gridCol w:w="1556"/>
        <w:gridCol w:w="1452"/>
        <w:gridCol w:w="1656"/>
      </w:tblGrid>
      <w:tr w:rsidR="00FE4C53" w:rsidRPr="00FE4C53" w:rsidTr="00722AE7">
        <w:trPr>
          <w:tblCellSpacing w:w="0" w:type="dxa"/>
        </w:trPr>
        <w:tc>
          <w:tcPr>
            <w:tcW w:w="2004" w:type="dxa"/>
          </w:tcPr>
          <w:p w:rsidR="00FE4C53" w:rsidRPr="00FE4C53" w:rsidRDefault="00FE4C53" w:rsidP="00722A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E4C53" w:rsidRPr="00FE4C53" w:rsidRDefault="00FE4C53" w:rsidP="00722AE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статей</w:t>
            </w:r>
          </w:p>
        </w:tc>
        <w:tc>
          <w:tcPr>
            <w:tcW w:w="1527" w:type="dxa"/>
          </w:tcPr>
          <w:p w:rsidR="00FE4C53" w:rsidRPr="00FE4C53" w:rsidRDefault="00FE4C53" w:rsidP="00722AE7">
            <w:pPr>
              <w:spacing w:after="0" w:line="240" w:lineRule="auto"/>
              <w:ind w:firstLine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 2024 год</w:t>
            </w:r>
          </w:p>
        </w:tc>
        <w:tc>
          <w:tcPr>
            <w:tcW w:w="1557" w:type="dxa"/>
          </w:tcPr>
          <w:p w:rsidR="00FE4C53" w:rsidRPr="00FE4C53" w:rsidRDefault="00FE4C53" w:rsidP="00722AE7">
            <w:pPr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бюджета за 9 мес. 2024 года</w:t>
            </w:r>
          </w:p>
        </w:tc>
        <w:tc>
          <w:tcPr>
            <w:tcW w:w="1556" w:type="dxa"/>
          </w:tcPr>
          <w:p w:rsidR="00FE4C53" w:rsidRPr="00FE4C53" w:rsidRDefault="00FE4C53" w:rsidP="00722AE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% исполнения  плану</w:t>
            </w:r>
          </w:p>
          <w:p w:rsidR="00FE4C53" w:rsidRPr="00FE4C53" w:rsidRDefault="00FE4C53" w:rsidP="00722AE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E4C53" w:rsidRPr="00FE4C53" w:rsidRDefault="00FE4C53" w:rsidP="00722AE7">
            <w:pPr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бюджета за 9 мес. 2023 года</w:t>
            </w:r>
          </w:p>
        </w:tc>
        <w:tc>
          <w:tcPr>
            <w:tcW w:w="1656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Отношение фактического исполнения бюджета за 9 мес. 2024 к аналогичному периоду 2023 года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2004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2004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Всего доходов в том числе:</w:t>
            </w:r>
          </w:p>
        </w:tc>
        <w:tc>
          <w:tcPr>
            <w:tcW w:w="1527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1 254 270,1</w:t>
            </w:r>
          </w:p>
        </w:tc>
        <w:tc>
          <w:tcPr>
            <w:tcW w:w="1557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659 850,6</w:t>
            </w:r>
          </w:p>
        </w:tc>
        <w:tc>
          <w:tcPr>
            <w:tcW w:w="1556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52,6</w:t>
            </w:r>
          </w:p>
        </w:tc>
        <w:tc>
          <w:tcPr>
            <w:tcW w:w="1452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215 597,6</w:t>
            </w:r>
          </w:p>
        </w:tc>
        <w:tc>
          <w:tcPr>
            <w:tcW w:w="1656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306,1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2004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Налоговые и неналоговые доходы</w:t>
            </w:r>
          </w:p>
        </w:tc>
        <w:tc>
          <w:tcPr>
            <w:tcW w:w="1527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241 428,5</w:t>
            </w:r>
          </w:p>
        </w:tc>
        <w:tc>
          <w:tcPr>
            <w:tcW w:w="1557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155 260,1</w:t>
            </w:r>
          </w:p>
        </w:tc>
        <w:tc>
          <w:tcPr>
            <w:tcW w:w="1556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452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129 462,8</w:t>
            </w:r>
          </w:p>
        </w:tc>
        <w:tc>
          <w:tcPr>
            <w:tcW w:w="1656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119,9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2004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7" w:type="dxa"/>
          </w:tcPr>
          <w:p w:rsidR="00FE4C53" w:rsidRPr="00FE4C53" w:rsidRDefault="00FE4C53" w:rsidP="00722AE7">
            <w:pPr>
              <w:spacing w:after="0" w:line="240" w:lineRule="auto"/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1 012 841,6</w:t>
            </w:r>
          </w:p>
        </w:tc>
        <w:tc>
          <w:tcPr>
            <w:tcW w:w="1557" w:type="dxa"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504 590,5</w:t>
            </w:r>
          </w:p>
        </w:tc>
        <w:tc>
          <w:tcPr>
            <w:tcW w:w="1556" w:type="dxa"/>
          </w:tcPr>
          <w:p w:rsidR="00FE4C53" w:rsidRPr="00FE4C53" w:rsidRDefault="00FE4C53" w:rsidP="00722AE7">
            <w:pPr>
              <w:spacing w:after="0" w:line="240" w:lineRule="auto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452" w:type="dxa"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86 134,8</w:t>
            </w:r>
          </w:p>
        </w:tc>
        <w:tc>
          <w:tcPr>
            <w:tcW w:w="1656" w:type="dxa"/>
          </w:tcPr>
          <w:p w:rsidR="00FE4C53" w:rsidRPr="00FE4C53" w:rsidRDefault="00FE4C53" w:rsidP="00722AE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2004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Всего расходов</w:t>
            </w:r>
          </w:p>
        </w:tc>
        <w:tc>
          <w:tcPr>
            <w:tcW w:w="1527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1 295 696,3</w:t>
            </w:r>
          </w:p>
        </w:tc>
        <w:tc>
          <w:tcPr>
            <w:tcW w:w="1557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662 981,6</w:t>
            </w:r>
          </w:p>
        </w:tc>
        <w:tc>
          <w:tcPr>
            <w:tcW w:w="1556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51,2</w:t>
            </w:r>
          </w:p>
        </w:tc>
        <w:tc>
          <w:tcPr>
            <w:tcW w:w="1452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214 611,2</w:t>
            </w:r>
          </w:p>
        </w:tc>
        <w:tc>
          <w:tcPr>
            <w:tcW w:w="1656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308,9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2004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Дефицит (</w:t>
            </w:r>
            <w:proofErr w:type="spellStart"/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профицит</w:t>
            </w:r>
            <w:proofErr w:type="spellEnd"/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) бюджета</w:t>
            </w:r>
          </w:p>
        </w:tc>
        <w:tc>
          <w:tcPr>
            <w:tcW w:w="1527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-35 371,6</w:t>
            </w:r>
          </w:p>
        </w:tc>
        <w:tc>
          <w:tcPr>
            <w:tcW w:w="1557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-3 131,0 </w:t>
            </w:r>
          </w:p>
        </w:tc>
        <w:tc>
          <w:tcPr>
            <w:tcW w:w="1556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986,4</w:t>
            </w:r>
          </w:p>
        </w:tc>
        <w:tc>
          <w:tcPr>
            <w:tcW w:w="1656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i/>
          <w:sz w:val="24"/>
          <w:szCs w:val="24"/>
        </w:rPr>
        <w:t> </w:t>
      </w:r>
      <w:r w:rsidRPr="00FE4C53">
        <w:rPr>
          <w:rFonts w:ascii="Times New Roman" w:hAnsi="Times New Roman" w:cs="Times New Roman"/>
          <w:sz w:val="24"/>
          <w:szCs w:val="24"/>
        </w:rPr>
        <w:t>Исполнение бюджета по доходам за 9 месяцев 2024 года составило 659 850,6 тыс. рублей или 52,6% от  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>годовых</w:t>
      </w:r>
      <w:r w:rsidRPr="00FE4C53">
        <w:rPr>
          <w:rFonts w:ascii="Times New Roman" w:hAnsi="Times New Roman" w:cs="Times New Roman"/>
          <w:sz w:val="24"/>
          <w:szCs w:val="24"/>
        </w:rPr>
        <w:t xml:space="preserve"> плановых назначений 2024 года. По сравнению с аналогичным периодом прошлого года доходы бюджета увеличились на 444 253,0 тыс. рублей или в 3,1 раза.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Поступление налоговых и неналоговых доходов за 9 месяцев 2024 года составило       155 260,1тыс. рублей или 64,3% от 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годовых </w:t>
      </w:r>
      <w:r w:rsidRPr="00FE4C53">
        <w:rPr>
          <w:rFonts w:ascii="Times New Roman" w:hAnsi="Times New Roman" w:cs="Times New Roman"/>
          <w:sz w:val="24"/>
          <w:szCs w:val="24"/>
        </w:rPr>
        <w:t>плановых назначений. По сравнению с аналогичным периодом 2023 года поступление  налоговых и неналоговых доходов увеличились на 25 797,3 тыс. рублей или 19,9%.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Безвозмездные поступления за 9 месяцев 2024 года  составили 504 590,5 тыс. рублей или 49,8% от 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>годовых</w:t>
      </w:r>
      <w:r w:rsidRPr="00FE4C53">
        <w:rPr>
          <w:rFonts w:ascii="Times New Roman" w:hAnsi="Times New Roman" w:cs="Times New Roman"/>
          <w:sz w:val="24"/>
          <w:szCs w:val="24"/>
        </w:rPr>
        <w:t> плановых назначений, что на 418 455,7тыс. рублей или в 5,9 раза больше поступлений аналогичного периода прошлого года.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Расходная часть бюджета за 9 месяцев 2024 года составила 662 981,6тыс. рублей или 51,2% к 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годовым </w:t>
      </w:r>
      <w:r w:rsidRPr="00FE4C53">
        <w:rPr>
          <w:rFonts w:ascii="Times New Roman" w:hAnsi="Times New Roman" w:cs="Times New Roman"/>
          <w:sz w:val="24"/>
          <w:szCs w:val="24"/>
        </w:rPr>
        <w:t>плановым назначениям. По сравнению с  аналогичным периодом прошлого года расходы бюджета увеличились на 448 370,4 тыс. рублей или в 3,1 раза.</w:t>
      </w:r>
    </w:p>
    <w:p w:rsidR="00FE4C53" w:rsidRPr="00FE4C53" w:rsidRDefault="00FE4C53" w:rsidP="00FE4C53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2. Исполнение бюджета 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 по доходам за 9 месяцев 2024 года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Доходная часть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 включает в себя собственные доходы и безвозмездные перечисления от других уровней бюджетной системы Российской Федерации.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Структурная составляющая доходной части бюджета за 9 месяцев 2024 года представлена в таблице 2:</w:t>
      </w:r>
    </w:p>
    <w:p w:rsidR="00FE4C53" w:rsidRPr="00FE4C53" w:rsidRDefault="00FE4C53" w:rsidP="00FE4C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Таблица 2 (тыс. руб.)</w:t>
      </w:r>
    </w:p>
    <w:tbl>
      <w:tblPr>
        <w:tblW w:w="9924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403"/>
        <w:gridCol w:w="1271"/>
        <w:gridCol w:w="1422"/>
        <w:gridCol w:w="1134"/>
        <w:gridCol w:w="1276"/>
        <w:gridCol w:w="1418"/>
      </w:tblGrid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 2024 год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Доходы бюджета за 9 мес. 2024 года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% исполнения к  плану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Доходы бюджета за 9 мес. 2023 года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</w:p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исполнения за 9 мес. 2024г. по сравнению </w:t>
            </w: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аналог. периодом 2023 года (+;-тыс</w:t>
            </w:r>
            <w:proofErr w:type="gramStart"/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уб./ %)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Налоговые платежи</w:t>
            </w:r>
          </w:p>
        </w:tc>
        <w:tc>
          <w:tcPr>
            <w:tcW w:w="1271" w:type="dxa"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134 553,9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103 319,7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82920,3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+20 399,4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+24,6%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+4,8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+20,8%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48 700,3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27 475,3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27840,7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-365,4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-1,3%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23 550,8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8213,2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3466,6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+4 746,6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+136,9%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 налоговые платежи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206 828,1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139 036,1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67,2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114 250,7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+24 785,4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+21,7%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Неналоговые платежи</w:t>
            </w:r>
          </w:p>
        </w:tc>
        <w:tc>
          <w:tcPr>
            <w:tcW w:w="1271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Арендная плата за земельные участки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11 722,6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3 671,4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3844,4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-173,0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-4,5%</w:t>
            </w:r>
          </w:p>
        </w:tc>
      </w:tr>
      <w:tr w:rsidR="00FE4C53" w:rsidRPr="00FE4C53" w:rsidTr="00722AE7">
        <w:trPr>
          <w:trHeight w:val="332"/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1 200,8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1 184,6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882,2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+302,4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+34,3%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8 650,3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7 065,6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5866,7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+1 198,9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+20,4%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-140,7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 имущества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171,9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523,1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-379,1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-72,5%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11 930,7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3 449,6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3814,6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-365,0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-9,6%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266,9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-19,2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14,0%</w:t>
            </w:r>
          </w:p>
        </w:tc>
      </w:tr>
      <w:tr w:rsidR="00FE4C53" w:rsidRPr="00FE4C53" w:rsidTr="00722AE7">
        <w:trPr>
          <w:trHeight w:val="259"/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+587,6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 неналоговые платежи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34 600,4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16 224,0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46,9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15 212,1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+1 011,9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+6,7%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Всего собственных доходов</w:t>
            </w:r>
          </w:p>
        </w:tc>
        <w:tc>
          <w:tcPr>
            <w:tcW w:w="1271" w:type="dxa"/>
            <w:vAlign w:val="center"/>
            <w:hideMark/>
          </w:tcPr>
          <w:p w:rsidR="00FE4C53" w:rsidRPr="00FE4C53" w:rsidRDefault="00FE4C53" w:rsidP="00722AE7">
            <w:pPr>
              <w:spacing w:after="0" w:line="240" w:lineRule="auto"/>
              <w:ind w:firstLine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241 428,5</w:t>
            </w:r>
          </w:p>
        </w:tc>
        <w:tc>
          <w:tcPr>
            <w:tcW w:w="1422" w:type="dxa"/>
            <w:vAlign w:val="center"/>
            <w:hideMark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155 260,1</w:t>
            </w:r>
          </w:p>
        </w:tc>
        <w:tc>
          <w:tcPr>
            <w:tcW w:w="1134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64,3</w:t>
            </w:r>
          </w:p>
        </w:tc>
        <w:tc>
          <w:tcPr>
            <w:tcW w:w="1276" w:type="dxa"/>
            <w:vAlign w:val="center"/>
            <w:hideMark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129 462,8</w:t>
            </w:r>
          </w:p>
        </w:tc>
        <w:tc>
          <w:tcPr>
            <w:tcW w:w="1418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+25 797,3</w:t>
            </w:r>
          </w:p>
          <w:p w:rsidR="00FE4C53" w:rsidRPr="00FE4C53" w:rsidRDefault="00FE4C53" w:rsidP="00722AE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+19,9%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1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18 514,4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18 046,4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15038,6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+3 007,8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+20,0%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РФ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942 325,0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440 579,9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17667,4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+422 912,5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+1493,7%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РФ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251,1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230,4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+20,7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+9,0%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51494,6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45 079,6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51205,4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-6 125,8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-12,0%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1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633,5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388,1</w:t>
            </w:r>
          </w:p>
        </w:tc>
        <w:tc>
          <w:tcPr>
            <w:tcW w:w="1276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2156,3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-1 522,8</w:t>
            </w:r>
          </w:p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70,6%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 бюджетов городских </w:t>
            </w: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1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-0,3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 прошлых лет из бюджетов городских поселений</w:t>
            </w:r>
          </w:p>
        </w:tc>
        <w:tc>
          <w:tcPr>
            <w:tcW w:w="1271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hideMark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-163,6</w:t>
            </w:r>
          </w:p>
        </w:tc>
        <w:tc>
          <w:tcPr>
            <w:tcW w:w="1418" w:type="dxa"/>
          </w:tcPr>
          <w:p w:rsidR="00FE4C53" w:rsidRPr="00FE4C53" w:rsidRDefault="00FE4C53" w:rsidP="00722AE7">
            <w:pPr>
              <w:spacing w:after="0" w:line="240" w:lineRule="auto"/>
              <w:ind w:firstLine="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+163,6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1" w:type="dxa"/>
            <w:vAlign w:val="center"/>
            <w:hideMark/>
          </w:tcPr>
          <w:p w:rsidR="00FE4C53" w:rsidRPr="00FE4C53" w:rsidRDefault="00FE4C53" w:rsidP="00722AE7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1 012 841,6</w:t>
            </w:r>
          </w:p>
        </w:tc>
        <w:tc>
          <w:tcPr>
            <w:tcW w:w="1422" w:type="dxa"/>
            <w:vAlign w:val="center"/>
            <w:hideMark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504 590,5</w:t>
            </w:r>
          </w:p>
        </w:tc>
        <w:tc>
          <w:tcPr>
            <w:tcW w:w="1134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49,8</w:t>
            </w:r>
          </w:p>
        </w:tc>
        <w:tc>
          <w:tcPr>
            <w:tcW w:w="1276" w:type="dxa"/>
            <w:vAlign w:val="center"/>
            <w:hideMark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86 134,8</w:t>
            </w:r>
          </w:p>
        </w:tc>
        <w:tc>
          <w:tcPr>
            <w:tcW w:w="1418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+418 455,7</w:t>
            </w:r>
          </w:p>
          <w:p w:rsidR="00FE4C53" w:rsidRPr="00FE4C53" w:rsidRDefault="00FE4C53" w:rsidP="00722AE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i/>
                <w:sz w:val="24"/>
                <w:szCs w:val="24"/>
              </w:rPr>
              <w:t>+485,8%</w:t>
            </w:r>
          </w:p>
        </w:tc>
      </w:tr>
      <w:tr w:rsidR="00FE4C53" w:rsidRPr="00FE4C53" w:rsidTr="00722AE7">
        <w:trPr>
          <w:tblCellSpacing w:w="0" w:type="dxa"/>
        </w:trPr>
        <w:tc>
          <w:tcPr>
            <w:tcW w:w="3403" w:type="dxa"/>
            <w:hideMark/>
          </w:tcPr>
          <w:p w:rsidR="00FE4C53" w:rsidRPr="00FE4C53" w:rsidRDefault="00FE4C53" w:rsidP="00722A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271" w:type="dxa"/>
            <w:vAlign w:val="center"/>
            <w:hideMark/>
          </w:tcPr>
          <w:p w:rsidR="00FE4C53" w:rsidRPr="00FE4C53" w:rsidRDefault="00FE4C53" w:rsidP="00722AE7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1 254 270,1</w:t>
            </w:r>
          </w:p>
        </w:tc>
        <w:tc>
          <w:tcPr>
            <w:tcW w:w="1422" w:type="dxa"/>
            <w:vAlign w:val="center"/>
            <w:hideMark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659 850,6</w:t>
            </w:r>
          </w:p>
        </w:tc>
        <w:tc>
          <w:tcPr>
            <w:tcW w:w="1134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6" w:type="dxa"/>
            <w:vAlign w:val="center"/>
            <w:hideMark/>
          </w:tcPr>
          <w:p w:rsidR="00FE4C53" w:rsidRPr="00FE4C53" w:rsidRDefault="00FE4C53" w:rsidP="00722AE7">
            <w:pPr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215 597,6</w:t>
            </w:r>
          </w:p>
        </w:tc>
        <w:tc>
          <w:tcPr>
            <w:tcW w:w="1418" w:type="dxa"/>
            <w:vAlign w:val="center"/>
          </w:tcPr>
          <w:p w:rsidR="00FE4C53" w:rsidRPr="00FE4C53" w:rsidRDefault="00FE4C53" w:rsidP="00722AE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+444 253,0</w:t>
            </w:r>
          </w:p>
          <w:p w:rsidR="00FE4C53" w:rsidRPr="00FE4C53" w:rsidRDefault="00FE4C53" w:rsidP="00722AE7">
            <w:pPr>
              <w:spacing w:after="0" w:line="240" w:lineRule="auto"/>
              <w:ind w:firstLine="1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+206,1%</w:t>
            </w:r>
          </w:p>
        </w:tc>
      </w:tr>
    </w:tbl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В структуре доходной части бюджета за 9 месяцев 2024 года поступление собственных доходов составило 23,5%, доля безвозмездных поступлений – 76,5%.</w:t>
      </w:r>
    </w:p>
    <w:p w:rsidR="00FE4C53" w:rsidRPr="00FE4C53" w:rsidRDefault="00FE4C53" w:rsidP="00FE4C53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C53">
        <w:rPr>
          <w:rFonts w:ascii="Times New Roman" w:hAnsi="Times New Roman" w:cs="Times New Roman"/>
          <w:i/>
          <w:sz w:val="24"/>
          <w:szCs w:val="24"/>
        </w:rPr>
        <w:t>2.1 Оценка поступлений в доходную часть бюджета по налоговым доходам</w:t>
      </w:r>
    </w:p>
    <w:p w:rsidR="00FE4C53" w:rsidRPr="00FE4C53" w:rsidRDefault="00FE4C53" w:rsidP="00FE4C53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Налоговые доходы в структуре собственных доходов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за 9 месяцев 2024 года составляют 89,6%. Исполнение по налоговым доходам за 9 месяцев 2024 года составило  139 036,1</w:t>
      </w:r>
      <w:r w:rsidRPr="00FE4C5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E4C53">
        <w:rPr>
          <w:rFonts w:ascii="Times New Roman" w:hAnsi="Times New Roman" w:cs="Times New Roman"/>
          <w:sz w:val="24"/>
          <w:szCs w:val="24"/>
        </w:rPr>
        <w:t xml:space="preserve">тыс. рублей или 67,2% годового плана.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В структуре налоговых доходов основными доходными источниками являются:  налог на доходы физических лиц – 103 319,7 тыс. рублей или 74,3% поступлений налоговых доходов, земельный налог – 27 475,3 тыс. рублей или 19,8% поступлений налоговых доходов.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По сравнению с показателями аналогичного отчетного периода 2023 года поступление налоговых платежей в целом увеличилось на 24 785,4 тыс. рублей или 21,7%, из них: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- по налогу на доходы физических лиц поступление увеличилось на 20 399,4 тыс. рублей или 24,6%.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- по единому сельскохозяйственному налогу поступление увеличилось на 4,8 тыс. рублей или 20,8%;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- по налогу на имущество физических лиц поступление увеличилось на 4 746,6 тыс. рублей или  в 2,4 раза;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- по земельному налогу поступление уменьшилось на 365,4 тыс. рублей или 1,3%.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C53">
        <w:rPr>
          <w:rFonts w:ascii="Times New Roman" w:hAnsi="Times New Roman" w:cs="Times New Roman"/>
          <w:i/>
          <w:sz w:val="24"/>
          <w:szCs w:val="24"/>
        </w:rPr>
        <w:t>2.2  Оценка поступлений в доходную часть бюджета неналоговых доходов</w:t>
      </w:r>
    </w:p>
    <w:p w:rsidR="00FE4C53" w:rsidRPr="00FE4C53" w:rsidRDefault="00FE4C53" w:rsidP="00FE4C53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Неналоговые доходы в структуре собственных доходов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составляют 10,4%. Исполнение по неналоговым доходам за 9 месяцев 2024 года составило 16 224,0 тыс. рублей или 46,9% 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годовых </w:t>
      </w:r>
      <w:r w:rsidRPr="00FE4C53">
        <w:rPr>
          <w:rFonts w:ascii="Times New Roman" w:hAnsi="Times New Roman" w:cs="Times New Roman"/>
          <w:sz w:val="24"/>
          <w:szCs w:val="24"/>
        </w:rPr>
        <w:t>плановых назначений.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По сравнению с показателями аналогичного отчетного периода 2023 года поступление неналоговых доходов в целом увеличилось на 1 011,9 тыс. рублей или 6,7%. Снижение произошло по доходам от арендной платы за земельные участки на 173,0 тыс. рублей или 4,5%,  по доходам от продажи земельных участков  на 379,1 тыс. рублей или 72,5%.</w:t>
      </w:r>
    </w:p>
    <w:p w:rsidR="00FE4C53" w:rsidRPr="00FE4C53" w:rsidRDefault="00FE4C53" w:rsidP="00FE4C5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4C53">
        <w:rPr>
          <w:rFonts w:ascii="Times New Roman" w:hAnsi="Times New Roman" w:cs="Times New Roman"/>
          <w:i/>
          <w:sz w:val="24"/>
          <w:szCs w:val="24"/>
        </w:rPr>
        <w:t>2.3  Оценка поступлений в доходную часть бюджета безвозмездных поступлений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В общем объеме доходов бюджета городского поселения доля безвозмездных поступлений составила 76,5%. </w:t>
      </w:r>
      <w:r w:rsidRPr="00FE4C53">
        <w:rPr>
          <w:rFonts w:ascii="Times New Roman" w:hAnsi="Times New Roman" w:cs="Times New Roman"/>
          <w:sz w:val="24"/>
          <w:szCs w:val="24"/>
        </w:rPr>
        <w:t xml:space="preserve">Исполнение по безвозмездным поступлениям за 9 месяцев 2024 года составило 504 590,5 тыс. рублей или 49,8% 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годовых </w:t>
      </w:r>
      <w:r w:rsidRPr="00FE4C53">
        <w:rPr>
          <w:rFonts w:ascii="Times New Roman" w:hAnsi="Times New Roman" w:cs="Times New Roman"/>
          <w:sz w:val="24"/>
          <w:szCs w:val="24"/>
        </w:rPr>
        <w:t>плановых назначений, из них: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дотация на выравнивание бюджетной обеспеченности  – 18 46,4 тыс. рублей  или 97,5% 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годовых </w:t>
      </w:r>
      <w:r w:rsidRPr="00FE4C53">
        <w:rPr>
          <w:rFonts w:ascii="Times New Roman" w:hAnsi="Times New Roman" w:cs="Times New Roman"/>
          <w:sz w:val="24"/>
          <w:szCs w:val="24"/>
        </w:rPr>
        <w:t>плановых назначений;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bCs/>
          <w:sz w:val="24"/>
          <w:szCs w:val="24"/>
        </w:rPr>
        <w:t xml:space="preserve">- субсидии бюджетам бюджетной системы Российской Федерации (межбюджетные субсидии) - </w:t>
      </w:r>
      <w:r w:rsidRPr="00FE4C53">
        <w:rPr>
          <w:rFonts w:ascii="Times New Roman" w:hAnsi="Times New Roman" w:cs="Times New Roman"/>
          <w:sz w:val="24"/>
          <w:szCs w:val="24"/>
        </w:rPr>
        <w:t xml:space="preserve"> 440 579,9 тыс. рублей или 46,8% 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годовых </w:t>
      </w:r>
      <w:r w:rsidRPr="00FE4C53">
        <w:rPr>
          <w:rFonts w:ascii="Times New Roman" w:hAnsi="Times New Roman" w:cs="Times New Roman"/>
          <w:sz w:val="24"/>
          <w:szCs w:val="24"/>
        </w:rPr>
        <w:t>плановых назначений;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субвенции на выполнение передаваемых полномочий – 251,1 тыс. рублей или 102,7% 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годовых </w:t>
      </w:r>
      <w:r w:rsidRPr="00FE4C53">
        <w:rPr>
          <w:rFonts w:ascii="Times New Roman" w:hAnsi="Times New Roman" w:cs="Times New Roman"/>
          <w:sz w:val="24"/>
          <w:szCs w:val="24"/>
        </w:rPr>
        <w:t>плановых назначений;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иные межбюджетные трансферты – 45 079,6 тыс. рублей (реализация региональных и районных программ) или 87,4% 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годовых </w:t>
      </w:r>
      <w:r w:rsidRPr="00FE4C53">
        <w:rPr>
          <w:rFonts w:ascii="Times New Roman" w:hAnsi="Times New Roman" w:cs="Times New Roman"/>
          <w:sz w:val="24"/>
          <w:szCs w:val="24"/>
        </w:rPr>
        <w:t>плановых назначений;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</w:t>
      </w:r>
      <w:r w:rsidRPr="00FE4C53">
        <w:rPr>
          <w:rFonts w:ascii="Times New Roman" w:hAnsi="Times New Roman" w:cs="Times New Roman"/>
          <w:sz w:val="24"/>
          <w:szCs w:val="24"/>
        </w:rPr>
        <w:tab/>
        <w:t>прочие безвозмездные поступления (</w:t>
      </w:r>
      <w:r w:rsidRPr="00FE4C53">
        <w:rPr>
          <w:rStyle w:val="dash041e0441043d043e0432043d043e0439002004420435043a04410442char"/>
          <w:rFonts w:ascii="Times New Roman" w:hAnsi="Times New Roman" w:cs="Times New Roman"/>
          <w:sz w:val="24"/>
          <w:szCs w:val="24"/>
        </w:rPr>
        <w:t xml:space="preserve">средства населения по </w:t>
      </w:r>
      <w:proofErr w:type="spellStart"/>
      <w:r w:rsidRPr="00FE4C53">
        <w:rPr>
          <w:rStyle w:val="dash041e0441043d043e0432043d043e0439002004420435043a04410442char"/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E4C53">
        <w:rPr>
          <w:rStyle w:val="dash041e0441043d043e0432043d043e0439002004420435043a04410442char"/>
          <w:rFonts w:ascii="Times New Roman" w:hAnsi="Times New Roman" w:cs="Times New Roman"/>
          <w:sz w:val="24"/>
          <w:szCs w:val="24"/>
        </w:rPr>
        <w:t> проекта</w:t>
      </w:r>
      <w:r w:rsidRPr="00FE4C53">
        <w:rPr>
          <w:rFonts w:ascii="Times New Roman" w:hAnsi="Times New Roman" w:cs="Times New Roman"/>
          <w:sz w:val="24"/>
          <w:szCs w:val="24"/>
        </w:rPr>
        <w:t xml:space="preserve"> «Формирование городской среды»)  – 633,5 тыс. рублей, при плановых назначениях 163,2 тыс. рублей.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3. Исполнение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по расходам за 9 месяцев 2024 года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Расходная часть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за 9 месяцев 2024 года составила 662 981,6 тыс. рублей или 51,2% к  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годовым </w:t>
      </w:r>
      <w:r w:rsidRPr="00FE4C53">
        <w:rPr>
          <w:rFonts w:ascii="Times New Roman" w:hAnsi="Times New Roman" w:cs="Times New Roman"/>
          <w:sz w:val="24"/>
          <w:szCs w:val="24"/>
        </w:rPr>
        <w:t>плановым назначениям. По сравнению с  аналогичным периодом прошлого года расходы бюджета увеличились  на 448 370,4 тыс. рублей или в 3,1 раза.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По итогам 9 месяцев 2024 года дефицит бюджета составил  3 131,0 тыс. рублей.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Показатели исполнения расходной части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за 9 месяцев 2024 года  по разделам классификации расходов приведены  в таблице 3:                                                                                                      </w:t>
      </w:r>
    </w:p>
    <w:p w:rsidR="00FE4C53" w:rsidRPr="00FE4C53" w:rsidRDefault="00FE4C53" w:rsidP="00FE4C5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              Таблица 3 (тыс. руб.)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417"/>
        <w:gridCol w:w="1276"/>
        <w:gridCol w:w="992"/>
        <w:gridCol w:w="851"/>
        <w:gridCol w:w="1291"/>
        <w:gridCol w:w="1559"/>
      </w:tblGrid>
      <w:tr w:rsidR="00FE4C53" w:rsidRPr="00FE4C53" w:rsidTr="0072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C53">
              <w:rPr>
                <w:rFonts w:ascii="Times New Roman" w:hAnsi="Times New Roman" w:cs="Times New Roman"/>
              </w:rPr>
              <w:t>Наименование</w:t>
            </w:r>
          </w:p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статей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Плановые назначения на 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pStyle w:val="a4"/>
              <w:ind w:lef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Исполнено за 9 мес. 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% выполнения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C53">
              <w:rPr>
                <w:rFonts w:ascii="Times New Roman" w:hAnsi="Times New Roman" w:cs="Times New Roman"/>
              </w:rPr>
              <w:t>уд</w:t>
            </w:r>
            <w:proofErr w:type="gramStart"/>
            <w:r w:rsidRPr="00FE4C53">
              <w:rPr>
                <w:rFonts w:ascii="Times New Roman" w:hAnsi="Times New Roman" w:cs="Times New Roman"/>
              </w:rPr>
              <w:t>.</w:t>
            </w:r>
            <w:proofErr w:type="gramEnd"/>
            <w:r w:rsidRPr="00FE4C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E4C53">
              <w:rPr>
                <w:rFonts w:ascii="Times New Roman" w:hAnsi="Times New Roman" w:cs="Times New Roman"/>
              </w:rPr>
              <w:t>в</w:t>
            </w:r>
            <w:proofErr w:type="gramEnd"/>
            <w:r w:rsidRPr="00FE4C53">
              <w:rPr>
                <w:rFonts w:ascii="Times New Roman" w:hAnsi="Times New Roman" w:cs="Times New Roman"/>
              </w:rPr>
              <w:t>ес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C53">
              <w:rPr>
                <w:rFonts w:ascii="Times New Roman" w:hAnsi="Times New Roman" w:cs="Times New Roman"/>
              </w:rPr>
              <w:t>Расходы бюджета за  9мес.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E4C53">
              <w:rPr>
                <w:rFonts w:ascii="Times New Roman" w:hAnsi="Times New Roman" w:cs="Times New Roman"/>
                <w:bCs/>
              </w:rPr>
              <w:t>Отклонение</w:t>
            </w:r>
          </w:p>
          <w:p w:rsidR="00FE4C53" w:rsidRPr="00FE4C53" w:rsidRDefault="00FE4C53" w:rsidP="00722A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C53">
              <w:rPr>
                <w:rFonts w:ascii="Times New Roman" w:hAnsi="Times New Roman" w:cs="Times New Roman"/>
                <w:bCs/>
              </w:rPr>
              <w:t>фактических расходов за 9 мес. 2024г. по сравнению с 9мес. 2023 года (+;-тыс</w:t>
            </w:r>
            <w:proofErr w:type="gramStart"/>
            <w:r w:rsidRPr="00FE4C5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FE4C53">
              <w:rPr>
                <w:rFonts w:ascii="Times New Roman" w:hAnsi="Times New Roman" w:cs="Times New Roman"/>
                <w:bCs/>
              </w:rPr>
              <w:t>уб./ %)</w:t>
            </w:r>
          </w:p>
        </w:tc>
      </w:tr>
      <w:tr w:rsidR="00FE4C53" w:rsidRPr="00FE4C53" w:rsidTr="0072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6 484,9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2 784,1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11 654,8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-8 870,7</w:t>
            </w:r>
          </w:p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-76,1%</w:t>
            </w:r>
          </w:p>
        </w:tc>
      </w:tr>
      <w:tr w:rsidR="00FE4C53" w:rsidRPr="00FE4C53" w:rsidTr="0072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8 451,7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5 434,7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3 963,2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+1471,5</w:t>
            </w:r>
          </w:p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+37,1%</w:t>
            </w:r>
          </w:p>
        </w:tc>
      </w:tr>
      <w:tr w:rsidR="00FE4C53" w:rsidRPr="00FE4C53" w:rsidTr="0072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975 303,7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476 837,8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49 422,9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+427 414,9</w:t>
            </w:r>
          </w:p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+864,8%</w:t>
            </w:r>
          </w:p>
        </w:tc>
      </w:tr>
      <w:tr w:rsidR="00FE4C53" w:rsidRPr="00FE4C53" w:rsidTr="0072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201 016,4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109 947,6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97 489,8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+12 457,8</w:t>
            </w:r>
          </w:p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+12,8%</w:t>
            </w:r>
          </w:p>
        </w:tc>
      </w:tr>
      <w:tr w:rsidR="00FE4C53" w:rsidRPr="00FE4C53" w:rsidTr="0072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725,3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224,3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653,3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-429,0</w:t>
            </w:r>
          </w:p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-65,7%</w:t>
            </w:r>
          </w:p>
        </w:tc>
      </w:tr>
      <w:tr w:rsidR="00FE4C53" w:rsidRPr="00FE4C53" w:rsidTr="0072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+20,5</w:t>
            </w:r>
          </w:p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+455,5%</w:t>
            </w:r>
          </w:p>
        </w:tc>
      </w:tr>
      <w:tr w:rsidR="00FE4C53" w:rsidRPr="00FE4C53" w:rsidTr="0072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67 084,1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47 024,0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37 269,2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+9 754,8</w:t>
            </w:r>
          </w:p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+26.2%</w:t>
            </w:r>
          </w:p>
        </w:tc>
      </w:tr>
      <w:tr w:rsidR="00FE4C53" w:rsidRPr="00FE4C53" w:rsidTr="0072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1 040,1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892,8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1 197,3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-304,5</w:t>
            </w:r>
          </w:p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-25,4%</w:t>
            </w:r>
          </w:p>
        </w:tc>
      </w:tr>
      <w:tr w:rsidR="00FE4C53" w:rsidRPr="00FE4C53" w:rsidTr="0072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35 275,1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19 811,3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sz w:val="24"/>
                <w:szCs w:val="24"/>
              </w:rPr>
              <w:t>12 956,2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+6855,1</w:t>
            </w:r>
          </w:p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+52,9%</w:t>
            </w:r>
          </w:p>
        </w:tc>
      </w:tr>
      <w:tr w:rsidR="00FE4C53" w:rsidRPr="00FE4C53" w:rsidTr="0072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1 295 696,3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662 981,6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C53">
              <w:rPr>
                <w:rFonts w:ascii="Times New Roman" w:hAnsi="Times New Roman" w:cs="Times New Roman"/>
                <w:bCs/>
                <w:sz w:val="24"/>
                <w:szCs w:val="24"/>
              </w:rPr>
              <w:t>214 611,2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+448 370,4</w:t>
            </w:r>
          </w:p>
          <w:p w:rsidR="00FE4C53" w:rsidRPr="00FE4C53" w:rsidRDefault="00FE4C53" w:rsidP="00722AE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C53">
              <w:rPr>
                <w:rFonts w:ascii="Times New Roman" w:hAnsi="Times New Roman" w:cs="Times New Roman"/>
                <w:sz w:val="22"/>
                <w:szCs w:val="22"/>
              </w:rPr>
              <w:t>+208,9%</w:t>
            </w:r>
          </w:p>
        </w:tc>
      </w:tr>
    </w:tbl>
    <w:p w:rsidR="00FE4C53" w:rsidRPr="00FE4C53" w:rsidRDefault="00FE4C53" w:rsidP="00FE4C53">
      <w:pPr>
        <w:pStyle w:val="958556"/>
        <w:spacing w:before="0" w:after="0"/>
        <w:ind w:firstLine="720"/>
        <w:jc w:val="center"/>
        <w:rPr>
          <w:color w:val="auto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Наибольший объем в расходной части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за 1 полугодие 2024 года  составили расходы на финансирование следующих отраслей: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- национальная экономика – 476 837,8тыс. рублей или 71,9% объема расходов бюджета города;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жилищно-коммунальное хозяйство – 109 947,6 тыс. рублей или 16,6% объема расходов бюджета города;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- культура, кинематография – 47 024,0 тыс. рублей или 7,1% объема расходов бюджета города;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- физическая культура и спорт – 19 811,3 тыс. рублей или 3,0% объема расходов бюджета города.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Анализ исполнения бюджета за 9 месяцев 2024 года по разделам функциональной классификации расходов показал следующее:</w:t>
      </w:r>
      <w:r w:rsidRPr="00FE4C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По разделу 01 00 «Общегосударственные вопросы» за 9 месяцев 2024 года  кассовое исполнение составило 2 784,1 тыс. рублей или 42,9% годовых плановых назначений. По сравнению с аналогичным периодом прошлого года расходы снизились на 8 870,7 тыс. рублей или 76,1%.</w:t>
      </w:r>
    </w:p>
    <w:p w:rsidR="00FE4C53" w:rsidRPr="00FE4C53" w:rsidRDefault="00FE4C53" w:rsidP="00FE4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По разделу 03 00 «Национальная безопасность и правоохранительная деятельность» расходы составили 5 434,7 тыс. рублей или 64,3% годовых плановых назначений. По данному разделу отражены расходы на защиту населения и территории от чрезвычайных ситуаций природного и техногенного характера, пожарную безопасность.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По сравнению с аналогичным периодом прошлого года расходы увеличились на 1 471,5 тыс. рублей или 37,1%.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По разделу 04 00 «Национальная экономика» исполнение составляет 476 837,8 тыс. рублей или 48,9% от годовых плановых назначений, из них: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</w:t>
      </w:r>
      <w:r w:rsidRPr="00FE4C53">
        <w:rPr>
          <w:rFonts w:ascii="Times New Roman" w:hAnsi="Times New Roman" w:cs="Times New Roman"/>
          <w:i/>
          <w:sz w:val="24"/>
          <w:szCs w:val="24"/>
        </w:rPr>
        <w:t>по подразделу «Общеэкономические вопросы»</w:t>
      </w:r>
      <w:r w:rsidRPr="00FE4C53">
        <w:rPr>
          <w:rFonts w:ascii="Times New Roman" w:hAnsi="Times New Roman" w:cs="Times New Roman"/>
          <w:sz w:val="24"/>
          <w:szCs w:val="24"/>
        </w:rPr>
        <w:t xml:space="preserve"> расходы составили 110,0 тыс. рублей или 100,0% плановых назначений;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-</w:t>
      </w:r>
      <w:r w:rsidRPr="00FE4C53">
        <w:rPr>
          <w:rFonts w:ascii="Times New Roman" w:hAnsi="Times New Roman" w:cs="Times New Roman"/>
          <w:i/>
          <w:sz w:val="24"/>
          <w:szCs w:val="24"/>
        </w:rPr>
        <w:t xml:space="preserve"> по подразделу «Сельское хозяйство и рыболовство» </w:t>
      </w:r>
      <w:r w:rsidRPr="00FE4C53">
        <w:rPr>
          <w:rFonts w:ascii="Times New Roman" w:hAnsi="Times New Roman" w:cs="Times New Roman"/>
          <w:sz w:val="24"/>
          <w:szCs w:val="24"/>
        </w:rPr>
        <w:t>расходы за 9 месяцев 2024 года не производились;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i/>
          <w:sz w:val="24"/>
          <w:szCs w:val="24"/>
        </w:rPr>
        <w:t xml:space="preserve">-  по подразделу «Дорожное хозяйство (дорожные фонды) </w:t>
      </w:r>
      <w:r w:rsidRPr="00FE4C53">
        <w:rPr>
          <w:rFonts w:ascii="Times New Roman" w:hAnsi="Times New Roman" w:cs="Times New Roman"/>
          <w:sz w:val="24"/>
          <w:szCs w:val="24"/>
        </w:rPr>
        <w:t>исполнение составило 476 661,2 тыс. рублей или 48,9% плановых назначений;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i/>
          <w:sz w:val="24"/>
          <w:szCs w:val="24"/>
        </w:rPr>
        <w:t xml:space="preserve">- по подразделу «Другие вопросы в области национальной экономики» </w:t>
      </w:r>
      <w:r w:rsidRPr="00FE4C53">
        <w:rPr>
          <w:rFonts w:ascii="Times New Roman" w:hAnsi="Times New Roman" w:cs="Times New Roman"/>
          <w:sz w:val="24"/>
          <w:szCs w:val="24"/>
        </w:rPr>
        <w:t>расходы составили 66,6тыс. рублей или 30,8% плановых назначений.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периодом прошлого года расходы по данному разделу увеличились на 427 414,9 тыс. рублей или в 9,6 раза.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По разделу 05 00 «Жилищно-коммунальное хозяйство» исполнение составило      109 947,6 тыс. рублей, что составило 54,7% от годовых плановых назначений, из них: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i/>
          <w:sz w:val="24"/>
          <w:szCs w:val="24"/>
        </w:rPr>
        <w:t>По подразделу «Жилищное хозяйство»</w:t>
      </w:r>
      <w:r w:rsidRPr="00FE4C53">
        <w:rPr>
          <w:rFonts w:ascii="Times New Roman" w:hAnsi="Times New Roman" w:cs="Times New Roman"/>
          <w:sz w:val="24"/>
          <w:szCs w:val="24"/>
        </w:rPr>
        <w:t xml:space="preserve"> расходы составили 610,1 тыс. рублей или 10,6% от годовых плановых назначений.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i/>
          <w:sz w:val="24"/>
          <w:szCs w:val="24"/>
        </w:rPr>
        <w:t>По подразделу «Коммунальное хозяйство»</w:t>
      </w:r>
      <w:r w:rsidRPr="00FE4C53">
        <w:rPr>
          <w:rFonts w:ascii="Times New Roman" w:hAnsi="Times New Roman" w:cs="Times New Roman"/>
          <w:sz w:val="24"/>
          <w:szCs w:val="24"/>
        </w:rPr>
        <w:t xml:space="preserve"> расходы составили 353,0 тыс. рублей или 12,8% от годовых плановых назначений.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i/>
          <w:sz w:val="24"/>
          <w:szCs w:val="24"/>
        </w:rPr>
        <w:t>По подразделу «Благоустройство»</w:t>
      </w:r>
      <w:r w:rsidRPr="00FE4C53">
        <w:rPr>
          <w:rFonts w:ascii="Times New Roman" w:hAnsi="Times New Roman" w:cs="Times New Roman"/>
          <w:sz w:val="24"/>
          <w:szCs w:val="24"/>
        </w:rPr>
        <w:t xml:space="preserve"> исполнение в отчетном периоде составило             30 918,4 тыс. рублей или 48,4% плановых назначений.</w:t>
      </w:r>
    </w:p>
    <w:p w:rsidR="00FE4C53" w:rsidRPr="00FE4C53" w:rsidRDefault="00FE4C53" w:rsidP="00FE4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4C53">
        <w:rPr>
          <w:rFonts w:ascii="Times New Roman" w:hAnsi="Times New Roman" w:cs="Times New Roman"/>
          <w:i/>
          <w:sz w:val="24"/>
          <w:szCs w:val="24"/>
        </w:rPr>
        <w:t>По подразделу «Другие расходы в области ЖКХ»</w:t>
      </w:r>
      <w:r w:rsidRPr="00FE4C53">
        <w:rPr>
          <w:rFonts w:ascii="Times New Roman" w:hAnsi="Times New Roman" w:cs="Times New Roman"/>
          <w:sz w:val="24"/>
          <w:szCs w:val="24"/>
        </w:rPr>
        <w:t xml:space="preserve"> расходы произведены в сумме        78 066,1 тыс. рублей или 60,7% плановых назначений.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lastRenderedPageBreak/>
        <w:t>По сравнению с аналогичным периодом прошлого года расходы увеличились на 12 457,8 тыс. рублей или 12,8%.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По разделу  06 00 «Охрана окружающей среды»  расходы составили 224,3 тыс. рублей или 30,9% плановых назначений. По сравнению с аналогичным периодом прошлого года расходы снизились на 429,0 тыс. рублей или 65,7%.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По разделу 07 00 «Образование» расходы составили 25,0 тыс. рублей или 7,9% плановых назначений.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По разделу 08 00 «Культура, кинематография» исполнение составило 47 024,0 тыс. рублей или 70,1% от годовых плановых назначений. 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По сравнению с аналогичным периодом прошлого года расходы увеличились на 9 754,8тыс. рублей или 26,2%.</w:t>
      </w:r>
    </w:p>
    <w:p w:rsidR="00FE4C53" w:rsidRPr="00FE4C53" w:rsidRDefault="00FE4C53" w:rsidP="00FE4C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 По разделу 10 00 «Социальная политика» кассовое исполнение составило 892,8 тыс. рублей или 85,8% от годовых плановых назначений.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По сравнению с аналогичным периодом прошлого года расходы уменьшились на 304,5 тыс. рублей или 25,4%.</w:t>
      </w:r>
    </w:p>
    <w:p w:rsidR="00FE4C53" w:rsidRPr="00FE4C53" w:rsidRDefault="00FE4C53" w:rsidP="00FE4C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По разделу 11 00 «Физическая культура и спорт» кассовое исполнение составило 19 811,3 тыс. рублей или 56,2% от годовых плановых назначений.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По сравнению с аналогичным периодом прошлого года расходы увеличились на 6 855,1 тыс. рублей или 52,9%.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4. Исполнение программной части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за 9 месяцев 2024 года</w:t>
      </w:r>
    </w:p>
    <w:p w:rsidR="00FE4C53" w:rsidRPr="00FE4C53" w:rsidRDefault="00FE4C53" w:rsidP="00FE4C5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C53">
        <w:rPr>
          <w:rFonts w:ascii="Times New Roman" w:hAnsi="Times New Roman" w:cs="Times New Roman"/>
          <w:sz w:val="24"/>
          <w:szCs w:val="24"/>
        </w:rPr>
        <w:t xml:space="preserve">В рамках реализации задачи по внедрению программно-целевого принципа планирования расходов бюджета в 2024 году предусмотрено финансирование 7 муниципальных программ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с общим объемом бюджетных средств в сумме 313 656,40825 тыс. рублей, исполнение </w:t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>за 9 месяцев 2024 года</w:t>
      </w:r>
      <w:r w:rsidRPr="00FE4C53">
        <w:rPr>
          <w:rFonts w:ascii="Times New Roman" w:hAnsi="Times New Roman" w:cs="Times New Roman"/>
          <w:sz w:val="24"/>
          <w:szCs w:val="24"/>
        </w:rPr>
        <w:t xml:space="preserve"> составило 191 433,59311 тыс. рублей или 61,0% </w:t>
      </w:r>
      <w:r w:rsidRPr="00FE4C53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 w:rsidRPr="00FE4C53">
        <w:rPr>
          <w:rFonts w:ascii="Times New Roman" w:hAnsi="Times New Roman" w:cs="Times New Roman"/>
          <w:sz w:val="24"/>
          <w:szCs w:val="24"/>
        </w:rPr>
        <w:t xml:space="preserve">утвержденного объема бюджетных ассигнований на 2024 год. </w:t>
      </w:r>
      <w:proofErr w:type="gramEnd"/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ab/>
        <w:t>Н</w:t>
      </w:r>
      <w:r w:rsidRPr="00FE4C53">
        <w:rPr>
          <w:rFonts w:ascii="Times New Roman" w:hAnsi="Times New Roman" w:cs="Times New Roman"/>
          <w:spacing w:val="-2"/>
          <w:sz w:val="24"/>
          <w:szCs w:val="24"/>
        </w:rPr>
        <w:t xml:space="preserve">аибольшее исполнение бюджетных ассигнований отмечается по 4 муниципальным программам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pacing w:val="-2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pacing w:val="-2"/>
          <w:sz w:val="24"/>
          <w:szCs w:val="24"/>
        </w:rPr>
        <w:t xml:space="preserve"> района - </w:t>
      </w:r>
      <w:r w:rsidRPr="00FE4C53">
        <w:rPr>
          <w:rFonts w:ascii="Times New Roman" w:hAnsi="Times New Roman" w:cs="Times New Roman"/>
          <w:sz w:val="24"/>
          <w:szCs w:val="24"/>
        </w:rPr>
        <w:t>исполнение годовых бюджетных назначений составило от 51,6% до 72,5%.</w:t>
      </w:r>
    </w:p>
    <w:p w:rsidR="00FE4C53" w:rsidRPr="00FE4C53" w:rsidRDefault="00FE4C53" w:rsidP="00FE4C5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E4C53">
        <w:rPr>
          <w:rFonts w:ascii="Times New Roman" w:hAnsi="Times New Roman" w:cs="Times New Roman"/>
          <w:spacing w:val="-4"/>
          <w:sz w:val="24"/>
          <w:szCs w:val="24"/>
        </w:rPr>
        <w:t>Низкое исполнение за 9 месяцев 2024 года сложилось по 2 муниципальным программам, из них: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ab/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FE4C53">
        <w:rPr>
          <w:rFonts w:ascii="Times New Roman" w:eastAsia="MS Mincho" w:hAnsi="Times New Roman" w:cs="Times New Roman"/>
          <w:bCs/>
          <w:sz w:val="24"/>
          <w:szCs w:val="24"/>
        </w:rPr>
        <w:t>«</w:t>
      </w:r>
      <w:r w:rsidRPr="00FE4C53">
        <w:rPr>
          <w:rFonts w:ascii="Times New Roman" w:eastAsia="MS Mincho" w:hAnsi="Times New Roman" w:cs="Times New Roman"/>
          <w:sz w:val="24"/>
          <w:szCs w:val="24"/>
        </w:rPr>
        <w:t xml:space="preserve">Обеспечение качественными услугами ЖКХ </w:t>
      </w:r>
      <w:r w:rsidRPr="00FE4C53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FE4C53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города Узловая </w:t>
      </w:r>
      <w:proofErr w:type="spellStart"/>
      <w:r w:rsidRPr="00FE4C53">
        <w:rPr>
          <w:rFonts w:ascii="Times New Roman" w:eastAsia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FE4C5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Pr="00FE4C53">
        <w:rPr>
          <w:rFonts w:ascii="Times New Roman" w:hAnsi="Times New Roman" w:cs="Times New Roman"/>
          <w:sz w:val="24"/>
          <w:szCs w:val="24"/>
        </w:rPr>
        <w:t>»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C53">
        <w:rPr>
          <w:rFonts w:ascii="Times New Roman" w:hAnsi="Times New Roman" w:cs="Times New Roman"/>
          <w:sz w:val="24"/>
          <w:szCs w:val="24"/>
        </w:rPr>
        <w:t>исполнение годовых бюджетных назначений</w:t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 xml:space="preserve"> составило 15,7</w:t>
      </w:r>
      <w:r w:rsidRPr="00FE4C53">
        <w:rPr>
          <w:rFonts w:ascii="Times New Roman" w:hAnsi="Times New Roman" w:cs="Times New Roman"/>
          <w:sz w:val="24"/>
          <w:szCs w:val="24"/>
        </w:rPr>
        <w:t>%;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«Управление земельными ресурсами и муниципальным имуществом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района» исполнение годовых бюджетных назначений</w:t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 xml:space="preserve"> составило 40,7</w:t>
      </w:r>
      <w:r w:rsidRPr="00FE4C53">
        <w:rPr>
          <w:rFonts w:ascii="Times New Roman" w:hAnsi="Times New Roman" w:cs="Times New Roman"/>
          <w:sz w:val="24"/>
          <w:szCs w:val="24"/>
        </w:rPr>
        <w:t>%.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ab/>
        <w:t xml:space="preserve">По муниципальной программе «Обеспечение ремонта объектов ЖКХ на территории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района» исполнение годовых бюджетных назначений</w:t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 xml:space="preserve"> составило  </w:t>
      </w:r>
      <w:r w:rsidRPr="00FE4C53">
        <w:rPr>
          <w:rFonts w:ascii="Times New Roman" w:hAnsi="Times New Roman" w:cs="Times New Roman"/>
          <w:sz w:val="24"/>
          <w:szCs w:val="24"/>
        </w:rPr>
        <w:t xml:space="preserve">0%.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5. Использование бюджетных ассигнований резервного фонда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за 9 месяцев 2024 года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Резервный фонд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непредвиденных расходов на 2024 год запланирован в сумме  50,0 тыс. рублей. За 9 месяцев 2024 года расходы за счет средств резервного фонда не осуществлялись.</w:t>
      </w:r>
    </w:p>
    <w:p w:rsidR="00FE4C53" w:rsidRPr="00FE4C53" w:rsidRDefault="00FE4C53" w:rsidP="00FE4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E4C53" w:rsidRPr="00FE4C53" w:rsidRDefault="00FE4C53" w:rsidP="00FE4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C53">
        <w:rPr>
          <w:rFonts w:ascii="Times New Roman" w:hAnsi="Times New Roman" w:cs="Times New Roman"/>
          <w:i/>
          <w:sz w:val="24"/>
          <w:szCs w:val="24"/>
        </w:rPr>
        <w:t>Выводы:</w:t>
      </w:r>
    </w:p>
    <w:p w:rsidR="00FE4C53" w:rsidRPr="00FE4C53" w:rsidRDefault="00FE4C53" w:rsidP="00FE4C53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FE4C53" w:rsidRPr="00FE4C53" w:rsidRDefault="00FE4C53" w:rsidP="00FE4C53">
      <w:pPr>
        <w:tabs>
          <w:tab w:val="left" w:pos="36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proofErr w:type="gramStart"/>
      <w:r w:rsidRPr="00FE4C53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FE4C53">
        <w:rPr>
          <w:rFonts w:ascii="Times New Roman" w:hAnsi="Times New Roman" w:cs="Times New Roman"/>
          <w:sz w:val="24"/>
          <w:szCs w:val="24"/>
        </w:rPr>
        <w:t xml:space="preserve"> об исполнении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за 9 месяцев 2024 года утвержденные бюджетные назначения на 2024 год составили:</w:t>
      </w:r>
    </w:p>
    <w:p w:rsidR="00FE4C53" w:rsidRPr="00FE4C53" w:rsidRDefault="00FE4C53" w:rsidP="00FE4C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общий объем доходов –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1 254 270,09467  </w:t>
      </w:r>
      <w:r w:rsidRPr="00FE4C53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4C53" w:rsidRPr="00FE4C53" w:rsidRDefault="00FE4C53" w:rsidP="00FE4C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общий объем расходов –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>1 290 001,71053</w:t>
      </w:r>
      <w:r w:rsidRPr="00FE4C53">
        <w:rPr>
          <w:rFonts w:ascii="Times New Roman" w:hAnsi="Times New Roman" w:cs="Times New Roman"/>
          <w:sz w:val="24"/>
          <w:szCs w:val="24"/>
        </w:rPr>
        <w:t>тыс. рублей (</w:t>
      </w:r>
      <w:proofErr w:type="gramStart"/>
      <w:r w:rsidRPr="00FE4C53">
        <w:rPr>
          <w:rFonts w:ascii="Times New Roman" w:hAnsi="Times New Roman" w:cs="Times New Roman"/>
          <w:sz w:val="24"/>
          <w:szCs w:val="24"/>
        </w:rPr>
        <w:t>согласно Решения</w:t>
      </w:r>
      <w:proofErr w:type="gramEnd"/>
      <w:r w:rsidRPr="00FE4C53">
        <w:rPr>
          <w:rFonts w:ascii="Times New Roman" w:hAnsi="Times New Roman" w:cs="Times New Roman"/>
          <w:sz w:val="24"/>
          <w:szCs w:val="24"/>
        </w:rPr>
        <w:t xml:space="preserve"> о бюджете на 2024 год); 1 295 696,29780</w:t>
      </w:r>
      <w:r w:rsidRPr="00FE4C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C53">
        <w:rPr>
          <w:rFonts w:ascii="Times New Roman" w:hAnsi="Times New Roman" w:cs="Times New Roman"/>
          <w:sz w:val="24"/>
          <w:szCs w:val="24"/>
        </w:rPr>
        <w:t xml:space="preserve">тыс. рублей (согласно сводной бюджетной росписи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района);</w:t>
      </w:r>
    </w:p>
    <w:p w:rsidR="00FE4C53" w:rsidRPr="00FE4C53" w:rsidRDefault="00FE4C53" w:rsidP="00FE4C5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дефицит бюджета –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35 731,61586 </w:t>
      </w:r>
      <w:r w:rsidRPr="00FE4C53">
        <w:rPr>
          <w:rFonts w:ascii="Times New Roman" w:hAnsi="Times New Roman" w:cs="Times New Roman"/>
          <w:sz w:val="24"/>
          <w:szCs w:val="24"/>
        </w:rPr>
        <w:t>тыс. рублей.</w:t>
      </w:r>
    </w:p>
    <w:p w:rsidR="00FE4C53" w:rsidRPr="00FE4C53" w:rsidRDefault="00FE4C53" w:rsidP="00FE4C5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4C53">
        <w:rPr>
          <w:rFonts w:ascii="Times New Roman" w:hAnsi="Times New Roman" w:cs="Times New Roman"/>
          <w:sz w:val="24"/>
          <w:szCs w:val="24"/>
        </w:rPr>
        <w:t xml:space="preserve">Размер дефицита местного бюджета на 2024 год составляет 14,8% утвержденного  общего годового объема  доходов  бюджета поселения без учета утвержденного объема безвозмездных поступлений, что  превышает ограничение, установленное частью 3 статьи 92.1 Бюджетного кодекса Российской Федерации, </w:t>
      </w:r>
      <w:r w:rsidRPr="00FE4C53">
        <w:rPr>
          <w:rFonts w:ascii="Times New Roman" w:hAnsi="Times New Roman" w:cs="Times New Roman"/>
          <w:iCs/>
          <w:sz w:val="24"/>
          <w:szCs w:val="24"/>
        </w:rPr>
        <w:t xml:space="preserve">в пределах суммы </w:t>
      </w:r>
      <w:r w:rsidRPr="00FE4C53">
        <w:rPr>
          <w:rFonts w:ascii="Times New Roman" w:hAnsi="Times New Roman" w:cs="Times New Roman"/>
          <w:sz w:val="24"/>
          <w:szCs w:val="24"/>
        </w:rPr>
        <w:t xml:space="preserve">снижения остатков денежных средств на счете по учету средств местного бюджета.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Источниками внутреннего финансирования дефицита бюджета муниципального образования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 город Узловая </w:t>
      </w:r>
      <w:proofErr w:type="spellStart"/>
      <w:r w:rsidRPr="00FE4C53">
        <w:rPr>
          <w:rFonts w:ascii="Times New Roman" w:hAnsi="Times New Roman" w:cs="Times New Roman"/>
          <w:spacing w:val="7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 района</w:t>
      </w:r>
      <w:r w:rsidRPr="00FE4C53">
        <w:rPr>
          <w:rFonts w:ascii="Times New Roman" w:hAnsi="Times New Roman" w:cs="Times New Roman"/>
          <w:spacing w:val="4"/>
          <w:sz w:val="24"/>
          <w:szCs w:val="24"/>
        </w:rPr>
        <w:t xml:space="preserve"> на 2024 год </w:t>
      </w:r>
      <w:r w:rsidRPr="00FE4C53">
        <w:rPr>
          <w:rFonts w:ascii="Times New Roman" w:hAnsi="Times New Roman" w:cs="Times New Roman"/>
          <w:sz w:val="24"/>
          <w:szCs w:val="24"/>
        </w:rPr>
        <w:t>являются кредиты от кредитных организаций в валюте Российской Федерации в сумме 23 626,420 тыс. рублей  и изменение остатков средств на счетах по учету средств бюджета в сумме 12 105,19586 тыс. рублей.</w:t>
      </w:r>
      <w:r w:rsidRPr="00FE4C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4C53" w:rsidRPr="00FE4C53" w:rsidRDefault="00FE4C53" w:rsidP="00FE4C53">
      <w:pPr>
        <w:tabs>
          <w:tab w:val="left" w:pos="36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E4C53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FE4C53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за </w:t>
      </w:r>
      <w:r w:rsidRPr="00FE4C53">
        <w:rPr>
          <w:rFonts w:ascii="Times New Roman" w:hAnsi="Times New Roman"/>
          <w:sz w:val="24"/>
          <w:szCs w:val="24"/>
        </w:rPr>
        <w:t xml:space="preserve">9 месяцев </w:t>
      </w:r>
      <w:r w:rsidRPr="00FE4C53">
        <w:rPr>
          <w:rFonts w:ascii="Times New Roman" w:hAnsi="Times New Roman" w:cs="Times New Roman"/>
          <w:sz w:val="24"/>
          <w:szCs w:val="24"/>
        </w:rPr>
        <w:t>2024 года исполненные бюджетные назначения составили:</w:t>
      </w:r>
    </w:p>
    <w:p w:rsidR="00FE4C53" w:rsidRPr="00FE4C53" w:rsidRDefault="00FE4C53" w:rsidP="00FE4C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 по доходам в сумме 659 850,63589 тыс. рублей 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>или 52,6% от годовых плановых назначений;</w:t>
      </w:r>
    </w:p>
    <w:p w:rsidR="00FE4C53" w:rsidRPr="00FE4C53" w:rsidRDefault="00FE4C53" w:rsidP="00FE4C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- по расходам в сумме 662 981,62215 тыс. рублей 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>или 51,2% от годовых плановых назначений.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- дефицит бюджета составил 3 130,98626 </w:t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 xml:space="preserve"> тыс. рублей, </w:t>
      </w:r>
    </w:p>
    <w:p w:rsidR="00FE4C53" w:rsidRPr="00FE4C53" w:rsidRDefault="00FE4C53" w:rsidP="00FE4C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 xml:space="preserve">что соответствует показателям исполненных бюджетных назначений </w:t>
      </w:r>
      <w:proofErr w:type="gramStart"/>
      <w:r w:rsidRPr="00FE4C5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>Отчета</w:t>
      </w:r>
      <w:proofErr w:type="gramEnd"/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консолидированного бюджета </w:t>
      </w:r>
      <w:r w:rsidRPr="00FE4C53">
        <w:rPr>
          <w:rFonts w:ascii="Times New Roman" w:hAnsi="Times New Roman" w:cs="Times New Roman"/>
          <w:sz w:val="24"/>
          <w:szCs w:val="24"/>
        </w:rPr>
        <w:t xml:space="preserve">по состоянию на 01 июля 2024 года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>(форма по ОКУД 0503317)</w:t>
      </w:r>
      <w:r w:rsidRPr="00FE4C53">
        <w:rPr>
          <w:rFonts w:ascii="Times New Roman" w:hAnsi="Times New Roman" w:cs="Times New Roman"/>
          <w:sz w:val="24"/>
          <w:szCs w:val="24"/>
        </w:rPr>
        <w:t>.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Источниками внутреннего финансирования дефицита бюджета муниципального образования</w:t>
      </w:r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 город Узловая </w:t>
      </w:r>
      <w:proofErr w:type="spellStart"/>
      <w:r w:rsidRPr="00FE4C53">
        <w:rPr>
          <w:rFonts w:ascii="Times New Roman" w:hAnsi="Times New Roman" w:cs="Times New Roman"/>
          <w:spacing w:val="7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pacing w:val="7"/>
          <w:sz w:val="24"/>
          <w:szCs w:val="24"/>
        </w:rPr>
        <w:t xml:space="preserve"> района</w:t>
      </w:r>
      <w:r w:rsidRPr="00FE4C53">
        <w:rPr>
          <w:rFonts w:ascii="Times New Roman" w:hAnsi="Times New Roman" w:cs="Times New Roman"/>
          <w:spacing w:val="4"/>
          <w:sz w:val="24"/>
          <w:szCs w:val="24"/>
        </w:rPr>
        <w:t xml:space="preserve"> на 2024 год </w:t>
      </w:r>
      <w:r w:rsidRPr="00FE4C53">
        <w:rPr>
          <w:rFonts w:ascii="Times New Roman" w:hAnsi="Times New Roman" w:cs="Times New Roman"/>
          <w:sz w:val="24"/>
          <w:szCs w:val="24"/>
        </w:rPr>
        <w:t>являются изменение остатков средств на счетах по учету средств бюджета в сумме 3 130,98626 </w:t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4C53">
        <w:rPr>
          <w:rFonts w:ascii="Times New Roman" w:hAnsi="Times New Roman" w:cs="Times New Roman"/>
          <w:sz w:val="24"/>
          <w:szCs w:val="24"/>
        </w:rPr>
        <w:t>тыс. рублей.</w:t>
      </w:r>
      <w:r w:rsidRPr="00FE4C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-5"/>
          <w:sz w:val="24"/>
          <w:szCs w:val="24"/>
        </w:rPr>
      </w:pPr>
      <w:r w:rsidRPr="00FE4C53"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proofErr w:type="gramStart"/>
      <w:r w:rsidRPr="00FE4C53">
        <w:rPr>
          <w:rFonts w:ascii="Times New Roman" w:hAnsi="Times New Roman" w:cs="Times New Roman"/>
          <w:spacing w:val="-5"/>
          <w:sz w:val="24"/>
          <w:szCs w:val="24"/>
        </w:rPr>
        <w:t xml:space="preserve">При сопоставлении плановых показателей по доходам, утвержденных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E4C53">
        <w:rPr>
          <w:rFonts w:ascii="Times New Roman" w:hAnsi="Times New Roman" w:cs="Times New Roman"/>
          <w:sz w:val="24"/>
          <w:szCs w:val="24"/>
        </w:rPr>
        <w:t xml:space="preserve">ешением Собрания депутатов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от  21 декабря 2023 года № 5-19 «О бюджете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на 2024 год и плановый период 2025 и 2026 годов» (в редакции от 04.04.2024года № 8-37)</w:t>
      </w:r>
      <w:r w:rsidRPr="00FE4C53">
        <w:rPr>
          <w:rFonts w:ascii="Times New Roman" w:hAnsi="Times New Roman" w:cs="Times New Roman"/>
          <w:spacing w:val="-5"/>
          <w:sz w:val="24"/>
          <w:szCs w:val="24"/>
        </w:rPr>
        <w:t>, и отраженных в Отчете об исполнении бюджета на 01 июля 2024 года (форма по</w:t>
      </w:r>
      <w:proofErr w:type="gramEnd"/>
      <w:r w:rsidRPr="00FE4C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FE4C53">
        <w:rPr>
          <w:rFonts w:ascii="Times New Roman" w:hAnsi="Times New Roman" w:cs="Times New Roman"/>
          <w:spacing w:val="-5"/>
          <w:sz w:val="24"/>
          <w:szCs w:val="24"/>
        </w:rPr>
        <w:t>ОКУД 0503117) установлено, что плановые показатели по доходам в сумме 1 259 964,68194</w:t>
      </w:r>
      <w:r w:rsidRPr="00FE4C5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E4C53">
        <w:rPr>
          <w:rFonts w:ascii="Times New Roman" w:hAnsi="Times New Roman" w:cs="Times New Roman"/>
          <w:sz w:val="24"/>
          <w:szCs w:val="24"/>
        </w:rPr>
        <w:t>тыс. рублей</w:t>
      </w:r>
      <w:r w:rsidRPr="00FE4C53">
        <w:rPr>
          <w:rFonts w:ascii="Times New Roman" w:hAnsi="Times New Roman" w:cs="Times New Roman"/>
          <w:spacing w:val="-5"/>
          <w:sz w:val="24"/>
          <w:szCs w:val="24"/>
        </w:rPr>
        <w:t xml:space="preserve"> не соответствуют плановым показателям по доходам, утвержденным решением о бюджете на 2024 год в сумме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1 254 270,09467  </w:t>
      </w:r>
      <w:r w:rsidRPr="00FE4C53">
        <w:rPr>
          <w:rFonts w:ascii="Times New Roman" w:hAnsi="Times New Roman" w:cs="Times New Roman"/>
          <w:sz w:val="24"/>
          <w:szCs w:val="24"/>
        </w:rPr>
        <w:t>тыс. рублей</w:t>
      </w:r>
      <w:r w:rsidRPr="00FE4C53">
        <w:rPr>
          <w:rFonts w:ascii="Times New Roman" w:hAnsi="Times New Roman" w:cs="Times New Roman"/>
          <w:spacing w:val="-5"/>
          <w:sz w:val="24"/>
          <w:szCs w:val="24"/>
        </w:rPr>
        <w:t xml:space="preserve">, что является нарушением пункта 134 Инструкции, утвержденной Приказом </w:t>
      </w:r>
      <w:r w:rsidRPr="00FE4C53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</w:t>
      </w:r>
      <w:r w:rsidRPr="00FE4C53">
        <w:rPr>
          <w:rFonts w:ascii="Times New Roman" w:hAnsi="Times New Roman" w:cs="Times New Roman"/>
          <w:spacing w:val="-5"/>
          <w:sz w:val="24"/>
          <w:szCs w:val="24"/>
        </w:rPr>
        <w:t xml:space="preserve"> от 28.12.2010 №191н «Об утверждении Инструкции о порядке составления и представления годовой, квартальной</w:t>
      </w:r>
      <w:proofErr w:type="gramEnd"/>
      <w:r w:rsidRPr="00FE4C53">
        <w:rPr>
          <w:rFonts w:ascii="Times New Roman" w:hAnsi="Times New Roman" w:cs="Times New Roman"/>
          <w:spacing w:val="-5"/>
          <w:sz w:val="24"/>
          <w:szCs w:val="24"/>
        </w:rPr>
        <w:t xml:space="preserve"> и месячной отчетности об исполнении бюджетов бюджетной системы Российской Федерации». Несоответствие плановых показателей по доходам в Отчете об исполнении бюджета (ф. 0503117) привело к искажению плановых показателей в отчетности по муниципальному образованию город Узловая </w:t>
      </w:r>
      <w:proofErr w:type="spellStart"/>
      <w:r w:rsidRPr="00FE4C53">
        <w:rPr>
          <w:rFonts w:ascii="Times New Roman" w:hAnsi="Times New Roman" w:cs="Times New Roman"/>
          <w:spacing w:val="-5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pacing w:val="-5"/>
          <w:sz w:val="24"/>
          <w:szCs w:val="24"/>
        </w:rPr>
        <w:t xml:space="preserve"> района на сумму </w:t>
      </w:r>
      <w:r w:rsidRPr="00FE4C53">
        <w:rPr>
          <w:rFonts w:ascii="Times New Roman" w:hAnsi="Times New Roman" w:cs="Times New Roman"/>
          <w:sz w:val="24"/>
          <w:szCs w:val="24"/>
        </w:rPr>
        <w:t xml:space="preserve">5 694,58727 </w:t>
      </w:r>
      <w:r w:rsidRPr="00FE4C53">
        <w:rPr>
          <w:rFonts w:ascii="Times New Roman" w:hAnsi="Times New Roman" w:cs="Times New Roman"/>
          <w:spacing w:val="-5"/>
          <w:sz w:val="24"/>
          <w:szCs w:val="24"/>
        </w:rPr>
        <w:t>тыс. рублей.</w:t>
      </w:r>
      <w:r w:rsidRPr="00FE4C53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</w:p>
    <w:p w:rsidR="00FE4C53" w:rsidRPr="00FE4C53" w:rsidRDefault="00FE4C53" w:rsidP="00FE4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pacing w:val="-5"/>
          <w:sz w:val="24"/>
          <w:szCs w:val="24"/>
        </w:rPr>
        <w:t xml:space="preserve">4. </w:t>
      </w:r>
      <w:proofErr w:type="gramStart"/>
      <w:r w:rsidRPr="00FE4C53">
        <w:rPr>
          <w:rFonts w:ascii="Times New Roman" w:hAnsi="Times New Roman" w:cs="Times New Roman"/>
          <w:sz w:val="24"/>
          <w:szCs w:val="24"/>
        </w:rPr>
        <w:t xml:space="preserve">В ходе анализа исполнения за 9 месяцев 2024 года программной части бюджета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установлено, что по 7 муниципальным программам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исполнение </w:t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>за 9 месяцев 2024 года</w:t>
      </w:r>
      <w:r w:rsidRPr="00FE4C53">
        <w:rPr>
          <w:rFonts w:ascii="Times New Roman" w:hAnsi="Times New Roman" w:cs="Times New Roman"/>
          <w:sz w:val="24"/>
          <w:szCs w:val="24"/>
        </w:rPr>
        <w:t xml:space="preserve"> в целом составило 191 433,59311 тыс. рублей </w:t>
      </w:r>
      <w:r w:rsidRPr="00FE4C53">
        <w:rPr>
          <w:rFonts w:ascii="Times New Roman" w:hAnsi="Times New Roman" w:cs="Times New Roman"/>
          <w:sz w:val="24"/>
          <w:szCs w:val="24"/>
        </w:rPr>
        <w:lastRenderedPageBreak/>
        <w:t>или 61,0% годовых плановых назначений, из них: по 4 муниципальным программам исполнение годовых бюджетных назначений составило от</w:t>
      </w:r>
      <w:proofErr w:type="gramEnd"/>
      <w:r w:rsidRPr="00FE4C53">
        <w:rPr>
          <w:rFonts w:ascii="Times New Roman" w:hAnsi="Times New Roman" w:cs="Times New Roman"/>
          <w:sz w:val="24"/>
          <w:szCs w:val="24"/>
        </w:rPr>
        <w:t xml:space="preserve"> 51,6% до 72,5%, п</w:t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>о 2</w:t>
      </w:r>
      <w:r w:rsidRPr="00FE4C53">
        <w:rPr>
          <w:rFonts w:ascii="Times New Roman" w:hAnsi="Times New Roman" w:cs="Times New Roman"/>
          <w:sz w:val="24"/>
          <w:szCs w:val="24"/>
        </w:rPr>
        <w:t xml:space="preserve"> муниципальным программам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Узловая </w:t>
      </w:r>
      <w:proofErr w:type="spellStart"/>
      <w:r w:rsidRPr="00FE4C53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 района  </w:t>
      </w:r>
      <w:r w:rsidRPr="00FE4C53">
        <w:rPr>
          <w:rFonts w:ascii="Times New Roman" w:hAnsi="Times New Roman" w:cs="Times New Roman"/>
          <w:sz w:val="24"/>
          <w:szCs w:val="24"/>
        </w:rPr>
        <w:t>исполнение годовых бюджетных назначений</w:t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 xml:space="preserve"> составило  15</w:t>
      </w:r>
      <w:r w:rsidRPr="00FE4C53">
        <w:rPr>
          <w:rFonts w:ascii="Times New Roman" w:hAnsi="Times New Roman" w:cs="Times New Roman"/>
          <w:sz w:val="24"/>
          <w:szCs w:val="24"/>
        </w:rPr>
        <w:t>,7% и 40,7%, п</w:t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>о 1</w:t>
      </w:r>
      <w:r w:rsidRPr="00FE4C53">
        <w:rPr>
          <w:rFonts w:ascii="Times New Roman" w:hAnsi="Times New Roman" w:cs="Times New Roman"/>
          <w:sz w:val="24"/>
          <w:szCs w:val="24"/>
        </w:rPr>
        <w:t xml:space="preserve"> муниципальной программе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Узловая </w:t>
      </w:r>
      <w:proofErr w:type="spellStart"/>
      <w:r w:rsidRPr="00FE4C53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FE4C53">
        <w:rPr>
          <w:rFonts w:ascii="Times New Roman" w:hAnsi="Times New Roman" w:cs="Times New Roman"/>
          <w:sz w:val="24"/>
          <w:szCs w:val="24"/>
        </w:rPr>
        <w:t xml:space="preserve"> исполнение годовых бюджетных назначений</w:t>
      </w:r>
      <w:r w:rsidRPr="00FE4C53">
        <w:rPr>
          <w:rFonts w:ascii="Times New Roman" w:hAnsi="Times New Roman" w:cs="Times New Roman"/>
          <w:spacing w:val="-4"/>
          <w:sz w:val="24"/>
          <w:szCs w:val="24"/>
        </w:rPr>
        <w:t xml:space="preserve"> составило  0%</w:t>
      </w:r>
      <w:r w:rsidRPr="00FE4C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C53" w:rsidRPr="00FE4C53" w:rsidRDefault="00FE4C53" w:rsidP="00FE4C53">
      <w:pPr>
        <w:tabs>
          <w:tab w:val="left" w:pos="360"/>
        </w:tabs>
        <w:spacing w:after="0" w:line="240" w:lineRule="auto"/>
        <w:ind w:firstLine="425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E4C53" w:rsidRPr="00FE4C53" w:rsidRDefault="00FE4C53" w:rsidP="00FE4C5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C53">
        <w:rPr>
          <w:rFonts w:ascii="Times New Roman" w:hAnsi="Times New Roman" w:cs="Times New Roman"/>
          <w:i/>
          <w:sz w:val="24"/>
          <w:szCs w:val="24"/>
        </w:rPr>
        <w:t>Предложения:</w:t>
      </w:r>
    </w:p>
    <w:p w:rsidR="00FE4C53" w:rsidRPr="00FE4C53" w:rsidRDefault="00FE4C53" w:rsidP="00FE4C53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proofErr w:type="gramStart"/>
      <w:r w:rsidRPr="00FE4C53">
        <w:t xml:space="preserve">Обеспечить в соответствии с требованиями </w:t>
      </w:r>
      <w:r w:rsidRPr="00FE4C53">
        <w:rPr>
          <w:spacing w:val="-5"/>
        </w:rPr>
        <w:t xml:space="preserve">пункта 134 Инструкции, утвержденной Приказом </w:t>
      </w:r>
      <w:r w:rsidRPr="00FE4C53">
        <w:t>Министерства финансов Российской Федерации</w:t>
      </w:r>
      <w:r w:rsidRPr="00FE4C53">
        <w:rPr>
          <w:spacing w:val="-5"/>
        </w:rPr>
        <w:t xml:space="preserve">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</w:t>
      </w:r>
      <w:r w:rsidRPr="00FE4C53">
        <w:t xml:space="preserve">отражение </w:t>
      </w:r>
      <w:r w:rsidRPr="00FE4C53">
        <w:rPr>
          <w:spacing w:val="-5"/>
        </w:rPr>
        <w:t xml:space="preserve">в  </w:t>
      </w:r>
      <w:r w:rsidRPr="00FE4C53">
        <w:t xml:space="preserve">Отчете об исполнении </w:t>
      </w:r>
      <w:r w:rsidRPr="00FE4C53">
        <w:rPr>
          <w:spacing w:val="-5"/>
        </w:rPr>
        <w:t xml:space="preserve">бюджета (форма по ОКУД 0503117)  плановых показателей доходов бюджета, утвержденных решением о бюджете. </w:t>
      </w:r>
      <w:proofErr w:type="gramEnd"/>
    </w:p>
    <w:p w:rsidR="00FE4C53" w:rsidRPr="00FE4C53" w:rsidRDefault="00FE4C53" w:rsidP="00FE4C5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iCs/>
          <w:sz w:val="24"/>
          <w:szCs w:val="24"/>
        </w:rPr>
        <w:t>2.</w:t>
      </w:r>
      <w:r w:rsidRPr="00FE4C53">
        <w:rPr>
          <w:rFonts w:ascii="Times New Roman" w:hAnsi="Times New Roman" w:cs="Times New Roman"/>
          <w:sz w:val="24"/>
          <w:szCs w:val="24"/>
        </w:rPr>
        <w:t xml:space="preserve"> Усилить </w:t>
      </w:r>
      <w:proofErr w:type="gramStart"/>
      <w:r w:rsidRPr="00FE4C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4C53">
        <w:rPr>
          <w:rFonts w:ascii="Times New Roman" w:hAnsi="Times New Roman" w:cs="Times New Roman"/>
          <w:sz w:val="24"/>
          <w:szCs w:val="24"/>
        </w:rPr>
        <w:t xml:space="preserve"> исполнением утвержденных муниципальных программ муниципального образования город Узловая </w:t>
      </w:r>
      <w:proofErr w:type="spellStart"/>
      <w:r w:rsidRPr="00FE4C53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E4C53">
        <w:rPr>
          <w:rFonts w:ascii="Times New Roman" w:hAnsi="Times New Roman" w:cs="Times New Roman"/>
          <w:sz w:val="24"/>
          <w:szCs w:val="24"/>
        </w:rPr>
        <w:t xml:space="preserve"> района и </w:t>
      </w:r>
      <w:r w:rsidRPr="00FE4C53">
        <w:rPr>
          <w:rFonts w:ascii="Times New Roman" w:eastAsia="Times New Roman" w:hAnsi="Times New Roman" w:cs="Times New Roman"/>
          <w:sz w:val="24"/>
          <w:szCs w:val="24"/>
        </w:rPr>
        <w:t>достижению запланированных результатов.</w:t>
      </w:r>
    </w:p>
    <w:p w:rsidR="00FE4C53" w:rsidRPr="00FE4C53" w:rsidRDefault="00FE4C53" w:rsidP="00FE4C5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C53">
        <w:rPr>
          <w:rFonts w:ascii="Times New Roman" w:hAnsi="Times New Roman" w:cs="Times New Roman"/>
          <w:sz w:val="24"/>
          <w:szCs w:val="24"/>
        </w:rPr>
        <w:t>3.  Принять меры по достижению плановых показателей, по которым за 9 месяцев 2024 года сложилось неисполнение бюджетных назначений.</w:t>
      </w:r>
    </w:p>
    <w:p w:rsidR="00FE4C53" w:rsidRPr="00FD6933" w:rsidRDefault="00FE4C53" w:rsidP="00FE4C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D25" w:rsidRPr="00C72083" w:rsidRDefault="00E14D25" w:rsidP="00E14D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Заключение п</w:t>
      </w:r>
      <w:r w:rsidRPr="00360096">
        <w:rPr>
          <w:rFonts w:ascii="Times New Roman" w:hAnsi="Times New Roman" w:cs="Times New Roman"/>
          <w:i/>
          <w:sz w:val="24"/>
          <w:szCs w:val="24"/>
        </w:rPr>
        <w:t>о результата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360096">
        <w:rPr>
          <w:rFonts w:ascii="Times New Roman" w:hAnsi="Times New Roman" w:cs="Times New Roman"/>
          <w:i/>
          <w:sz w:val="24"/>
          <w:szCs w:val="24"/>
        </w:rPr>
        <w:t xml:space="preserve"> экспертно-аналитического мероприятия </w:t>
      </w:r>
      <w:r w:rsidRPr="00C7208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72083">
        <w:rPr>
          <w:rFonts w:ascii="Times New Roman" w:hAnsi="Times New Roman" w:cs="Times New Roman"/>
          <w:i/>
          <w:sz w:val="24"/>
          <w:szCs w:val="24"/>
        </w:rPr>
        <w:t xml:space="preserve">тчет об исполнении бюджета муниципального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город Узловая </w:t>
      </w:r>
      <w:proofErr w:type="spellStart"/>
      <w:r w:rsidRPr="00C72083">
        <w:rPr>
          <w:rFonts w:ascii="Times New Roman" w:hAnsi="Times New Roman" w:cs="Times New Roman"/>
          <w:i/>
          <w:sz w:val="24"/>
          <w:szCs w:val="24"/>
        </w:rPr>
        <w:t>Узловск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proofErr w:type="spellEnd"/>
      <w:r w:rsidRPr="00C72083">
        <w:rPr>
          <w:rFonts w:ascii="Times New Roman" w:hAnsi="Times New Roman" w:cs="Times New Roman"/>
          <w:i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72083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FE4C53">
        <w:rPr>
          <w:rFonts w:ascii="Times New Roman" w:hAnsi="Times New Roman" w:cs="Times New Roman"/>
          <w:i/>
          <w:sz w:val="24"/>
          <w:szCs w:val="24"/>
        </w:rPr>
        <w:t>9 месяцев</w:t>
      </w:r>
      <w:r w:rsidR="009929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2083">
        <w:rPr>
          <w:rFonts w:ascii="Times New Roman" w:hAnsi="Times New Roman" w:cs="Times New Roman"/>
          <w:i/>
          <w:sz w:val="24"/>
          <w:szCs w:val="24"/>
        </w:rPr>
        <w:t>202</w:t>
      </w:r>
      <w:r w:rsidR="00992931">
        <w:rPr>
          <w:rFonts w:ascii="Times New Roman" w:hAnsi="Times New Roman" w:cs="Times New Roman"/>
          <w:i/>
          <w:sz w:val="24"/>
          <w:szCs w:val="24"/>
        </w:rPr>
        <w:t>4</w:t>
      </w:r>
      <w:r w:rsidRPr="00C72083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FE4C5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направлено</w:t>
      </w:r>
      <w:r w:rsidRPr="00FA4FE8">
        <w:rPr>
          <w:rFonts w:ascii="Times New Roman" w:hAnsi="Times New Roman" w:cs="Times New Roman"/>
          <w:i/>
          <w:sz w:val="24"/>
          <w:szCs w:val="24"/>
        </w:rPr>
        <w:t>:</w:t>
      </w:r>
      <w:r w:rsidRPr="00C720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4D25" w:rsidRPr="00C72083" w:rsidRDefault="00E14D25" w:rsidP="00E14D25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284"/>
        <w:rPr>
          <w:szCs w:val="24"/>
        </w:rPr>
      </w:pPr>
      <w:r>
        <w:rPr>
          <w:szCs w:val="24"/>
        </w:rPr>
        <w:t xml:space="preserve"> </w:t>
      </w:r>
      <w:r w:rsidRPr="00716FC4">
        <w:rPr>
          <w:szCs w:val="24"/>
        </w:rPr>
        <w:t xml:space="preserve">1) </w:t>
      </w:r>
      <w:r>
        <w:rPr>
          <w:szCs w:val="24"/>
        </w:rPr>
        <w:t xml:space="preserve">Начальнику </w:t>
      </w:r>
      <w:r w:rsidR="00992931">
        <w:rPr>
          <w:szCs w:val="24"/>
        </w:rPr>
        <w:t>Ф</w:t>
      </w:r>
      <w:r>
        <w:rPr>
          <w:szCs w:val="24"/>
        </w:rPr>
        <w:t xml:space="preserve">инансового управления </w:t>
      </w:r>
      <w:r w:rsidRPr="00716FC4">
        <w:rPr>
          <w:szCs w:val="24"/>
        </w:rPr>
        <w:t xml:space="preserve">администрации муниципального образования </w:t>
      </w:r>
      <w:proofErr w:type="spellStart"/>
      <w:r w:rsidRPr="00716FC4">
        <w:rPr>
          <w:szCs w:val="24"/>
        </w:rPr>
        <w:t>Узловский</w:t>
      </w:r>
      <w:proofErr w:type="spellEnd"/>
      <w:r w:rsidRPr="00716FC4">
        <w:rPr>
          <w:szCs w:val="24"/>
        </w:rPr>
        <w:t xml:space="preserve"> район</w:t>
      </w:r>
      <w:r>
        <w:rPr>
          <w:szCs w:val="24"/>
        </w:rPr>
        <w:t xml:space="preserve"> </w:t>
      </w:r>
      <w:r w:rsidRPr="00C72083">
        <w:rPr>
          <w:szCs w:val="24"/>
        </w:rPr>
        <w:t>(субъект  экспертно-аналитического мероприятия);</w:t>
      </w:r>
    </w:p>
    <w:p w:rsidR="00E14D25" w:rsidRDefault="00E14D25" w:rsidP="00E14D25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284"/>
        <w:rPr>
          <w:szCs w:val="24"/>
        </w:rPr>
      </w:pPr>
      <w:r>
        <w:rPr>
          <w:szCs w:val="24"/>
        </w:rPr>
        <w:t xml:space="preserve"> </w:t>
      </w:r>
      <w:r w:rsidRPr="00716FC4">
        <w:rPr>
          <w:szCs w:val="24"/>
        </w:rPr>
        <w:t xml:space="preserve">2)  </w:t>
      </w:r>
      <w:r>
        <w:rPr>
          <w:szCs w:val="24"/>
        </w:rPr>
        <w:t xml:space="preserve"> </w:t>
      </w:r>
      <w:r w:rsidRPr="00716FC4">
        <w:rPr>
          <w:szCs w:val="24"/>
        </w:rPr>
        <w:t xml:space="preserve">Главе </w:t>
      </w:r>
      <w:r>
        <w:rPr>
          <w:szCs w:val="24"/>
        </w:rPr>
        <w:t xml:space="preserve">  </w:t>
      </w:r>
      <w:r w:rsidRPr="00716FC4">
        <w:rPr>
          <w:szCs w:val="24"/>
        </w:rPr>
        <w:t xml:space="preserve">администрации </w:t>
      </w:r>
      <w:r>
        <w:rPr>
          <w:szCs w:val="24"/>
        </w:rPr>
        <w:t xml:space="preserve">  </w:t>
      </w:r>
      <w:r w:rsidRPr="00716FC4">
        <w:rPr>
          <w:szCs w:val="24"/>
        </w:rPr>
        <w:t xml:space="preserve">муниципального </w:t>
      </w:r>
      <w:r>
        <w:rPr>
          <w:szCs w:val="24"/>
        </w:rPr>
        <w:t xml:space="preserve">  </w:t>
      </w:r>
      <w:r w:rsidRPr="00716FC4">
        <w:rPr>
          <w:szCs w:val="24"/>
        </w:rPr>
        <w:t xml:space="preserve">образования </w:t>
      </w:r>
      <w:proofErr w:type="spellStart"/>
      <w:r w:rsidRPr="00716FC4">
        <w:rPr>
          <w:szCs w:val="24"/>
        </w:rPr>
        <w:t>Узловский</w:t>
      </w:r>
      <w:proofErr w:type="spellEnd"/>
      <w:r w:rsidRPr="00716FC4">
        <w:rPr>
          <w:szCs w:val="24"/>
        </w:rPr>
        <w:t xml:space="preserve"> район</w:t>
      </w:r>
      <w:r>
        <w:rPr>
          <w:szCs w:val="24"/>
        </w:rPr>
        <w:t>;</w:t>
      </w:r>
    </w:p>
    <w:p w:rsidR="00E14D25" w:rsidRDefault="00E14D25" w:rsidP="00E14D25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284"/>
        <w:rPr>
          <w:szCs w:val="24"/>
        </w:rPr>
      </w:pPr>
      <w:r>
        <w:rPr>
          <w:szCs w:val="24"/>
        </w:rPr>
        <w:t xml:space="preserve"> 3) </w:t>
      </w:r>
      <w:r w:rsidRPr="00716FC4">
        <w:rPr>
          <w:szCs w:val="24"/>
        </w:rPr>
        <w:t xml:space="preserve">Собранию </w:t>
      </w:r>
      <w:r>
        <w:rPr>
          <w:szCs w:val="24"/>
        </w:rPr>
        <w:t xml:space="preserve">депутатов </w:t>
      </w:r>
      <w:r w:rsidRPr="00716FC4">
        <w:rPr>
          <w:szCs w:val="24"/>
        </w:rPr>
        <w:t xml:space="preserve"> муниципального образования</w:t>
      </w:r>
      <w:r>
        <w:rPr>
          <w:szCs w:val="24"/>
        </w:rPr>
        <w:t xml:space="preserve"> город Узловая </w:t>
      </w:r>
      <w:proofErr w:type="spellStart"/>
      <w:r w:rsidRPr="00716FC4">
        <w:rPr>
          <w:szCs w:val="24"/>
        </w:rPr>
        <w:t>Узловск</w:t>
      </w:r>
      <w:r>
        <w:rPr>
          <w:szCs w:val="24"/>
        </w:rPr>
        <w:t>ого</w:t>
      </w:r>
      <w:proofErr w:type="spellEnd"/>
      <w:r w:rsidRPr="00716FC4">
        <w:rPr>
          <w:szCs w:val="24"/>
        </w:rPr>
        <w:t xml:space="preserve"> район</w:t>
      </w:r>
      <w:r>
        <w:rPr>
          <w:szCs w:val="24"/>
        </w:rPr>
        <w:t>а.</w:t>
      </w:r>
    </w:p>
    <w:p w:rsidR="00E14D25" w:rsidRDefault="00E14D25" w:rsidP="00E14D25">
      <w:pPr>
        <w:pStyle w:val="ac"/>
        <w:spacing w:after="0" w:line="240" w:lineRule="auto"/>
        <w:ind w:left="0"/>
        <w:rPr>
          <w:rFonts w:ascii="Times New Roman" w:hAnsi="Times New Roman"/>
          <w:color w:val="C00000"/>
          <w:sz w:val="24"/>
          <w:szCs w:val="24"/>
        </w:rPr>
      </w:pPr>
    </w:p>
    <w:p w:rsidR="003176D8" w:rsidRPr="006914F6" w:rsidRDefault="003176D8" w:rsidP="00E14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176D8" w:rsidRPr="006914F6" w:rsidSect="00871A5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7A" w:rsidRDefault="00011B7A" w:rsidP="009A267D">
      <w:pPr>
        <w:spacing w:after="0" w:line="240" w:lineRule="auto"/>
      </w:pPr>
      <w:r>
        <w:separator/>
      </w:r>
    </w:p>
  </w:endnote>
  <w:endnote w:type="continuationSeparator" w:id="0">
    <w:p w:rsidR="00011B7A" w:rsidRDefault="00011B7A" w:rsidP="009A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4661"/>
      <w:docPartObj>
        <w:docPartGallery w:val="Page Numbers (Bottom of Page)"/>
        <w:docPartUnique/>
      </w:docPartObj>
    </w:sdtPr>
    <w:sdtContent>
      <w:p w:rsidR="009A267D" w:rsidRDefault="00C42621">
        <w:pPr>
          <w:pStyle w:val="a8"/>
          <w:jc w:val="right"/>
        </w:pPr>
        <w:fldSimple w:instr=" PAGE   \* MERGEFORMAT ">
          <w:r w:rsidR="00FE4C53">
            <w:rPr>
              <w:noProof/>
            </w:rPr>
            <w:t>9</w:t>
          </w:r>
        </w:fldSimple>
      </w:p>
    </w:sdtContent>
  </w:sdt>
  <w:p w:rsidR="009A267D" w:rsidRDefault="009A26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7A" w:rsidRDefault="00011B7A" w:rsidP="009A267D">
      <w:pPr>
        <w:spacing w:after="0" w:line="240" w:lineRule="auto"/>
      </w:pPr>
      <w:r>
        <w:separator/>
      </w:r>
    </w:p>
  </w:footnote>
  <w:footnote w:type="continuationSeparator" w:id="0">
    <w:p w:rsidR="00011B7A" w:rsidRDefault="00011B7A" w:rsidP="009A267D">
      <w:pPr>
        <w:spacing w:after="0" w:line="240" w:lineRule="auto"/>
      </w:pPr>
      <w:r>
        <w:continuationSeparator/>
      </w:r>
    </w:p>
  </w:footnote>
  <w:footnote w:id="1">
    <w:p w:rsidR="00FE4C53" w:rsidRPr="00902074" w:rsidRDefault="00FE4C53" w:rsidP="00FE4C53">
      <w:pPr>
        <w:pStyle w:val="af4"/>
        <w:ind w:firstLine="567"/>
        <w:jc w:val="both"/>
        <w:rPr>
          <w:rFonts w:ascii="Times New Roman" w:hAnsi="Times New Roman"/>
          <w:sz w:val="22"/>
          <w:szCs w:val="22"/>
        </w:rPr>
      </w:pPr>
      <w:r w:rsidRPr="00902074">
        <w:rPr>
          <w:rStyle w:val="af6"/>
          <w:rFonts w:ascii="Times New Roman" w:hAnsi="Times New Roman"/>
          <w:spacing w:val="-4"/>
          <w:sz w:val="22"/>
          <w:szCs w:val="22"/>
        </w:rPr>
        <w:footnoteRef/>
      </w:r>
      <w:r w:rsidRPr="00902074">
        <w:rPr>
          <w:rFonts w:ascii="Times New Roman" w:hAnsi="Times New Roman"/>
          <w:spacing w:val="-4"/>
          <w:sz w:val="22"/>
          <w:szCs w:val="22"/>
        </w:rPr>
        <w:t> В Отчете (ф. 0503</w:t>
      </w:r>
      <w:r>
        <w:rPr>
          <w:rFonts w:ascii="Times New Roman" w:hAnsi="Times New Roman"/>
          <w:spacing w:val="-4"/>
          <w:sz w:val="22"/>
          <w:szCs w:val="22"/>
        </w:rPr>
        <w:t>1</w:t>
      </w:r>
      <w:r w:rsidRPr="00902074">
        <w:rPr>
          <w:rFonts w:ascii="Times New Roman" w:hAnsi="Times New Roman"/>
          <w:spacing w:val="-4"/>
          <w:sz w:val="22"/>
          <w:szCs w:val="22"/>
        </w:rPr>
        <w:t xml:space="preserve">17) отражаются объемы утвержденных бюджетных назначений на текущий финансовый год по разделу «Доходы бюджета» в сумме </w:t>
      </w:r>
      <w:r w:rsidRPr="00902074">
        <w:rPr>
          <w:rFonts w:ascii="Times New Roman" w:hAnsi="Times New Roman"/>
          <w:i/>
          <w:spacing w:val="-4"/>
          <w:sz w:val="22"/>
          <w:szCs w:val="22"/>
        </w:rPr>
        <w:t>плановых показателей доходов</w:t>
      </w:r>
      <w:r w:rsidRPr="00902074">
        <w:rPr>
          <w:rFonts w:ascii="Times New Roman" w:hAnsi="Times New Roman"/>
          <w:spacing w:val="-4"/>
          <w:sz w:val="22"/>
          <w:szCs w:val="22"/>
        </w:rPr>
        <w:t xml:space="preserve"> бюджета, </w:t>
      </w:r>
      <w:r w:rsidRPr="00902074">
        <w:rPr>
          <w:rFonts w:ascii="Times New Roman" w:hAnsi="Times New Roman"/>
          <w:i/>
          <w:spacing w:val="-4"/>
          <w:sz w:val="22"/>
          <w:szCs w:val="22"/>
        </w:rPr>
        <w:t>утвержденных законом (решением) о бюджете</w:t>
      </w:r>
      <w:r w:rsidRPr="00902074">
        <w:rPr>
          <w:rFonts w:ascii="Times New Roman" w:hAnsi="Times New Roman"/>
          <w:spacing w:val="-4"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6EAC"/>
    <w:multiLevelType w:val="hybridMultilevel"/>
    <w:tmpl w:val="317CC512"/>
    <w:lvl w:ilvl="0" w:tplc="163A281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22386E73"/>
    <w:multiLevelType w:val="hybridMultilevel"/>
    <w:tmpl w:val="D610D3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D07C76"/>
    <w:multiLevelType w:val="hybridMultilevel"/>
    <w:tmpl w:val="1E3A0B7C"/>
    <w:lvl w:ilvl="0" w:tplc="53A6936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8A603D"/>
    <w:multiLevelType w:val="hybridMultilevel"/>
    <w:tmpl w:val="B2B8E724"/>
    <w:lvl w:ilvl="0" w:tplc="9F2CC5EE">
      <w:start w:val="3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267D"/>
    <w:rsid w:val="00011B7A"/>
    <w:rsid w:val="00014D98"/>
    <w:rsid w:val="000A0C40"/>
    <w:rsid w:val="001D4DA5"/>
    <w:rsid w:val="002B7808"/>
    <w:rsid w:val="003176D8"/>
    <w:rsid w:val="004A4BCD"/>
    <w:rsid w:val="005027A2"/>
    <w:rsid w:val="00511E3B"/>
    <w:rsid w:val="005A6CD7"/>
    <w:rsid w:val="005B7ED9"/>
    <w:rsid w:val="005C72CA"/>
    <w:rsid w:val="005E3B7B"/>
    <w:rsid w:val="0062227E"/>
    <w:rsid w:val="006737BA"/>
    <w:rsid w:val="006914F6"/>
    <w:rsid w:val="007511B5"/>
    <w:rsid w:val="007B7943"/>
    <w:rsid w:val="007D2E8F"/>
    <w:rsid w:val="00842622"/>
    <w:rsid w:val="00871A52"/>
    <w:rsid w:val="008826C5"/>
    <w:rsid w:val="008A3E2D"/>
    <w:rsid w:val="00992931"/>
    <w:rsid w:val="009A267D"/>
    <w:rsid w:val="009C24BD"/>
    <w:rsid w:val="009E0F26"/>
    <w:rsid w:val="00A86F89"/>
    <w:rsid w:val="00AC6C65"/>
    <w:rsid w:val="00AE508A"/>
    <w:rsid w:val="00C42621"/>
    <w:rsid w:val="00C75CAF"/>
    <w:rsid w:val="00CD5FDD"/>
    <w:rsid w:val="00D04F63"/>
    <w:rsid w:val="00D13CAA"/>
    <w:rsid w:val="00E14D25"/>
    <w:rsid w:val="00E6242C"/>
    <w:rsid w:val="00F11F40"/>
    <w:rsid w:val="00F159AD"/>
    <w:rsid w:val="00FE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A267D"/>
    <w:rPr>
      <w:rFonts w:cs="Times New Roman"/>
      <w:i/>
      <w:iCs/>
    </w:rPr>
  </w:style>
  <w:style w:type="paragraph" w:customStyle="1" w:styleId="1">
    <w:name w:val="Абзац списка1"/>
    <w:basedOn w:val="a"/>
    <w:rsid w:val="009A267D"/>
    <w:pPr>
      <w:ind w:left="720"/>
    </w:pPr>
    <w:rPr>
      <w:rFonts w:ascii="Calibri" w:eastAsia="Times New Roman" w:hAnsi="Calibri" w:cs="Times New Roman"/>
    </w:rPr>
  </w:style>
  <w:style w:type="paragraph" w:customStyle="1" w:styleId="958556">
    <w:name w:val="Стиль 95 пт Серый 85% Перед:  5 пт После:  6 пт"/>
    <w:basedOn w:val="a"/>
    <w:rsid w:val="009A267D"/>
    <w:pPr>
      <w:spacing w:before="100" w:after="120" w:line="240" w:lineRule="auto"/>
    </w:pPr>
    <w:rPr>
      <w:rFonts w:ascii="Times New Roman" w:eastAsia="Times New Roman" w:hAnsi="Times New Roman" w:cs="Times New Roman"/>
      <w:color w:val="262626"/>
      <w:szCs w:val="20"/>
    </w:rPr>
  </w:style>
  <w:style w:type="paragraph" w:customStyle="1" w:styleId="a4">
    <w:name w:val="a"/>
    <w:basedOn w:val="a"/>
    <w:rsid w:val="009A267D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9A267D"/>
    <w:pPr>
      <w:spacing w:after="0" w:line="240" w:lineRule="auto"/>
      <w:ind w:left="720" w:firstLine="425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A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267D"/>
  </w:style>
  <w:style w:type="paragraph" w:styleId="a8">
    <w:name w:val="footer"/>
    <w:basedOn w:val="a"/>
    <w:link w:val="a9"/>
    <w:uiPriority w:val="99"/>
    <w:unhideWhenUsed/>
    <w:rsid w:val="009A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267D"/>
  </w:style>
  <w:style w:type="paragraph" w:customStyle="1" w:styleId="ConsPlusNormal">
    <w:name w:val="ConsPlusNormal"/>
    <w:qFormat/>
    <w:rsid w:val="003176D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бычный (веб) Знак"/>
    <w:basedOn w:val="a0"/>
    <w:link w:val="ab"/>
    <w:semiHidden/>
    <w:locked/>
    <w:rsid w:val="00842622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link w:val="aa"/>
    <w:unhideWhenUsed/>
    <w:rsid w:val="008426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Стиль1"/>
    <w:basedOn w:val="a"/>
    <w:link w:val="11"/>
    <w:qFormat/>
    <w:rsid w:val="00842622"/>
    <w:pPr>
      <w:keepNext/>
      <w:keepLine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тиль1 Знак"/>
    <w:basedOn w:val="a0"/>
    <w:link w:val="10"/>
    <w:rsid w:val="0084262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4262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842622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1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D25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E14D25"/>
    <w:pPr>
      <w:suppressAutoHyphens/>
      <w:overflowPunct w:val="0"/>
      <w:spacing w:before="280" w:after="280" w:line="240" w:lineRule="auto"/>
    </w:pPr>
    <w:rPr>
      <w:rFonts w:ascii="Times New Roman" w:eastAsia="Tahoma" w:hAnsi="Times New Roman" w:cs="Times New Roman"/>
      <w:color w:val="00000A"/>
      <w:sz w:val="24"/>
      <w:szCs w:val="24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14D2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14D25"/>
  </w:style>
  <w:style w:type="paragraph" w:customStyle="1" w:styleId="2">
    <w:name w:val="Абзац списка2"/>
    <w:basedOn w:val="a"/>
    <w:rsid w:val="00E14D25"/>
    <w:pPr>
      <w:ind w:left="720"/>
    </w:pPr>
    <w:rPr>
      <w:rFonts w:ascii="Calibri" w:eastAsia="Times New Roman" w:hAnsi="Calibri" w:cs="Times New Roman"/>
    </w:rPr>
  </w:style>
  <w:style w:type="character" w:styleId="af2">
    <w:name w:val="Hyperlink"/>
    <w:basedOn w:val="a0"/>
    <w:semiHidden/>
    <w:rsid w:val="00E14D25"/>
    <w:rPr>
      <w:rFonts w:cs="Times New Roman"/>
      <w:color w:val="0000FF"/>
      <w:u w:val="single"/>
    </w:rPr>
  </w:style>
  <w:style w:type="paragraph" w:customStyle="1" w:styleId="12">
    <w:name w:val="Цитата1"/>
    <w:basedOn w:val="a"/>
    <w:rsid w:val="00E14D25"/>
    <w:pPr>
      <w:suppressAutoHyphens/>
      <w:overflowPunct w:val="0"/>
      <w:autoSpaceDE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3">
    <w:name w:val="Основной текст_"/>
    <w:basedOn w:val="a0"/>
    <w:link w:val="13"/>
    <w:locked/>
    <w:rsid w:val="00E14D25"/>
    <w:rPr>
      <w:rFonts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3"/>
    <w:rsid w:val="00E14D25"/>
    <w:pPr>
      <w:shd w:val="clear" w:color="auto" w:fill="FFFFFF"/>
      <w:spacing w:before="300" w:after="0" w:line="322" w:lineRule="exact"/>
      <w:jc w:val="both"/>
    </w:pPr>
    <w:rPr>
      <w:rFonts w:cs="Times New Roman"/>
      <w:sz w:val="27"/>
      <w:szCs w:val="27"/>
    </w:rPr>
  </w:style>
  <w:style w:type="paragraph" w:customStyle="1" w:styleId="NoSpacing1">
    <w:name w:val="No Spacing1"/>
    <w:rsid w:val="00E14D25"/>
    <w:pPr>
      <w:pBdr>
        <w:top w:val="none" w:sz="0" w:space="0" w:color="000000"/>
        <w:left w:val="none" w:sz="0" w:space="0" w:color="000000"/>
        <w:bottom w:val="single" w:sz="4" w:space="31" w:color="000000"/>
        <w:right w:val="none" w:sz="0" w:space="0" w:color="000000"/>
      </w:pBd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color w:val="000000"/>
      <w:sz w:val="24"/>
      <w:lang w:eastAsia="zh-CN"/>
    </w:rPr>
  </w:style>
  <w:style w:type="paragraph" w:customStyle="1" w:styleId="110">
    <w:name w:val="Абзац списка11"/>
    <w:basedOn w:val="a"/>
    <w:rsid w:val="00992931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9929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note text"/>
    <w:basedOn w:val="a"/>
    <w:link w:val="af5"/>
    <w:uiPriority w:val="99"/>
    <w:unhideWhenUsed/>
    <w:rsid w:val="00992931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992931"/>
    <w:rPr>
      <w:rFonts w:cs="Times New Roman"/>
      <w:sz w:val="20"/>
      <w:szCs w:val="20"/>
      <w:lang w:eastAsia="en-US"/>
    </w:rPr>
  </w:style>
  <w:style w:type="character" w:styleId="af6">
    <w:name w:val="footnote reference"/>
    <w:basedOn w:val="a0"/>
    <w:uiPriority w:val="99"/>
    <w:unhideWhenUsed/>
    <w:rsid w:val="00992931"/>
    <w:rPr>
      <w:vertAlign w:val="superscript"/>
    </w:rPr>
  </w:style>
  <w:style w:type="character" w:customStyle="1" w:styleId="dash041e0441043d043e0432043d043e0439002004420435043a04410442char">
    <w:name w:val="dash041e_0441_043d_043e_0432_043d_043e_0439_0020_0442_0435_043a_0441_0442__char"/>
    <w:basedOn w:val="a0"/>
    <w:rsid w:val="00992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E757-0712-429A-8D9A-225080D0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4562</Words>
  <Characters>26007</Characters>
  <Application>Microsoft Office Word</Application>
  <DocSecurity>0</DocSecurity>
  <Lines>216</Lines>
  <Paragraphs>61</Paragraphs>
  <ScaleCrop>false</ScaleCrop>
  <Company/>
  <LinksUpToDate>false</LinksUpToDate>
  <CharactersWithSpaces>30508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4</cp:revision>
  <dcterms:created xsi:type="dcterms:W3CDTF">2024-11-11T14:00:00Z</dcterms:created>
  <dcterms:modified xsi:type="dcterms:W3CDTF">2024-11-12T08:14:00Z</dcterms:modified>
</cp:coreProperties>
</file>