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DE8" w:rsidRDefault="00BA0797">
      <w:pPr>
        <w:ind w:firstLine="708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 w:cs="PT Astra Serif"/>
          <w:b/>
          <w:bCs/>
          <w:color w:val="000000"/>
          <w:sz w:val="26"/>
          <w:szCs w:val="26"/>
        </w:rPr>
        <w:t>На поселке Горняцком организованы спортивные мероприятия ко Дню Шахтера</w:t>
      </w:r>
      <w:r w:rsidRPr="0057169E">
        <w:rPr>
          <w:rFonts w:ascii="PT Astra Serif" w:hAnsi="PT Astra Serif" w:cs="PT Astra Serif"/>
          <w:b/>
          <w:bCs/>
          <w:color w:val="000000"/>
          <w:sz w:val="26"/>
          <w:szCs w:val="26"/>
        </w:rPr>
        <w:t>»</w:t>
      </w:r>
    </w:p>
    <w:p w:rsidR="002A6DE8" w:rsidRDefault="00BA0797">
      <w:pPr>
        <w:jc w:val="both"/>
        <w:rPr>
          <w:rFonts w:ascii="PT Astra Serif" w:hAnsi="PT Astra Serif"/>
          <w:sz w:val="26"/>
          <w:szCs w:val="26"/>
        </w:rPr>
      </w:pPr>
      <w:r w:rsidRPr="0057169E">
        <w:rPr>
          <w:rFonts w:ascii="PT Astra Serif" w:hAnsi="PT Astra Serif" w:cs="PT Astra Serif"/>
          <w:b/>
          <w:bCs/>
          <w:sz w:val="26"/>
          <w:szCs w:val="26"/>
        </w:rPr>
        <w:t xml:space="preserve">  </w:t>
      </w:r>
      <w:r w:rsidRPr="0057169E">
        <w:rPr>
          <w:rFonts w:ascii="PT Astra Serif" w:hAnsi="PT Astra Serif" w:cs="PT Astra Serif"/>
          <w:b/>
          <w:bCs/>
          <w:sz w:val="26"/>
          <w:szCs w:val="26"/>
        </w:rPr>
        <w:tab/>
      </w:r>
      <w:r w:rsidRPr="00706066">
        <w:rPr>
          <w:rFonts w:ascii="PT Astra Serif" w:hAnsi="PT Astra Serif" w:cs="PT Astra Serif"/>
          <w:sz w:val="26"/>
          <w:szCs w:val="26"/>
        </w:rPr>
        <w:t xml:space="preserve">В рамках празднования Дня Шахтера председатель ТОС «Квартал Горняцкий» Андрей Чекмазов организовал на поселке Горняцкий спортивные мероприятия. </w:t>
      </w:r>
    </w:p>
    <w:p w:rsidR="002A6DE8" w:rsidRDefault="00BA0797">
      <w:pPr>
        <w:pStyle w:val="af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25 августа 2024 года состоялся турнир по мини-футболу среди молодежных команд «Горняцкий» и «</w:t>
      </w:r>
      <w:proofErr w:type="spellStart"/>
      <w:r>
        <w:rPr>
          <w:rFonts w:ascii="PT Astra Serif" w:hAnsi="PT Astra Serif"/>
          <w:sz w:val="26"/>
          <w:szCs w:val="26"/>
        </w:rPr>
        <w:t>Брусянка</w:t>
      </w:r>
      <w:proofErr w:type="spellEnd"/>
      <w:r>
        <w:rPr>
          <w:rFonts w:ascii="PT Astra Serif" w:hAnsi="PT Astra Serif"/>
          <w:sz w:val="26"/>
          <w:szCs w:val="26"/>
        </w:rPr>
        <w:t>». В упорной борьбе победу одержала команда «</w:t>
      </w:r>
      <w:proofErr w:type="spellStart"/>
      <w:r>
        <w:rPr>
          <w:rFonts w:ascii="PT Astra Serif" w:hAnsi="PT Astra Serif"/>
          <w:sz w:val="26"/>
          <w:szCs w:val="26"/>
        </w:rPr>
        <w:t>Брусянка</w:t>
      </w:r>
      <w:proofErr w:type="spellEnd"/>
      <w:r>
        <w:rPr>
          <w:rFonts w:ascii="PT Astra Serif" w:hAnsi="PT Astra Serif"/>
          <w:sz w:val="26"/>
          <w:szCs w:val="26"/>
        </w:rPr>
        <w:t>».</w:t>
      </w:r>
    </w:p>
    <w:p w:rsidR="002A6DE8" w:rsidRDefault="00BA0797">
      <w:pPr>
        <w:pStyle w:val="af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31 августа 2024 года в турнире по волейболу приняли участие четыре команды Узловского района. Победу одержала команда «Горняцкий».</w:t>
      </w:r>
    </w:p>
    <w:p w:rsidR="002A6DE8" w:rsidRDefault="00BA0797" w:rsidP="0057169E">
      <w:pPr>
        <w:rPr>
          <w:rFonts w:ascii="PT Astra Serif" w:hAnsi="PT Astra Serif" w:cs="PT Astra Serif"/>
        </w:rPr>
      </w:pPr>
      <w:r w:rsidRPr="00706066">
        <w:rPr>
          <w:rFonts w:ascii="PT Astra Serif" w:hAnsi="PT Astra Serif" w:cs="PT Astra Serif"/>
          <w:b/>
          <w:bCs/>
          <w:sz w:val="26"/>
          <w:szCs w:val="26"/>
          <w:highlight w:val="white"/>
        </w:rPr>
        <w:t xml:space="preserve">           </w:t>
      </w:r>
      <w:r w:rsidRPr="00706066">
        <w:rPr>
          <w:rFonts w:ascii="PT Astra Serif" w:hAnsi="PT Astra Serif" w:cs="PT Astra Serif"/>
          <w:sz w:val="26"/>
          <w:szCs w:val="26"/>
          <w:highlight w:val="white"/>
        </w:rPr>
        <w:t>Победители награждены кубками.</w:t>
      </w:r>
      <w:r w:rsidRPr="00706066">
        <w:rPr>
          <w:rFonts w:ascii="PT Astra Serif" w:hAnsi="PT Astra Serif" w:cs="PT Astra Serif"/>
          <w:color w:val="000000"/>
          <w:sz w:val="26"/>
          <w:szCs w:val="26"/>
          <w:highlight w:val="white"/>
        </w:rPr>
        <w:t xml:space="preserve"> </w:t>
      </w:r>
      <w:r w:rsidRPr="00706066">
        <w:rPr>
          <w:rFonts w:ascii="PT Astra Serif" w:hAnsi="PT Astra Serif" w:cs="PT Astra Serif"/>
          <w:bCs/>
          <w:color w:val="000000"/>
          <w:sz w:val="26"/>
          <w:szCs w:val="26"/>
          <w:highlight w:val="white"/>
        </w:rPr>
        <w:br/>
      </w:r>
      <w:r>
        <w:rPr>
          <w:rFonts w:ascii="PT Astra Serif" w:hAnsi="PT Astra Serif"/>
          <w:color w:val="000000"/>
          <w:sz w:val="26"/>
          <w:szCs w:val="26"/>
        </w:rPr>
        <w:t xml:space="preserve"> </w:t>
      </w:r>
      <w:bookmarkStart w:id="0" w:name="_GoBack"/>
      <w:bookmarkEnd w:id="0"/>
    </w:p>
    <w:p w:rsidR="002A6DE8" w:rsidRDefault="002A6DE8">
      <w:pPr>
        <w:widowControl w:val="0"/>
        <w:jc w:val="both"/>
        <w:rPr>
          <w:rFonts w:ascii="PT Astra Serif" w:hAnsi="PT Astra Serif" w:cs="PT Astra Serif"/>
        </w:rPr>
      </w:pPr>
    </w:p>
    <w:sectPr w:rsidR="002A6DE8">
      <w:headerReference w:type="default" r:id="rId7"/>
      <w:headerReference w:type="first" r:id="rId8"/>
      <w:pgSz w:w="11906" w:h="16838"/>
      <w:pgMar w:top="567" w:right="567" w:bottom="1134" w:left="1134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F40" w:rsidRDefault="00127F40">
      <w:r>
        <w:separator/>
      </w:r>
    </w:p>
  </w:endnote>
  <w:endnote w:type="continuationSeparator" w:id="0">
    <w:p w:rsidR="00127F40" w:rsidRDefault="0012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1"/>
    <w:family w:val="roman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F40" w:rsidRDefault="00127F40">
      <w:r>
        <w:separator/>
      </w:r>
    </w:p>
  </w:footnote>
  <w:footnote w:type="continuationSeparator" w:id="0">
    <w:p w:rsidR="00127F40" w:rsidRDefault="00127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DE8" w:rsidRDefault="002A6DE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DE8" w:rsidRDefault="002A6DE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D7B55"/>
    <w:multiLevelType w:val="multilevel"/>
    <w:tmpl w:val="9CC011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734348"/>
    <w:multiLevelType w:val="multilevel"/>
    <w:tmpl w:val="C9BE256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5C4085"/>
    <w:multiLevelType w:val="multilevel"/>
    <w:tmpl w:val="BAC802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DE8"/>
    <w:rsid w:val="00127F40"/>
    <w:rsid w:val="002A6DE8"/>
    <w:rsid w:val="0057169E"/>
    <w:rsid w:val="00706066"/>
    <w:rsid w:val="00BA0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DAC6A3-DADA-41E6-8174-12F907F3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a8">
    <w:name w:val="Текст Знак"/>
    <w:qFormat/>
    <w:rPr>
      <w:rFonts w:ascii="Courier New" w:hAnsi="Courier New" w:cs="Courier New"/>
    </w:rPr>
  </w:style>
  <w:style w:type="character" w:customStyle="1" w:styleId="a9">
    <w:name w:val="Посещённая гиперссылка"/>
    <w:basedOn w:val="a0"/>
    <w:rPr>
      <w:color w:val="954F72" w:themeColor="followedHyperlink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PT Astra Serif" w:eastAsia="Microsoft YaHei" w:hAnsi="PT Astra Serif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Mangal"/>
    </w:rPr>
  </w:style>
  <w:style w:type="paragraph" w:customStyle="1" w:styleId="12">
    <w:name w:val="Заголовок1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qFormat/>
    <w:pPr>
      <w:ind w:firstLine="709"/>
      <w:jc w:val="both"/>
    </w:p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customStyle="1" w:styleId="ConsPlusNormal">
    <w:name w:val="ConsPlusNormal"/>
    <w:uiPriority w:val="99"/>
    <w:qFormat/>
    <w:rsid w:val="00AA1B3E"/>
    <w:pPr>
      <w:widowControl w:val="0"/>
    </w:pPr>
    <w:rPr>
      <w:rFonts w:ascii="Calibri" w:hAnsi="Calibri" w:cs="Calibri"/>
      <w:sz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table" w:styleId="afb">
    <w:name w:val="Table Grid"/>
    <w:basedOn w:val="a1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Челышева Анастасия Андреевна</dc:creator>
  <dc:description/>
  <cp:lastModifiedBy>Ирина А. Столбовская</cp:lastModifiedBy>
  <cp:revision>3</cp:revision>
  <cp:lastPrinted>2024-09-06T16:51:00Z</cp:lastPrinted>
  <dcterms:created xsi:type="dcterms:W3CDTF">2024-09-09T09:43:00Z</dcterms:created>
  <dcterms:modified xsi:type="dcterms:W3CDTF">2024-09-09T09:44:00Z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