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7A7D5C">
      <w:pPr>
        <w:pStyle w:val="a3"/>
        <w:shd w:val="clear" w:color="auto" w:fill="FFFFFF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tbl>
      <w:tblPr>
        <w:tblW w:w="50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10215"/>
      </w:tblGrid>
      <w:tr w:rsidR="007A7D5C" w:rsidTr="00FB015C">
        <w:trPr>
          <w:tblCellSpacing w:w="15" w:type="dxa"/>
        </w:trPr>
        <w:tc>
          <w:tcPr>
            <w:tcW w:w="24" w:type="pct"/>
            <w:vAlign w:val="center"/>
            <w:hideMark/>
          </w:tcPr>
          <w:p w:rsidR="007A7D5C" w:rsidRPr="007A7D5C" w:rsidRDefault="007A7D5C" w:rsidP="00132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C1F92" w:rsidRPr="000C1F92" w:rsidRDefault="000C1F92" w:rsidP="000C1F92">
            <w:pPr>
              <w:pStyle w:val="1"/>
              <w:spacing w:before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Правила здорового питания: о чем важно помнить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Что такое здоровое питание?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Это питание, которое обеспечивает рост, оптимальное развитие, полноценную жизнедеятельность человека, способствует укреплению здоровья и профилактике неинфекционных заболеваний, включая диабет, ожирение, болезни сердца, инсульт и рак.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Здоровое питание на протяжении всей жизни – важнейший элемент сохранения и укрепления здоровья нынешних и будущих поколений, а также непременное условие достижения активного долголетия.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Рост производства переработанных продуктов, быстрая урбанизация и современный образ жизни привели время к опасным для здоровья изменениям в моделях питания людей во всем мире.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Сегодня люди потребляют избыточное количество продуктов с высоким содержанием калорий, жиров, свободных сахаров и соли и в то же время очень мало фруктов, овощей и других видов клетчатки, таких как цельные злаки.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Точный состав здорового питания зависит от индивидуальных особенностей (возраст, пол, образ жизни и степень физической активности), культурного контекста, имеющихся местных продуктов и обычаев в области питания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Принципы здорового питания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1. Потребление энергии (калорий) должно быть сбалансировано с ее расходом.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2. Важно ежедневно есть 400 г фруктов и овощей, помимо картофеля, и крахмалсодержащих корнеплодов.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3. Потребление жиров не должно превышать 30% от общей потребляемой энергии (3 столовые ложки растительного масла, или 2 авокадо, или 100 г арахиса, или 100–140 г соевых бобов).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4. Насыщенные жиры (твердые жиры) должны составлять менее 10%, </w:t>
            </w:r>
            <w:proofErr w:type="spellStart"/>
            <w:r w:rsidRPr="000C1F92">
              <w:rPr>
                <w:sz w:val="20"/>
                <w:szCs w:val="20"/>
              </w:rPr>
              <w:t>трансжиры</w:t>
            </w:r>
            <w:proofErr w:type="spellEnd"/>
            <w:r w:rsidRPr="000C1F92">
              <w:rPr>
                <w:sz w:val="20"/>
                <w:szCs w:val="20"/>
              </w:rPr>
              <w:t xml:space="preserve"> (растительные жиры, подвергшиеся промышленной переработке и традиционно входящие в состав майонеза, маргарина, кетчупа, кондитерских изделий) – менее 1% от общей потребляемой энергии.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>5. Желательно заменять насыщенные жиры и </w:t>
            </w:r>
            <w:proofErr w:type="spellStart"/>
            <w:r w:rsidRPr="000C1F92">
              <w:rPr>
                <w:sz w:val="20"/>
                <w:szCs w:val="20"/>
              </w:rPr>
              <w:t>трансжиры</w:t>
            </w:r>
            <w:proofErr w:type="spellEnd"/>
            <w:r w:rsidRPr="000C1F92">
              <w:rPr>
                <w:sz w:val="20"/>
                <w:szCs w:val="20"/>
              </w:rPr>
              <w:t xml:space="preserve"> ненасыщенными жирами и полностью исключить из рациона </w:t>
            </w:r>
            <w:proofErr w:type="spellStart"/>
            <w:r w:rsidRPr="000C1F92">
              <w:rPr>
                <w:sz w:val="20"/>
                <w:szCs w:val="20"/>
              </w:rPr>
              <w:t>трансжиры</w:t>
            </w:r>
            <w:proofErr w:type="spellEnd"/>
            <w:r w:rsidRPr="000C1F92">
              <w:rPr>
                <w:sz w:val="20"/>
                <w:szCs w:val="20"/>
              </w:rPr>
              <w:t xml:space="preserve"> промышленного производства.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6. Свободные сахара* должны составлять менее 10% (50 г или 12 чайных ложек без верха для человека с нормальным весом, потребляющего около 2000 калорий в день) от общей потребляемой энергии, причем сокращение потребления до 5% и менее обеспечивает дополнительные преимущества для здоровья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* Свободные сахара – это все сахара, добавляемые в пищевые продукты или напитки производителем, поваром или потребителем, а также сахара, естественным образом присутствующие в меде, сиропах, фруктовых соках и их концентратах.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7. Предпочтительно использовать йодированную соль, менее 5 г в день (чайная ложка без верха).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>8. Алкоголь лучше не употреблять либо значительно уменьшить его количество.</w:t>
            </w:r>
            <w:r w:rsidRPr="000C1F92">
              <w:rPr>
                <w:sz w:val="20"/>
                <w:szCs w:val="20"/>
              </w:rPr>
              <w:br/>
              <w:t xml:space="preserve">Безопасной для здоровья дозы алкоголя, по мнению ВОЗ, не существует.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Как интегрировать принципы здорового питания в свою жизнь с помощью небольших изменений в привычном рационе?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1. НАЧНИТЕ ИЗМЕНЯТЬ СВОЕ ПИТАНИЕ, ЧТОБЫ СДЕЛАТЬ ЕГО ЗДОРОВЫМ.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Питаться разнообразно, сбалансировано, с пользой для здоровья по силам каждому.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2. ФРУКТЫ И ОВОЩИ.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Диетологи рекомендуют каждый день </w:t>
            </w:r>
            <w:proofErr w:type="gramStart"/>
            <w:r w:rsidRPr="000C1F92">
              <w:rPr>
                <w:sz w:val="20"/>
                <w:szCs w:val="20"/>
              </w:rPr>
              <w:t>съедать</w:t>
            </w:r>
            <w:proofErr w:type="gramEnd"/>
            <w:r w:rsidRPr="000C1F92">
              <w:rPr>
                <w:sz w:val="20"/>
                <w:szCs w:val="20"/>
              </w:rPr>
              <w:t xml:space="preserve"> по меньшей мере пять порций фруктов и овощей (примерно 400 г). Доказано, что именно такое количество свежих овощей и фруктов снижает риск развития многих неинфекционных заболеваний и снабжает организм достаточным количеством клетчатки.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Как есть рекомендуемое количество овощей и фруктов: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numPr>
                <w:ilvl w:val="0"/>
                <w:numId w:val="18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включайте их в каждый прием пищи;</w:t>
            </w:r>
          </w:p>
          <w:p w:rsidR="000C1F92" w:rsidRPr="000C1F92" w:rsidRDefault="000C1F92" w:rsidP="000C1F92">
            <w:pPr>
              <w:numPr>
                <w:ilvl w:val="0"/>
                <w:numId w:val="18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для перекуса или в качестве закуски используйте свежие овощи и фрукты;</w:t>
            </w:r>
          </w:p>
          <w:p w:rsidR="000C1F92" w:rsidRPr="000C1F92" w:rsidRDefault="000C1F92" w:rsidP="000C1F92">
            <w:pPr>
              <w:numPr>
                <w:ilvl w:val="0"/>
                <w:numId w:val="18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отдавайте предпочтение сезонным овощам и фруктам;</w:t>
            </w:r>
          </w:p>
          <w:p w:rsidR="000C1F92" w:rsidRPr="000C1F92" w:rsidRDefault="000C1F92" w:rsidP="000C1F92">
            <w:pPr>
              <w:numPr>
                <w:ilvl w:val="0"/>
                <w:numId w:val="18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употребляйте в пищу максимально разнообразные фрукты и овощи, расширяйте ассортимент привычных продуктов. Дайте шанс репе, тыкве, брокколи.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3. ЖИРЫ.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Эксперты по питанию ВОЗ рекомендуют ограничивать употребление любых жиров растительного и животного происхождения до 30%, лучше до 10% и менее от общего потребления энергии.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&gt; Кроме того, особо оговаривается необходимость снижения употребления </w:t>
            </w:r>
            <w:proofErr w:type="spellStart"/>
            <w:r w:rsidRPr="000C1F92">
              <w:rPr>
                <w:sz w:val="20"/>
                <w:szCs w:val="20"/>
              </w:rPr>
              <w:t>трансжиров</w:t>
            </w:r>
            <w:proofErr w:type="spellEnd"/>
            <w:r w:rsidRPr="000C1F92">
              <w:rPr>
                <w:sz w:val="20"/>
                <w:szCs w:val="20"/>
              </w:rPr>
              <w:t xml:space="preserve"> </w:t>
            </w:r>
            <w:proofErr w:type="gramStart"/>
            <w:r w:rsidRPr="000C1F92">
              <w:rPr>
                <w:sz w:val="20"/>
                <w:szCs w:val="20"/>
              </w:rPr>
              <w:t>до</w:t>
            </w:r>
            <w:proofErr w:type="gramEnd"/>
            <w:r w:rsidRPr="000C1F92">
              <w:rPr>
                <w:sz w:val="20"/>
                <w:szCs w:val="20"/>
              </w:rPr>
              <w:t xml:space="preserve"> менее </w:t>
            </w:r>
            <w:proofErr w:type="gramStart"/>
            <w:r w:rsidRPr="000C1F92">
              <w:rPr>
                <w:sz w:val="20"/>
                <w:szCs w:val="20"/>
              </w:rPr>
              <w:t>чем</w:t>
            </w:r>
            <w:proofErr w:type="gramEnd"/>
            <w:r w:rsidRPr="000C1F92">
              <w:rPr>
                <w:sz w:val="20"/>
                <w:szCs w:val="20"/>
              </w:rPr>
              <w:t> 1% от общего потребления энергии и замены насыщенных жиров и </w:t>
            </w:r>
            <w:proofErr w:type="spellStart"/>
            <w:r w:rsidRPr="000C1F92">
              <w:rPr>
                <w:sz w:val="20"/>
                <w:szCs w:val="20"/>
              </w:rPr>
              <w:t>трансжиров</w:t>
            </w:r>
            <w:proofErr w:type="spellEnd"/>
            <w:r w:rsidRPr="000C1F92">
              <w:rPr>
                <w:sz w:val="20"/>
                <w:szCs w:val="20"/>
              </w:rPr>
              <w:t xml:space="preserve"> ненасыщенными жирами – в частности, полиненасыщенными.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Это поможет не допустить нездоровый набор веса и снизит риски развития сердечно - сосудистых заболеваний и сахарного диабета.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Как снизить потребление жиров: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           - готовьте на пару или варите вместо жарки и приготовления во фритюре;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           - заменяйте сливочное масло и сало растительными маслами, богатыми полиненасыщенными жирами, такими как подсолнечное, оливковое, кукурузное;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           - покупайте молочные продукты с пониженным (1,5–2,5%) содержанием жира;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           - покупайте постное мясо и обязательно обрезайте весь видимый жир перед тем, как начать готовить;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           - ограничьте потребление жареной пищи.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Откажитесь от употребления готовых продуктов и полуфабрикатов. Они могут содержать много промышленно произведенных </w:t>
            </w:r>
            <w:proofErr w:type="spellStart"/>
            <w:r w:rsidRPr="000C1F92">
              <w:rPr>
                <w:sz w:val="20"/>
                <w:szCs w:val="20"/>
              </w:rPr>
              <w:t>трансжиров</w:t>
            </w:r>
            <w:proofErr w:type="spellEnd"/>
            <w:r w:rsidRPr="000C1F92">
              <w:rPr>
                <w:sz w:val="20"/>
                <w:szCs w:val="20"/>
              </w:rPr>
              <w:t xml:space="preserve">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4. СОЛЬ, НАТРИЙ И КАЛИЙ.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Эксперты по питанию ВОЗ </w:t>
            </w:r>
            <w:proofErr w:type="gramStart"/>
            <w:r w:rsidRPr="000C1F92">
              <w:rPr>
                <w:sz w:val="20"/>
                <w:szCs w:val="20"/>
              </w:rPr>
              <w:t>рекомендуют</w:t>
            </w:r>
            <w:proofErr w:type="gramEnd"/>
            <w:r w:rsidRPr="000C1F92">
              <w:rPr>
                <w:sz w:val="20"/>
                <w:szCs w:val="20"/>
              </w:rPr>
              <w:t xml:space="preserve"> есть меньше 5 г соли в день. Это небольшое изменение в питании может предотвратить 1,7 млн. смертей каждый год. Ограничение употребления соли снижает риск развития сердечно - сосудистых заболеваний, артериальной гипертонии и инсульта.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Как снизить потребление соли: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numPr>
                <w:ilvl w:val="0"/>
                <w:numId w:val="19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добавляйте чуть меньшее количество соли и приправ с высоким содержанием натрия (сухие приправы, бульонные кубики, соевый соус) при приготовлении пищи;</w:t>
            </w:r>
          </w:p>
          <w:p w:rsidR="000C1F92" w:rsidRPr="000C1F92" w:rsidRDefault="000C1F92" w:rsidP="000C1F92">
            <w:pPr>
              <w:numPr>
                <w:ilvl w:val="0"/>
                <w:numId w:val="19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используйте соль с пониженным содержанием натрия;</w:t>
            </w:r>
          </w:p>
          <w:p w:rsidR="000C1F92" w:rsidRPr="000C1F92" w:rsidRDefault="000C1F92" w:rsidP="000C1F92">
            <w:pPr>
              <w:numPr>
                <w:ilvl w:val="0"/>
                <w:numId w:val="19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 xml:space="preserve">ограничьте потребление соленых закусок, выбирайте </w:t>
            </w:r>
            <w:proofErr w:type="spellStart"/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снэки</w:t>
            </w:r>
            <w:proofErr w:type="spellEnd"/>
            <w:r w:rsidRPr="000C1F92">
              <w:rPr>
                <w:rFonts w:ascii="Times New Roman" w:hAnsi="Times New Roman" w:cs="Times New Roman"/>
                <w:sz w:val="20"/>
                <w:szCs w:val="20"/>
              </w:rPr>
              <w:t xml:space="preserve"> с более низким содержанием натрия.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Если вам тяжело сразу снизить потребление соли до рекомендованного уровня, ешьте больше овощей и фруктов (абрикосы, курага, болгарский перец, печеный картофель). Калий, содержащийся в них, во многом смягчает негативное действие натрия.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5. САХАРА.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Эксперты по питанию ВОЗ рекомендуют ограничить потребление свободных сахаров </w:t>
            </w:r>
            <w:proofErr w:type="gramStart"/>
            <w:r w:rsidRPr="000C1F92">
              <w:rPr>
                <w:sz w:val="20"/>
                <w:szCs w:val="20"/>
              </w:rPr>
              <w:t>до</w:t>
            </w:r>
            <w:proofErr w:type="gramEnd"/>
            <w:r w:rsidRPr="000C1F92">
              <w:rPr>
                <w:sz w:val="20"/>
                <w:szCs w:val="20"/>
              </w:rPr>
              <w:t xml:space="preserve"> менее </w:t>
            </w:r>
            <w:proofErr w:type="gramStart"/>
            <w:r w:rsidRPr="000C1F92">
              <w:rPr>
                <w:sz w:val="20"/>
                <w:szCs w:val="20"/>
              </w:rPr>
              <w:t>чем</w:t>
            </w:r>
            <w:proofErr w:type="gramEnd"/>
            <w:r w:rsidRPr="000C1F92">
              <w:rPr>
                <w:sz w:val="20"/>
                <w:szCs w:val="20"/>
              </w:rPr>
              <w:t xml:space="preserve"> 10% от общего поступления энергии. Особо оговаривается, что 5% и ниже от общего потребления энергии обеспечивает дополнительные преимущества для здоровья.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Согласно последним исследованиям, рекомендованный уровень употребления сахаров снижает риск развития кариеса, сердечно - сосудистых заболеваний, ожирения.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Кроме того, благотворно влияет на липидный состав крови. 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b/>
                <w:bCs/>
                <w:sz w:val="20"/>
                <w:szCs w:val="20"/>
              </w:rPr>
              <w:t>Как снизить потребление сахара:</w:t>
            </w:r>
            <w:r w:rsidRPr="000C1F92">
              <w:rPr>
                <w:sz w:val="20"/>
                <w:szCs w:val="20"/>
              </w:rPr>
              <w:t xml:space="preserve"> </w:t>
            </w:r>
          </w:p>
          <w:p w:rsidR="000C1F92" w:rsidRPr="000C1F92" w:rsidRDefault="000C1F92" w:rsidP="000C1F92">
            <w:pPr>
              <w:numPr>
                <w:ilvl w:val="0"/>
                <w:numId w:val="20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не покупайте готовые продукты питания и напитки, содержащие большое количество сахаров;</w:t>
            </w:r>
          </w:p>
          <w:p w:rsidR="000C1F92" w:rsidRPr="000C1F92" w:rsidRDefault="000C1F92" w:rsidP="000C1F92">
            <w:pPr>
              <w:numPr>
                <w:ilvl w:val="0"/>
                <w:numId w:val="20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 xml:space="preserve">особое внимание обратите на готовые сладкие напитки; они – основной источник добавленного сахара. </w:t>
            </w:r>
            <w:proofErr w:type="gramStart"/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Резко ограничьте или откажитесь совсем от газированных или негазированных безалкогольных напитков, фруктовых или овощных соков и напитков, жидких и порошковых концентратов, ароматизированной воды, энергетических и спортивных напитков, готового к употреблению чая и кофе, ароматизированных молочных напитков;</w:t>
            </w:r>
            <w:proofErr w:type="gramEnd"/>
          </w:p>
          <w:p w:rsidR="000C1F92" w:rsidRPr="000C1F92" w:rsidRDefault="000C1F92" w:rsidP="000C1F92">
            <w:pPr>
              <w:numPr>
                <w:ilvl w:val="0"/>
                <w:numId w:val="20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F92">
              <w:rPr>
                <w:rFonts w:ascii="Times New Roman" w:hAnsi="Times New Roman" w:cs="Times New Roman"/>
                <w:sz w:val="20"/>
                <w:szCs w:val="20"/>
              </w:rPr>
              <w:t>употребляйте в пищу свежие фрукты, сухофрукты, орехи, мед и сырые овощи в качестве закусок вместо сладких закусок.</w:t>
            </w:r>
          </w:p>
          <w:p w:rsidR="000C1F92" w:rsidRPr="000C1F92" w:rsidRDefault="000C1F92" w:rsidP="000C1F92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0C1F92">
              <w:rPr>
                <w:sz w:val="20"/>
                <w:szCs w:val="20"/>
              </w:rPr>
              <w:t xml:space="preserve">И помните, что правильное питание – не краткосрочные ограничительные изменения в рационе, а часть здорового образа жизни! </w:t>
            </w:r>
          </w:p>
          <w:p w:rsidR="00132D42" w:rsidRPr="000C1F92" w:rsidRDefault="000C1F92" w:rsidP="000C1F92">
            <w:r>
              <w:t> </w:t>
            </w:r>
          </w:p>
          <w:p w:rsidR="00132D42" w:rsidRDefault="00132D42" w:rsidP="00132D42">
            <w:pPr>
              <w:spacing w:after="0" w:line="240" w:lineRule="auto"/>
            </w:pPr>
            <w:r>
              <w:t> </w:t>
            </w:r>
          </w:p>
          <w:p w:rsidR="007A7D5C" w:rsidRPr="007A7D5C" w:rsidRDefault="007A7D5C" w:rsidP="00132D42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</w:tbl>
    <w:p w:rsidR="009934FD" w:rsidRPr="007A7D5C" w:rsidRDefault="00E975B7" w:rsidP="007A7D5C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E975B7">
        <w:rPr>
          <w:sz w:val="22"/>
          <w:szCs w:val="22"/>
        </w:rPr>
        <w:lastRenderedPageBreak/>
        <w:t xml:space="preserve">. </w:t>
      </w:r>
    </w:p>
    <w:p w:rsidR="00E27249" w:rsidRDefault="00E27249" w:rsidP="00E975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34FD" w:rsidRPr="000C1F92" w:rsidRDefault="009934FD" w:rsidP="009934FD">
      <w:pPr>
        <w:spacing w:after="0" w:line="240" w:lineRule="auto"/>
        <w:rPr>
          <w:sz w:val="20"/>
          <w:szCs w:val="20"/>
        </w:rPr>
      </w:pPr>
      <w:r w:rsidRPr="000C1F92">
        <w:rPr>
          <w:rFonts w:ascii="Times New Roman" w:hAnsi="Times New Roman"/>
          <w:sz w:val="20"/>
          <w:szCs w:val="20"/>
        </w:rPr>
        <w:t xml:space="preserve">Начальник </w:t>
      </w:r>
      <w:proofErr w:type="spellStart"/>
      <w:r w:rsidRPr="000C1F92">
        <w:rPr>
          <w:rFonts w:ascii="Times New Roman" w:hAnsi="Times New Roman"/>
          <w:sz w:val="20"/>
          <w:szCs w:val="20"/>
        </w:rPr>
        <w:t>Новомосковского</w:t>
      </w:r>
      <w:proofErr w:type="spellEnd"/>
      <w:r w:rsidRPr="000C1F92">
        <w:rPr>
          <w:rFonts w:ascii="Times New Roman" w:hAnsi="Times New Roman"/>
          <w:sz w:val="20"/>
          <w:szCs w:val="20"/>
        </w:rPr>
        <w:t xml:space="preserve"> </w:t>
      </w:r>
    </w:p>
    <w:p w:rsidR="009934FD" w:rsidRPr="000C1F92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C1F92">
        <w:rPr>
          <w:rFonts w:ascii="Times New Roman" w:hAnsi="Times New Roman"/>
          <w:sz w:val="20"/>
          <w:szCs w:val="20"/>
        </w:rPr>
        <w:t xml:space="preserve">территориального отдела </w:t>
      </w:r>
    </w:p>
    <w:p w:rsidR="009934FD" w:rsidRPr="000C1F92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C1F92">
        <w:rPr>
          <w:rFonts w:ascii="Times New Roman" w:hAnsi="Times New Roman"/>
          <w:sz w:val="20"/>
          <w:szCs w:val="20"/>
        </w:rPr>
        <w:t xml:space="preserve">Управления </w:t>
      </w:r>
      <w:proofErr w:type="spellStart"/>
      <w:r w:rsidRPr="000C1F92">
        <w:rPr>
          <w:rFonts w:ascii="Times New Roman" w:hAnsi="Times New Roman"/>
          <w:sz w:val="20"/>
          <w:szCs w:val="20"/>
        </w:rPr>
        <w:t>Роспотребнадзора</w:t>
      </w:r>
      <w:proofErr w:type="spellEnd"/>
      <w:r w:rsidRPr="000C1F92">
        <w:rPr>
          <w:rFonts w:ascii="Times New Roman" w:hAnsi="Times New Roman"/>
          <w:sz w:val="20"/>
          <w:szCs w:val="20"/>
        </w:rPr>
        <w:t xml:space="preserve"> </w:t>
      </w:r>
    </w:p>
    <w:p w:rsidR="007110ED" w:rsidRPr="000C1F92" w:rsidRDefault="009934FD" w:rsidP="007A7D5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C1F92">
        <w:rPr>
          <w:rFonts w:ascii="Times New Roman" w:hAnsi="Times New Roman"/>
          <w:sz w:val="20"/>
          <w:szCs w:val="20"/>
        </w:rPr>
        <w:t xml:space="preserve">по Тульской области                                                             </w:t>
      </w:r>
      <w:r w:rsidR="00EE1D02" w:rsidRPr="000C1F92">
        <w:rPr>
          <w:rFonts w:ascii="Times New Roman" w:hAnsi="Times New Roman"/>
          <w:sz w:val="20"/>
          <w:szCs w:val="20"/>
        </w:rPr>
        <w:t xml:space="preserve">                              </w:t>
      </w:r>
      <w:r w:rsidR="00E975B7" w:rsidRPr="000C1F92">
        <w:rPr>
          <w:rFonts w:ascii="Times New Roman" w:hAnsi="Times New Roman"/>
          <w:sz w:val="20"/>
          <w:szCs w:val="20"/>
        </w:rPr>
        <w:t xml:space="preserve">  </w:t>
      </w:r>
      <w:r w:rsidR="00CB353C" w:rsidRPr="000C1F92">
        <w:rPr>
          <w:rFonts w:ascii="Times New Roman" w:hAnsi="Times New Roman"/>
          <w:sz w:val="20"/>
          <w:szCs w:val="20"/>
        </w:rPr>
        <w:t xml:space="preserve">               </w:t>
      </w:r>
      <w:r w:rsidR="007A7D5C" w:rsidRPr="000C1F92">
        <w:rPr>
          <w:rFonts w:ascii="Times New Roman" w:hAnsi="Times New Roman"/>
          <w:sz w:val="20"/>
          <w:szCs w:val="20"/>
        </w:rPr>
        <w:t xml:space="preserve">             </w:t>
      </w:r>
      <w:r w:rsidR="00FB015C" w:rsidRPr="000C1F92">
        <w:rPr>
          <w:rFonts w:ascii="Times New Roman" w:hAnsi="Times New Roman"/>
          <w:sz w:val="20"/>
          <w:szCs w:val="20"/>
        </w:rPr>
        <w:t xml:space="preserve">   </w:t>
      </w:r>
      <w:r w:rsidR="000C1F92">
        <w:rPr>
          <w:rFonts w:ascii="Times New Roman" w:hAnsi="Times New Roman"/>
          <w:sz w:val="20"/>
          <w:szCs w:val="20"/>
        </w:rPr>
        <w:t xml:space="preserve">         </w:t>
      </w:r>
      <w:r w:rsidRPr="000C1F92">
        <w:rPr>
          <w:rFonts w:ascii="Times New Roman" w:hAnsi="Times New Roman"/>
          <w:sz w:val="20"/>
          <w:szCs w:val="20"/>
        </w:rPr>
        <w:t xml:space="preserve">Н.С. </w:t>
      </w:r>
      <w:proofErr w:type="spellStart"/>
      <w:r w:rsidRPr="000C1F92">
        <w:rPr>
          <w:rFonts w:ascii="Times New Roman" w:hAnsi="Times New Roman"/>
          <w:sz w:val="20"/>
          <w:szCs w:val="20"/>
        </w:rPr>
        <w:t>Михалюк</w:t>
      </w:r>
      <w:proofErr w:type="spellEnd"/>
    </w:p>
    <w:sectPr w:rsidR="007110ED" w:rsidRPr="000C1F92" w:rsidSect="007A7D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5C" w:rsidRDefault="007A7D5C" w:rsidP="007A7D5C">
      <w:pPr>
        <w:spacing w:after="0" w:line="240" w:lineRule="auto"/>
      </w:pPr>
      <w:r>
        <w:separator/>
      </w:r>
    </w:p>
  </w:endnote>
  <w:end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5C" w:rsidRDefault="007A7D5C" w:rsidP="007A7D5C">
      <w:pPr>
        <w:spacing w:after="0" w:line="240" w:lineRule="auto"/>
      </w:pPr>
      <w:r>
        <w:separator/>
      </w:r>
    </w:p>
  </w:footnote>
  <w:foot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743"/>
    <w:multiLevelType w:val="multilevel"/>
    <w:tmpl w:val="1E8C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B5C01"/>
    <w:multiLevelType w:val="multilevel"/>
    <w:tmpl w:val="CCEA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53923"/>
    <w:multiLevelType w:val="multilevel"/>
    <w:tmpl w:val="7D6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B09A2"/>
    <w:multiLevelType w:val="multilevel"/>
    <w:tmpl w:val="8EF8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951016"/>
    <w:multiLevelType w:val="multilevel"/>
    <w:tmpl w:val="9786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FE738F"/>
    <w:multiLevelType w:val="multilevel"/>
    <w:tmpl w:val="2B52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F34ECE"/>
    <w:multiLevelType w:val="multilevel"/>
    <w:tmpl w:val="DA30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6D2F3B"/>
    <w:multiLevelType w:val="multilevel"/>
    <w:tmpl w:val="3C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51469DB"/>
    <w:multiLevelType w:val="multilevel"/>
    <w:tmpl w:val="6D6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7E51A9"/>
    <w:multiLevelType w:val="multilevel"/>
    <w:tmpl w:val="11F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606C52"/>
    <w:multiLevelType w:val="multilevel"/>
    <w:tmpl w:val="B25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19"/>
  </w:num>
  <w:num w:numId="9">
    <w:abstractNumId w:val="15"/>
  </w:num>
  <w:num w:numId="10">
    <w:abstractNumId w:val="16"/>
  </w:num>
  <w:num w:numId="11">
    <w:abstractNumId w:val="6"/>
  </w:num>
  <w:num w:numId="12">
    <w:abstractNumId w:val="0"/>
  </w:num>
  <w:num w:numId="13">
    <w:abstractNumId w:val="14"/>
  </w:num>
  <w:num w:numId="14">
    <w:abstractNumId w:val="5"/>
  </w:num>
  <w:num w:numId="15">
    <w:abstractNumId w:val="17"/>
  </w:num>
  <w:num w:numId="16">
    <w:abstractNumId w:val="18"/>
  </w:num>
  <w:num w:numId="17">
    <w:abstractNumId w:val="7"/>
  </w:num>
  <w:num w:numId="18">
    <w:abstractNumId w:val="2"/>
  </w:num>
  <w:num w:numId="19">
    <w:abstractNumId w:val="8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FD"/>
    <w:rsid w:val="000C1F92"/>
    <w:rsid w:val="00132D42"/>
    <w:rsid w:val="0024529C"/>
    <w:rsid w:val="005A7C7F"/>
    <w:rsid w:val="007007E9"/>
    <w:rsid w:val="007110ED"/>
    <w:rsid w:val="007A7D5C"/>
    <w:rsid w:val="009934FD"/>
    <w:rsid w:val="00C95C75"/>
    <w:rsid w:val="00CB353C"/>
    <w:rsid w:val="00E27249"/>
    <w:rsid w:val="00E975B7"/>
    <w:rsid w:val="00EE1D02"/>
    <w:rsid w:val="00F91FD4"/>
    <w:rsid w:val="00FB015C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  <w:style w:type="character" w:styleId="a8">
    <w:name w:val="Hyperlink"/>
    <w:basedOn w:val="a0"/>
    <w:uiPriority w:val="99"/>
    <w:semiHidden/>
    <w:unhideWhenUsed/>
    <w:rsid w:val="00FC36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7C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ternlightgreen">
    <w:name w:val="patern_light_green"/>
    <w:basedOn w:val="a"/>
    <w:rsid w:val="005A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A7C7F"/>
  </w:style>
  <w:style w:type="paragraph" w:styleId="a9">
    <w:name w:val="header"/>
    <w:basedOn w:val="a"/>
    <w:link w:val="aa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5C"/>
  </w:style>
  <w:style w:type="paragraph" w:styleId="ab">
    <w:name w:val="footer"/>
    <w:basedOn w:val="a"/>
    <w:link w:val="ac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3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2024-10-20T09:57:00Z</dcterms:created>
  <dcterms:modified xsi:type="dcterms:W3CDTF">2024-10-20T09:57:00Z</dcterms:modified>
</cp:coreProperties>
</file>