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A9B" w:rsidRDefault="00A14A9B">
      <w:pPr>
        <w:ind w:left="4536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A14A9B" w:rsidRDefault="00A14A9B">
      <w:pPr>
        <w:ind w:left="4536"/>
        <w:rPr>
          <w:rFonts w:ascii="Arial" w:hAnsi="Arial" w:cs="Arial"/>
          <w:bCs/>
          <w:sz w:val="22"/>
          <w:szCs w:val="22"/>
        </w:rPr>
      </w:pPr>
    </w:p>
    <w:p w:rsidR="00A14A9B" w:rsidRDefault="00707BE9">
      <w:pPr>
        <w:ind w:left="4536"/>
        <w:rPr>
          <w:rFonts w:ascii="Arial" w:hAnsi="Arial" w:cs="Arial"/>
          <w:bCs/>
          <w:sz w:val="22"/>
          <w:szCs w:val="22"/>
        </w:rPr>
      </w:pPr>
      <w:proofErr w:type="gramStart"/>
      <w:r>
        <w:rPr>
          <w:rFonts w:ascii="Arial" w:hAnsi="Arial" w:cs="Arial"/>
          <w:bCs/>
          <w:sz w:val="22"/>
          <w:szCs w:val="22"/>
        </w:rPr>
        <w:t>Приложение  к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Дополнительному соглашению 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 передаче </w:t>
      </w:r>
      <w:proofErr w:type="gramStart"/>
      <w:r>
        <w:rPr>
          <w:rFonts w:ascii="Arial" w:hAnsi="Arial" w:cs="Arial"/>
          <w:sz w:val="22"/>
          <w:szCs w:val="22"/>
        </w:rPr>
        <w:t>осуществления  части</w:t>
      </w:r>
      <w:proofErr w:type="gramEnd"/>
      <w:r>
        <w:rPr>
          <w:rFonts w:ascii="Arial" w:hAnsi="Arial" w:cs="Arial"/>
          <w:sz w:val="22"/>
          <w:szCs w:val="22"/>
        </w:rPr>
        <w:t xml:space="preserve"> полномочий 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по решению вопросов местного значения 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органов местного самоуправления 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муниципального образования Узловский район 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органам местного самоуправления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муниципального </w:t>
      </w:r>
      <w:r>
        <w:rPr>
          <w:rFonts w:ascii="Arial" w:hAnsi="Arial" w:cs="Arial"/>
          <w:sz w:val="22"/>
          <w:szCs w:val="22"/>
        </w:rPr>
        <w:t>образования Каменецкое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Узловского района на 2024 год </w:t>
      </w:r>
    </w:p>
    <w:p w:rsidR="00A14A9B" w:rsidRDefault="00707BE9">
      <w:pPr>
        <w:ind w:left="4536"/>
      </w:pPr>
      <w:r>
        <w:rPr>
          <w:rFonts w:ascii="Arial" w:hAnsi="Arial" w:cs="Arial"/>
          <w:sz w:val="22"/>
          <w:szCs w:val="22"/>
        </w:rPr>
        <w:t xml:space="preserve">  от </w:t>
      </w:r>
      <w:r>
        <w:rPr>
          <w:rFonts w:ascii="Arial" w:hAnsi="Arial" w:cs="Arial"/>
          <w:sz w:val="22"/>
          <w:szCs w:val="22"/>
        </w:rPr>
        <w:t xml:space="preserve">5 августа </w:t>
      </w:r>
      <w:r>
        <w:rPr>
          <w:rFonts w:ascii="Arial" w:hAnsi="Arial" w:cs="Arial"/>
          <w:sz w:val="22"/>
          <w:szCs w:val="22"/>
        </w:rPr>
        <w:t>2024 года</w:t>
      </w:r>
    </w:p>
    <w:p w:rsidR="00A14A9B" w:rsidRDefault="00A14A9B">
      <w:pPr>
        <w:ind w:left="4536"/>
        <w:rPr>
          <w:rFonts w:ascii="Arial" w:hAnsi="Arial" w:cs="Arial"/>
          <w:bCs/>
          <w:sz w:val="22"/>
          <w:szCs w:val="22"/>
        </w:rPr>
      </w:pPr>
    </w:p>
    <w:p w:rsidR="00A14A9B" w:rsidRDefault="00707BE9">
      <w:pPr>
        <w:ind w:left="4536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Приложение 2 к Соглашению 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 передаче </w:t>
      </w:r>
      <w:proofErr w:type="gramStart"/>
      <w:r>
        <w:rPr>
          <w:rFonts w:ascii="Arial" w:hAnsi="Arial" w:cs="Arial"/>
          <w:sz w:val="22"/>
          <w:szCs w:val="22"/>
        </w:rPr>
        <w:t>осуществления  части</w:t>
      </w:r>
      <w:proofErr w:type="gramEnd"/>
      <w:r>
        <w:rPr>
          <w:rFonts w:ascii="Arial" w:hAnsi="Arial" w:cs="Arial"/>
          <w:sz w:val="22"/>
          <w:szCs w:val="22"/>
        </w:rPr>
        <w:t xml:space="preserve"> полномочий 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по решению вопросов местного значения 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органов местного самоуправления 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муниципального образования Узлов</w:t>
      </w:r>
      <w:r>
        <w:rPr>
          <w:rFonts w:ascii="Arial" w:hAnsi="Arial" w:cs="Arial"/>
          <w:sz w:val="22"/>
          <w:szCs w:val="22"/>
        </w:rPr>
        <w:t xml:space="preserve">ский район 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органам местного самоуправления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муниципального образования Каменецкое</w:t>
      </w:r>
    </w:p>
    <w:p w:rsidR="00A14A9B" w:rsidRDefault="00707BE9">
      <w:pPr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Узловского района на 2024 год </w:t>
      </w:r>
    </w:p>
    <w:p w:rsidR="00A14A9B" w:rsidRDefault="00707BE9">
      <w:pPr>
        <w:ind w:left="4536"/>
      </w:pPr>
      <w:r>
        <w:rPr>
          <w:rFonts w:ascii="Arial" w:hAnsi="Arial" w:cs="Arial"/>
          <w:sz w:val="22"/>
          <w:szCs w:val="22"/>
        </w:rPr>
        <w:t xml:space="preserve">  от </w:t>
      </w:r>
      <w:r>
        <w:rPr>
          <w:rFonts w:ascii="Arial" w:hAnsi="Arial" w:cs="Arial"/>
          <w:sz w:val="22"/>
          <w:szCs w:val="22"/>
        </w:rPr>
        <w:t xml:space="preserve">30 июля </w:t>
      </w:r>
      <w:r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 xml:space="preserve">4 </w:t>
      </w:r>
      <w:r>
        <w:rPr>
          <w:rFonts w:ascii="Arial" w:hAnsi="Arial" w:cs="Arial"/>
          <w:sz w:val="22"/>
          <w:szCs w:val="22"/>
        </w:rPr>
        <w:t>года</w:t>
      </w:r>
    </w:p>
    <w:p w:rsidR="00A14A9B" w:rsidRDefault="00A14A9B">
      <w:pPr>
        <w:jc w:val="center"/>
        <w:rPr>
          <w:rFonts w:ascii="Arial" w:hAnsi="Arial" w:cs="Arial"/>
          <w:b/>
          <w:color w:val="000000"/>
          <w:spacing w:val="-6"/>
          <w:sz w:val="28"/>
          <w:szCs w:val="28"/>
        </w:rPr>
      </w:pPr>
    </w:p>
    <w:p w:rsidR="00A14A9B" w:rsidRDefault="00707BE9">
      <w:pPr>
        <w:jc w:val="center"/>
        <w:rPr>
          <w:rFonts w:ascii="Arial" w:hAnsi="Arial" w:cs="Arial"/>
          <w:b/>
          <w:color w:val="000000"/>
          <w:spacing w:val="-5"/>
          <w:sz w:val="28"/>
          <w:szCs w:val="28"/>
        </w:rPr>
      </w:pPr>
      <w:r>
        <w:rPr>
          <w:rFonts w:ascii="Arial" w:hAnsi="Arial" w:cs="Arial"/>
          <w:b/>
          <w:color w:val="000000"/>
          <w:spacing w:val="-6"/>
          <w:sz w:val="28"/>
          <w:szCs w:val="28"/>
        </w:rPr>
        <w:t xml:space="preserve">Иные межбюджетные трансферты, предоставляемые для осуществления части полномочий по решению </w:t>
      </w:r>
      <w:r>
        <w:rPr>
          <w:rFonts w:ascii="Arial" w:hAnsi="Arial" w:cs="Arial"/>
          <w:b/>
          <w:color w:val="000000"/>
          <w:spacing w:val="-5"/>
          <w:sz w:val="28"/>
          <w:szCs w:val="28"/>
        </w:rPr>
        <w:t xml:space="preserve">вопросов местного </w:t>
      </w:r>
      <w:r>
        <w:rPr>
          <w:rFonts w:ascii="Arial" w:hAnsi="Arial" w:cs="Arial"/>
          <w:b/>
          <w:color w:val="000000"/>
          <w:spacing w:val="-5"/>
          <w:sz w:val="28"/>
          <w:szCs w:val="28"/>
        </w:rPr>
        <w:t xml:space="preserve">значения муниципального </w:t>
      </w:r>
      <w:proofErr w:type="gramStart"/>
      <w:r>
        <w:rPr>
          <w:rFonts w:ascii="Arial" w:hAnsi="Arial" w:cs="Arial"/>
          <w:b/>
          <w:color w:val="000000"/>
          <w:spacing w:val="-5"/>
          <w:sz w:val="28"/>
          <w:szCs w:val="28"/>
        </w:rPr>
        <w:t>образования  Узловский</w:t>
      </w:r>
      <w:proofErr w:type="gramEnd"/>
      <w:r>
        <w:rPr>
          <w:rFonts w:ascii="Arial" w:hAnsi="Arial" w:cs="Arial"/>
          <w:b/>
          <w:color w:val="000000"/>
          <w:spacing w:val="-5"/>
          <w:sz w:val="28"/>
          <w:szCs w:val="28"/>
        </w:rPr>
        <w:t xml:space="preserve"> район органам местного самоуправления муниципального образования Каменецкое Узловского района на 2024 год</w:t>
      </w:r>
    </w:p>
    <w:p w:rsidR="00A14A9B" w:rsidRDefault="00A14A9B">
      <w:pPr>
        <w:jc w:val="center"/>
        <w:rPr>
          <w:rFonts w:ascii="Arial" w:hAnsi="Arial" w:cs="Arial"/>
          <w:b/>
          <w:color w:val="000000"/>
          <w:spacing w:val="-5"/>
          <w:sz w:val="28"/>
          <w:szCs w:val="28"/>
        </w:rPr>
      </w:pPr>
    </w:p>
    <w:tbl>
      <w:tblPr>
        <w:tblpPr w:leftFromText="180" w:rightFromText="180" w:vertAnchor="text" w:horzAnchor="margin" w:tblpY="126"/>
        <w:tblW w:w="958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94"/>
        <w:gridCol w:w="6493"/>
        <w:gridCol w:w="1602"/>
      </w:tblGrid>
      <w:tr w:rsidR="00A14A9B">
        <w:trPr>
          <w:trHeight w:hRule="exact" w:val="802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shd w:val="clear" w:color="auto" w:fill="FFFFFF"/>
              <w:spacing w:line="278" w:lineRule="exact"/>
              <w:ind w:left="43" w:right="53"/>
              <w:jc w:val="center"/>
              <w:rPr>
                <w:rFonts w:ascii="Arial" w:hAnsi="Arial" w:cs="Arial"/>
                <w:bCs/>
                <w:color w:val="000000"/>
                <w:spacing w:val="-4"/>
              </w:rPr>
            </w:pPr>
            <w:r>
              <w:rPr>
                <w:rFonts w:ascii="Arial" w:hAnsi="Arial" w:cs="Arial"/>
                <w:bCs/>
                <w:color w:val="000000"/>
                <w:spacing w:val="-4"/>
              </w:rPr>
              <w:t>Номер</w:t>
            </w:r>
          </w:p>
          <w:p w:rsidR="00A14A9B" w:rsidRDefault="00707BE9">
            <w:pPr>
              <w:shd w:val="clear" w:color="auto" w:fill="FFFFFF"/>
              <w:spacing w:line="278" w:lineRule="exact"/>
              <w:ind w:left="43" w:right="5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  <w:spacing w:val="-4"/>
              </w:rPr>
              <w:t>полномочия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shd w:val="clear" w:color="auto" w:fill="FFFFFF"/>
              <w:spacing w:line="274" w:lineRule="exact"/>
              <w:ind w:left="38" w:right="5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Полномочие по решению </w:t>
            </w:r>
            <w:r>
              <w:rPr>
                <w:rFonts w:ascii="Arial" w:hAnsi="Arial" w:cs="Arial"/>
                <w:bCs/>
                <w:color w:val="000000"/>
                <w:spacing w:val="-2"/>
              </w:rPr>
              <w:t>вопросов местного значения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shd w:val="clear" w:color="auto" w:fill="FFFFFF"/>
              <w:spacing w:line="269" w:lineRule="exact"/>
              <w:ind w:left="58" w:right="115"/>
              <w:jc w:val="center"/>
              <w:rPr>
                <w:rFonts w:ascii="Arial" w:hAnsi="Arial" w:cs="Arial"/>
                <w:bCs/>
                <w:color w:val="000000"/>
                <w:spacing w:val="-4"/>
              </w:rPr>
            </w:pPr>
            <w:r>
              <w:rPr>
                <w:rFonts w:ascii="Arial" w:hAnsi="Arial" w:cs="Arial"/>
                <w:bCs/>
                <w:color w:val="000000"/>
                <w:spacing w:val="-4"/>
              </w:rPr>
              <w:t>Сумма,</w:t>
            </w:r>
          </w:p>
          <w:p w:rsidR="00A14A9B" w:rsidRDefault="00707BE9">
            <w:pPr>
              <w:shd w:val="clear" w:color="auto" w:fill="FFFFFF"/>
              <w:spacing w:line="269" w:lineRule="exact"/>
              <w:ind w:left="58" w:right="11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  <w:spacing w:val="-9"/>
              </w:rPr>
              <w:t>тыс. рублей</w:t>
            </w:r>
          </w:p>
        </w:tc>
      </w:tr>
      <w:tr w:rsidR="00A14A9B">
        <w:trPr>
          <w:trHeight w:hRule="exact" w:val="211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shd w:val="clear" w:color="auto" w:fill="FFFFFF"/>
              <w:ind w:left="634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shd w:val="clear" w:color="auto" w:fill="FFFFFF"/>
              <w:ind w:left="146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color w:val="000000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A14A9B">
        <w:trPr>
          <w:trHeight w:val="3139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shd w:val="clear" w:color="auto" w:fill="FFFFFF"/>
              <w:ind w:left="29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</w:t>
            </w:r>
            <w:r>
              <w:rPr>
                <w:rFonts w:ascii="Arial" w:hAnsi="Arial" w:cs="Arial"/>
                <w:bCs/>
                <w:color w:val="000000"/>
              </w:rPr>
              <w:t xml:space="preserve">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</w:t>
            </w:r>
            <w:r>
              <w:rPr>
                <w:rFonts w:ascii="Arial" w:hAnsi="Arial" w:cs="Arial"/>
                <w:bCs/>
                <w:color w:val="000000"/>
              </w:rPr>
              <w:t>автомобильных дорог и осуществления дорожной деятельности в соответствии с законодательством Российской Федерации, в части осуществления дорожной деятельности по содержанию автомобильных дорог местного значения в границах населенных пунктов поселения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A9B" w:rsidRDefault="00707BE9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5 556</w:t>
            </w:r>
            <w:r>
              <w:rPr>
                <w:rFonts w:ascii="Arial" w:hAnsi="Arial" w:cs="Arial"/>
                <w:color w:val="000000"/>
              </w:rPr>
              <w:t>,20306</w:t>
            </w:r>
          </w:p>
        </w:tc>
      </w:tr>
      <w:tr w:rsidR="00A14A9B">
        <w:trPr>
          <w:trHeight w:val="778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shd w:val="clear" w:color="auto" w:fill="FFFFFF"/>
              <w:ind w:left="29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организации водоснабжения поселк</w:t>
            </w:r>
            <w:r>
              <w:rPr>
                <w:rFonts w:ascii="Arial" w:hAnsi="Arial" w:cs="Arial"/>
              </w:rPr>
              <w:t xml:space="preserve">а 2 </w:t>
            </w:r>
            <w:proofErr w:type="spellStart"/>
            <w:r>
              <w:rPr>
                <w:rFonts w:ascii="Arial" w:hAnsi="Arial" w:cs="Arial"/>
              </w:rPr>
              <w:t>Каменецкая</w:t>
            </w:r>
            <w:proofErr w:type="spellEnd"/>
          </w:p>
          <w:p w:rsidR="00A14A9B" w:rsidRDefault="00A14A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A9B" w:rsidRDefault="00707BE9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75,32700</w:t>
            </w:r>
          </w:p>
        </w:tc>
      </w:tr>
      <w:tr w:rsidR="00A14A9B">
        <w:trPr>
          <w:trHeight w:val="3040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shd w:val="clear" w:color="auto" w:fill="FFFFFF"/>
              <w:ind w:left="29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707BE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</w:t>
            </w:r>
            <w:r>
              <w:rPr>
                <w:rFonts w:ascii="Arial" w:hAnsi="Arial" w:cs="Arial"/>
              </w:rPr>
              <w:t>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в части содержания муниципального жилищного фонда в отношении имущества,  находящегося в муниципальной соб</w:t>
            </w:r>
            <w:r>
              <w:rPr>
                <w:rFonts w:ascii="Arial" w:hAnsi="Arial" w:cs="Arial"/>
              </w:rPr>
              <w:t xml:space="preserve">ственности муниципального образования, а так же иных полномочий по постановке на учет и учету нуждающихся в жилых помещениях малоимущих граждан в качестве нуждающихся в жилых помещениях, за исключением реализации программ переселения граждан из аварийного </w:t>
            </w:r>
            <w:r>
              <w:rPr>
                <w:rFonts w:ascii="Arial" w:hAnsi="Arial" w:cs="Arial"/>
              </w:rPr>
              <w:t>жилищного фонда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A9B" w:rsidRDefault="00707BE9">
            <w:pPr>
              <w:shd w:val="clear" w:color="auto" w:fill="FFFFFF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0,50000</w:t>
            </w:r>
          </w:p>
        </w:tc>
      </w:tr>
      <w:tr w:rsidR="00A14A9B">
        <w:trPr>
          <w:trHeight w:hRule="exact" w:val="534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A14A9B">
            <w:pPr>
              <w:shd w:val="clear" w:color="auto" w:fill="FFFFFF"/>
              <w:rPr>
                <w:rFonts w:ascii="Arial" w:hAnsi="Arial" w:cs="Arial"/>
              </w:rPr>
            </w:pPr>
          </w:p>
          <w:p w:rsidR="00A14A9B" w:rsidRDefault="00A14A9B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14A9B" w:rsidRDefault="00A14A9B">
            <w:pPr>
              <w:shd w:val="clear" w:color="auto" w:fill="FFFFFF"/>
              <w:rPr>
                <w:rFonts w:ascii="Arial" w:hAnsi="Arial" w:cs="Arial"/>
                <w:b/>
                <w:color w:val="000000"/>
                <w:spacing w:val="8"/>
              </w:rPr>
            </w:pPr>
          </w:p>
          <w:p w:rsidR="00A14A9B" w:rsidRDefault="00707BE9">
            <w:pPr>
              <w:shd w:val="clear" w:color="auto" w:fill="FFFFFF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  <w:spacing w:val="8"/>
              </w:rPr>
              <w:t>ИТОГО: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14A9B" w:rsidRDefault="00707BE9">
            <w:pPr>
              <w:shd w:val="clear" w:color="auto" w:fill="FFFFFF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5 632,03006</w:t>
            </w:r>
          </w:p>
        </w:tc>
      </w:tr>
    </w:tbl>
    <w:p w:rsidR="00A14A9B" w:rsidRDefault="00A14A9B">
      <w:pPr>
        <w:shd w:val="clear" w:color="auto" w:fill="FFFFFF"/>
        <w:spacing w:line="283" w:lineRule="exact"/>
        <w:ind w:right="19"/>
        <w:rPr>
          <w:rFonts w:ascii="Arial" w:hAnsi="Arial" w:cs="Arial"/>
          <w:sz w:val="28"/>
          <w:szCs w:val="28"/>
        </w:rPr>
      </w:pPr>
    </w:p>
    <w:tbl>
      <w:tblPr>
        <w:tblStyle w:val="af"/>
        <w:tblpPr w:leftFromText="180" w:rightFromText="180" w:vertAnchor="text" w:horzAnchor="margin" w:tblpY="803"/>
        <w:tblW w:w="9570" w:type="dxa"/>
        <w:tblLook w:val="04A0" w:firstRow="1" w:lastRow="0" w:firstColumn="1" w:lastColumn="0" w:noHBand="0" w:noVBand="1"/>
      </w:tblPr>
      <w:tblGrid>
        <w:gridCol w:w="4786"/>
        <w:gridCol w:w="4784"/>
      </w:tblGrid>
      <w:tr w:rsidR="00A14A9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4A9B" w:rsidRDefault="00707B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Глава муниципального образования   </w:t>
            </w:r>
          </w:p>
          <w:p w:rsidR="00A14A9B" w:rsidRDefault="00707B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Узловский район</w:t>
            </w:r>
          </w:p>
          <w:p w:rsidR="00A14A9B" w:rsidRDefault="00A14A9B">
            <w:pPr>
              <w:rPr>
                <w:rFonts w:ascii="Arial" w:hAnsi="Arial" w:cs="Arial"/>
                <w:b/>
              </w:rPr>
            </w:pPr>
          </w:p>
          <w:p w:rsidR="00A14A9B" w:rsidRDefault="00707B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________________   М. Н. Карташова</w:t>
            </w:r>
          </w:p>
          <w:p w:rsidR="00A14A9B" w:rsidRDefault="00A14A9B">
            <w:pPr>
              <w:rPr>
                <w:rFonts w:ascii="Arial" w:hAnsi="Arial" w:cs="Arial"/>
                <w:b/>
              </w:rPr>
            </w:pPr>
          </w:p>
          <w:p w:rsidR="00A14A9B" w:rsidRDefault="00707B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«___</w:t>
            </w:r>
            <w:proofErr w:type="gramStart"/>
            <w:r>
              <w:rPr>
                <w:rFonts w:ascii="Arial" w:hAnsi="Arial" w:cs="Arial"/>
                <w:b/>
              </w:rPr>
              <w:t>_»_</w:t>
            </w:r>
            <w:proofErr w:type="gramEnd"/>
            <w:r>
              <w:rPr>
                <w:rFonts w:ascii="Arial" w:hAnsi="Arial" w:cs="Arial"/>
                <w:b/>
              </w:rPr>
              <w:t xml:space="preserve">________________  2024 года  </w:t>
            </w:r>
          </w:p>
          <w:p w:rsidR="00A14A9B" w:rsidRDefault="00707B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М. П.    </w:t>
            </w:r>
          </w:p>
          <w:p w:rsidR="00A14A9B" w:rsidRDefault="00A14A9B">
            <w:pPr>
              <w:rPr>
                <w:rFonts w:ascii="Arial" w:hAnsi="Arial" w:cs="Arial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4A9B" w:rsidRDefault="00707B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Глава муниципального образования   Каменецкое</w:t>
            </w:r>
            <w:r>
              <w:rPr>
                <w:rFonts w:ascii="Arial" w:hAnsi="Arial" w:cs="Arial"/>
                <w:b/>
                <w:color w:val="0000FF"/>
              </w:rPr>
              <w:t xml:space="preserve"> </w:t>
            </w:r>
            <w:r>
              <w:rPr>
                <w:rFonts w:ascii="Arial" w:hAnsi="Arial" w:cs="Arial"/>
                <w:b/>
              </w:rPr>
              <w:t>Узловского района</w:t>
            </w:r>
          </w:p>
          <w:p w:rsidR="00A14A9B" w:rsidRDefault="00A14A9B">
            <w:pPr>
              <w:rPr>
                <w:rFonts w:ascii="Arial" w:hAnsi="Arial" w:cs="Arial"/>
                <w:b/>
              </w:rPr>
            </w:pPr>
          </w:p>
          <w:p w:rsidR="00A14A9B" w:rsidRDefault="00707B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_________________</w:t>
            </w:r>
            <w:proofErr w:type="gramStart"/>
            <w:r>
              <w:rPr>
                <w:rFonts w:ascii="Arial" w:hAnsi="Arial" w:cs="Arial"/>
                <w:b/>
              </w:rPr>
              <w:t>_  Т.</w:t>
            </w:r>
            <w:proofErr w:type="gramEnd"/>
            <w:r>
              <w:rPr>
                <w:rFonts w:ascii="Arial" w:hAnsi="Arial" w:cs="Arial"/>
                <w:b/>
              </w:rPr>
              <w:t xml:space="preserve"> В. </w:t>
            </w:r>
            <w:proofErr w:type="spellStart"/>
            <w:r>
              <w:rPr>
                <w:rFonts w:ascii="Arial" w:hAnsi="Arial" w:cs="Arial"/>
                <w:b/>
              </w:rPr>
              <w:t>Кондратова</w:t>
            </w:r>
            <w:proofErr w:type="spellEnd"/>
          </w:p>
          <w:p w:rsidR="00A14A9B" w:rsidRDefault="00A14A9B">
            <w:pPr>
              <w:rPr>
                <w:rFonts w:ascii="Arial" w:hAnsi="Arial" w:cs="Arial"/>
                <w:b/>
              </w:rPr>
            </w:pPr>
          </w:p>
          <w:p w:rsidR="00A14A9B" w:rsidRDefault="00707B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«___</w:t>
            </w:r>
            <w:proofErr w:type="gramStart"/>
            <w:r>
              <w:rPr>
                <w:rFonts w:ascii="Arial" w:hAnsi="Arial" w:cs="Arial"/>
                <w:b/>
              </w:rPr>
              <w:t>_»_</w:t>
            </w:r>
            <w:proofErr w:type="gramEnd"/>
            <w:r>
              <w:rPr>
                <w:rFonts w:ascii="Arial" w:hAnsi="Arial" w:cs="Arial"/>
                <w:b/>
              </w:rPr>
              <w:t>________________  2024 года</w:t>
            </w:r>
          </w:p>
          <w:p w:rsidR="00A14A9B" w:rsidRDefault="00707B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М. П.    </w:t>
            </w:r>
          </w:p>
          <w:p w:rsidR="00A14A9B" w:rsidRDefault="00A14A9B">
            <w:pPr>
              <w:rPr>
                <w:rFonts w:ascii="Arial" w:hAnsi="Arial" w:cs="Arial"/>
              </w:rPr>
            </w:pPr>
          </w:p>
        </w:tc>
      </w:tr>
    </w:tbl>
    <w:p w:rsidR="00A14A9B" w:rsidRDefault="00A14A9B"/>
    <w:sectPr w:rsidR="00A14A9B">
      <w:headerReference w:type="default" r:id="rId6"/>
      <w:pgSz w:w="11906" w:h="16838"/>
      <w:pgMar w:top="483" w:right="424" w:bottom="0" w:left="1701" w:header="426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BE9" w:rsidRDefault="00707BE9">
      <w:r>
        <w:separator/>
      </w:r>
    </w:p>
  </w:endnote>
  <w:endnote w:type="continuationSeparator" w:id="0">
    <w:p w:rsidR="00707BE9" w:rsidRDefault="0070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1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BE9" w:rsidRDefault="00707BE9">
      <w:r>
        <w:separator/>
      </w:r>
    </w:p>
  </w:footnote>
  <w:footnote w:type="continuationSeparator" w:id="0">
    <w:p w:rsidR="00707BE9" w:rsidRDefault="00707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A9B" w:rsidRDefault="00707BE9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8105" cy="17462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A14A9B" w:rsidRDefault="00707BE9">
                          <w:pPr>
                            <w:pStyle w:val="ab"/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DB11E8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-45.05pt;margin-top:.05pt;width:6.15pt;height:13.7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" filled="f" stroked="f">
              <v:textbox style="mso-fit-shape-to-text:t" inset="0,0,0,0">
                <w:txbxContent>
                  <w:p w:rsidR="00A14A9B" w:rsidRDefault="00707BE9">
                    <w:pPr>
                      <w:pStyle w:val="ab"/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>PAGE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DB11E8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A9B"/>
    <w:rsid w:val="00707BE9"/>
    <w:rsid w:val="00A14A9B"/>
    <w:rsid w:val="00DB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4D27FC-55DB-471E-95CC-9CB0098EF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DD6A6F"/>
  </w:style>
  <w:style w:type="character" w:customStyle="1" w:styleId="a4">
    <w:name w:val="Нижний колонтитул Знак"/>
    <w:qFormat/>
    <w:rsid w:val="008915CD"/>
    <w:rPr>
      <w:sz w:val="24"/>
      <w:szCs w:val="24"/>
    </w:rPr>
  </w:style>
  <w:style w:type="character" w:customStyle="1" w:styleId="-">
    <w:name w:val="Интернет-ссылка"/>
    <w:rsid w:val="00DF7F17"/>
    <w:rPr>
      <w:color w:val="0000FF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Astra Serif" w:eastAsia="Microsoft YaHei" w:hAnsi="PT Astra Serif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ascii="PT Astra Serif" w:hAnsi="PT Astra Serif"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Mangal"/>
    </w:r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rsid w:val="00DD6A6F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qFormat/>
    <w:rsid w:val="003A3CC7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8915C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F8757C"/>
    <w:pPr>
      <w:widowControl w:val="0"/>
    </w:pPr>
    <w:rPr>
      <w:rFonts w:ascii="Courier New" w:hAnsi="Courier New" w:cs="Courier New"/>
      <w:sz w:val="24"/>
    </w:rPr>
  </w:style>
  <w:style w:type="paragraph" w:customStyle="1" w:styleId="ConsPlusTitle">
    <w:name w:val="ConsPlusTitle"/>
    <w:qFormat/>
    <w:rsid w:val="0056631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qFormat/>
    <w:rsid w:val="00566319"/>
    <w:pPr>
      <w:widowControl w:val="0"/>
    </w:pPr>
    <w:rPr>
      <w:rFonts w:ascii="Arial" w:hAnsi="Arial" w:cs="Arial"/>
      <w:sz w:val="24"/>
    </w:rPr>
  </w:style>
  <w:style w:type="paragraph" w:customStyle="1" w:styleId="ae">
    <w:name w:val="Содержимое врезки"/>
    <w:basedOn w:val="a"/>
    <w:qFormat/>
  </w:style>
  <w:style w:type="table" w:styleId="af">
    <w:name w:val="Table Grid"/>
    <w:basedOn w:val="a1"/>
    <w:rsid w:val="002F21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СОГЛАШЕНИЕ</vt:lpstr>
    </vt:vector>
  </TitlesOfParts>
  <Company>Администрация МО г. Узловая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СОГЛАШЕНИЕ</dc:title>
  <dc:subject/>
  <dc:creator>Админ</dc:creator>
  <dc:description/>
  <cp:lastModifiedBy>Ирина А. Столбовская</cp:lastModifiedBy>
  <cp:revision>2</cp:revision>
  <cp:lastPrinted>2023-10-10T06:27:00Z</cp:lastPrinted>
  <dcterms:created xsi:type="dcterms:W3CDTF">2024-08-07T13:22:00Z</dcterms:created>
  <dcterms:modified xsi:type="dcterms:W3CDTF">2024-08-07T13:22:00Z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МО г. Узловая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