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BF" w:rsidRDefault="00612A16">
      <w:pPr>
        <w:rPr>
          <w:rFonts w:ascii="Times New Roman" w:hAnsi="Times New Roman" w:cs="Times New Roman"/>
          <w:b/>
        </w:rPr>
      </w:pPr>
      <w:r w:rsidRPr="00612A16">
        <w:rPr>
          <w:rFonts w:ascii="Times New Roman" w:hAnsi="Times New Roman" w:cs="Times New Roman"/>
          <w:b/>
        </w:rPr>
        <w:t>Налоговый вычет за спорт: как получить в 2025 году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Тульской области напоминает, что с 2022 года можно компенсировать часть затрат на физкультурно-оздоровительные услуги, оказанные физкультурно-спортивными организациями или ИП, осуществляющими деятельность в области физической культуры и спорта в качестве основного вида деятельности. Получатели данного социального вычета - плательщики налога на доходы физических лиц, являющиеся налоговыми резидентами РФ. Вычет можно получить на себя или на детей до 18 лет (до 24 лет, если ребенок учится по очной форме) и подопечных в возрасте до 18 лет.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НДФЛ до 2024 года лимит расходов составлял 120 тыс. рублей, с 2024 года - 150 тыс. рублей. Получить за оплату спортзала и тренировок за 2022 и 2023 годы можно по 15,6 тыс. рублей максимум (13% от 120 тыс. рублей), за 2024 год до 19,5 тыс. рублей (13% от 150 тыс. рублей).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лимиты действуют для всех в совокупности социальных вычетов, за исключением вычетов на обучение детей и дорогостоящее лечение. Это значит, что в эту сумму входят вычеты и за обычное лечение, и за свое обучение, и за спорт.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налоговый вычет за занятия спортом предоставят лишь в том случае, если организация или индивидуальный предприниматель, оказывающие физкультурно-оздоровительные услуги, входят в </w:t>
      </w:r>
      <w:hyperlink r:id="rId5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специальный перечень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размещенный на официальном сайте Министерства спорта Российской Федерации.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вычет можно следующими способами: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налогового периода, представив декларацию по форме 3-НДФЛ и необходимые документы через </w:t>
      </w:r>
      <w:hyperlink r:id="rId6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почте, лично в налоговый орган или </w:t>
      </w:r>
      <w:hyperlink r:id="rId7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МФЦ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A16" w:rsidRPr="00612A16" w:rsidRDefault="00612A16" w:rsidP="00612A1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работодателя в год, когда произведена оплата. Для этого можно подать в налоговый орган заявление о подтверждении права на получение социальных налоговых вычетов. Уведомление о подтверждении вычета налоговый орган направит сразу работодателю.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налоговый орган необходимо предоставить:</w:t>
      </w:r>
    </w:p>
    <w:p w:rsidR="00612A16" w:rsidRPr="00612A16" w:rsidRDefault="00612A16" w:rsidP="00612A16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расходам, произведенным в 2022-2023 годах:</w:t>
      </w:r>
    </w:p>
    <w:p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по форме 3-НДФЛ, утвержденной на соответствующий отчетный период;</w:t>
      </w:r>
    </w:p>
    <w:p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договора на оказание физкультурно-оздоровительных услуг;</w:t>
      </w:r>
    </w:p>
    <w:p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чек.</w:t>
      </w:r>
    </w:p>
    <w:p w:rsidR="00612A16" w:rsidRPr="00612A16" w:rsidRDefault="00612A16" w:rsidP="00612A16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расходов, произведенных с 1 января 2024 года:</w:t>
      </w:r>
    </w:p>
    <w:p w:rsidR="00612A16" w:rsidRPr="00612A16" w:rsidRDefault="00612A16" w:rsidP="00612A1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по форме 3-НДФЛ, утвержденной </w:t>
      </w:r>
      <w:hyperlink r:id="rId8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приказом ФНС России от 19.09.2024 № ЕД-7-11/757@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A16" w:rsidRPr="00612A16" w:rsidRDefault="00612A16" w:rsidP="00612A1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оплате физкультурно-оздоровительных услуг для представления в налоговый орган, выданную физкультурно-спортивной организацией и индивидуальным предпринимателем, осуществляющими деятельность в области физической культуры и спорта, по форме, утвержденной </w:t>
      </w:r>
      <w:hyperlink r:id="rId9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приказом ФНС России от 18.10.2023 № ЕД-7-11/756@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(КНД 1151160).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такой справки не потребуется, если сведения о расходах налогоплательщика на оказанные услуги представлены в налоговые органы напрямую физкультурно-спортивной организацией или индивидуальным предпринимателем, осуществляющими деятельность в области физической культуры и спорта.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оплате физкультурно-оздоровительных услуг за ребенка, необходимо дополнительно предоставить копию свидетельства о рождении ребенка (свидетельство об усыновлении), а также, в случае возраста детей (в том числе усыновленных) до 24 лет - документы, подтверждающие факт обучения по очной форме в организациях, осуществляющих образовательную деятельность.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социальный налоговый вычет на физкультурно-оздоровительные услуги начиная с 1 января 2025 можно получить в </w:t>
      </w:r>
      <w:hyperlink r:id="rId10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упрощенном порядке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посредством взаимодействия через «Личный кабинет налогоплательщика для физических лиц», если сведения о фактических расходах налогоплательщика представлены в налоговые органы напрямую физкультурно-спортивной организацией или ИП.</w:t>
      </w: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подробной информацией о получении социального налогового вычета на спорт можно ознакомиться </w:t>
      </w:r>
      <w:hyperlink r:id="rId11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здесь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16" w:rsidRPr="00612A16" w:rsidRDefault="00612A16">
      <w:pPr>
        <w:rPr>
          <w:rFonts w:ascii="Times New Roman" w:hAnsi="Times New Roman" w:cs="Times New Roman"/>
          <w:b/>
        </w:rPr>
      </w:pPr>
    </w:p>
    <w:sectPr w:rsidR="00612A16" w:rsidRPr="00612A16" w:rsidSect="00612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7552"/>
    <w:multiLevelType w:val="multilevel"/>
    <w:tmpl w:val="32A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235B2"/>
    <w:multiLevelType w:val="multilevel"/>
    <w:tmpl w:val="48AE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E56CC"/>
    <w:multiLevelType w:val="multilevel"/>
    <w:tmpl w:val="2A0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13E33"/>
    <w:multiLevelType w:val="multilevel"/>
    <w:tmpl w:val="C56C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A3BC5"/>
    <w:multiLevelType w:val="multilevel"/>
    <w:tmpl w:val="887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3A"/>
    <w:rsid w:val="00612A16"/>
    <w:rsid w:val="009C39BF"/>
    <w:rsid w:val="00B6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03A660-143B-4EBD-AAD4-785558D1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5416900/?ysclid=m699pe1fpb707391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fc7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hyperlink" Target="https://www.nalog.gov.ru/rn77/taxation/taxes/ndfl/nalog_vichet/soc_nv/soc_physical/" TargetMode="External"/><Relationship Id="rId5" Type="http://schemas.openxmlformats.org/officeDocument/2006/relationships/hyperlink" Target="https://www.minsport.gov.ru/activity/mass-sport/perechni-fizkulturno-sportivnyh-organizaczij/?clckid=12b4c5dd" TargetMode="External"/><Relationship Id="rId10" Type="http://schemas.openxmlformats.org/officeDocument/2006/relationships/hyperlink" Target="https://www.nalog.gov.ru/rn77/ndfl_ea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about_fts/docs/141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Company>FKU Nalog Service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Бельцова Наталья Федоровна</dc:creator>
  <cp:keywords/>
  <dc:description/>
  <cp:lastModifiedBy>Бельцова Наталья Федоровна</cp:lastModifiedBy>
  <cp:revision>2</cp:revision>
  <dcterms:created xsi:type="dcterms:W3CDTF">2025-01-24T08:12:00Z</dcterms:created>
  <dcterms:modified xsi:type="dcterms:W3CDTF">2025-01-24T08:14:00Z</dcterms:modified>
</cp:coreProperties>
</file>