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F64BD" w:rsidRDefault="000F4688">
      <w:pPr>
        <w:jc w:val="center"/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6F64BD" w:rsidRDefault="000F4688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о предоставлении разрешения на условно разрешенный вид использования земельного </w:t>
      </w:r>
      <w:r>
        <w:rPr>
          <w:rFonts w:ascii="PT Astra Serif" w:hAnsi="PT Astra Serif" w:cs="PT Astra Serif"/>
          <w:sz w:val="20"/>
        </w:rPr>
        <w:t xml:space="preserve">участка </w:t>
      </w:r>
      <w:r>
        <w:rPr>
          <w:rFonts w:ascii="PT Astra Serif" w:hAnsi="PT Astra Serif" w:cs="Arial"/>
          <w:color w:val="000000"/>
          <w:sz w:val="20"/>
        </w:rPr>
        <w:t xml:space="preserve">«хранение автотранспорта», </w:t>
      </w:r>
      <w:r>
        <w:rPr>
          <w:rFonts w:ascii="PT Astra Serif" w:hAnsi="PT Astra Serif" w:cs="Arial"/>
          <w:color w:val="000000"/>
          <w:sz w:val="20"/>
        </w:rPr>
        <w:t xml:space="preserve">общей площадью 9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71:20:011001, в территориальной зоне — зона транспортной инфраструктуры (Т), категория земель: земли населенных пунктов; адрес (местоположение): Российская Федерация, Тульская обл., Узловский р-н, г. Узловая, гаражный ма</w:t>
      </w:r>
      <w:r>
        <w:rPr>
          <w:rFonts w:ascii="PT Astra Serif" w:hAnsi="PT Astra Serif" w:cs="Arial"/>
          <w:color w:val="000000"/>
          <w:sz w:val="20"/>
        </w:rPr>
        <w:t>ссив индивидуальной застройки «</w:t>
      </w:r>
      <w:proofErr w:type="spellStart"/>
      <w:r>
        <w:rPr>
          <w:rFonts w:ascii="PT Astra Serif" w:hAnsi="PT Astra Serif" w:cs="Arial"/>
          <w:color w:val="000000"/>
          <w:sz w:val="20"/>
        </w:rPr>
        <w:t>Стройбытсервис</w:t>
      </w:r>
      <w:proofErr w:type="spellEnd"/>
      <w:r>
        <w:rPr>
          <w:rFonts w:ascii="PT Astra Serif" w:hAnsi="PT Astra Serif" w:cs="Arial"/>
          <w:color w:val="000000"/>
          <w:sz w:val="20"/>
        </w:rPr>
        <w:t>», для дальнейшего формирования земельного участка согласно прилагаемой схеме.</w:t>
      </w:r>
    </w:p>
    <w:p w:rsidR="006F64BD" w:rsidRDefault="006F64BD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6F64BD" w:rsidRDefault="000F4688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6F64BD" w:rsidRDefault="000F4688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г. Узловая №28 от 18 дека</w:t>
      </w:r>
      <w:r>
        <w:rPr>
          <w:rFonts w:ascii="PT Astra Serif" w:hAnsi="PT Astra Serif" w:cs="PT Astra Serif"/>
          <w:sz w:val="20"/>
          <w:szCs w:val="20"/>
        </w:rPr>
        <w:t>бря 2025 года</w:t>
      </w:r>
    </w:p>
    <w:p w:rsidR="006F64BD" w:rsidRDefault="000F4688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с 25 декабря 2025 года по 14 января 2026 года</w:t>
      </w:r>
    </w:p>
    <w:p w:rsidR="006F64BD" w:rsidRDefault="000F4688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муниципального образования Узловский район по адресу: г. Узловая, пл. Ленина, д. 1. С </w:t>
      </w:r>
      <w:r>
        <w:rPr>
          <w:rFonts w:ascii="PT Astra Serif" w:hAnsi="PT Astra Serif" w:cs="PT Astra Serif"/>
          <w:color w:val="000000"/>
          <w:sz w:val="20"/>
          <w:szCs w:val="20"/>
        </w:rPr>
        <w:t>материалами экспозиции можно ознакомиться на официальном сайте муниципального образования Узловский район в разделе «Публичные обсуждения».</w:t>
      </w:r>
    </w:p>
    <w:p w:rsidR="006F64BD" w:rsidRDefault="000F4688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6F64BD" w:rsidRDefault="000F4688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провести в здании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6F64BD" w:rsidRDefault="000F4688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замечания</w:t>
      </w:r>
      <w:r>
        <w:rPr>
          <w:rFonts w:ascii="PT Astra Serif" w:hAnsi="PT Astra Serif" w:cs="PT Astra Serif"/>
          <w:color w:val="000000"/>
          <w:sz w:val="20"/>
        </w:rPr>
        <w:t xml:space="preserve">, касающиеся проекта, можно подавать в устной и письменной форме в ходе проведения собрания участников публичных слушаний; с 25 декабря 2025 года по 14 января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 xml:space="preserve">года </w:t>
      </w:r>
      <w:r>
        <w:rPr>
          <w:rFonts w:ascii="PT Astra Serif" w:hAnsi="PT Astra Serif" w:cs="PT Astra Serif"/>
          <w:sz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</w:rPr>
        <w:t>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администрации му</w:t>
      </w:r>
      <w:r>
        <w:rPr>
          <w:rFonts w:ascii="PT Astra Serif" w:hAnsi="PT Astra Serif" w:cs="PT Astra Serif"/>
          <w:color w:val="000000"/>
          <w:sz w:val="20"/>
        </w:rPr>
        <w:t xml:space="preserve">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>; а также посредство</w:t>
      </w:r>
      <w:r>
        <w:rPr>
          <w:rFonts w:ascii="PT Astra Serif" w:hAnsi="PT Astra Serif" w:cs="PT Astra Serif"/>
          <w:color w:val="000000"/>
          <w:sz w:val="20"/>
        </w:rPr>
        <w:t xml:space="preserve">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 xml:space="preserve">«хранение автотранспорта», общей площадью 9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71:20:011001, в терр</w:t>
      </w:r>
      <w:r>
        <w:rPr>
          <w:rFonts w:ascii="PT Astra Serif" w:hAnsi="PT Astra Serif" w:cs="Arial"/>
          <w:color w:val="000000"/>
          <w:sz w:val="20"/>
        </w:rPr>
        <w:t>иториальной зоне — зона транспортной инфраструктуры (Т), категория земель: земли населенных пунктов; адрес (местоположение): Российская Федерация, Тульская обл., Узловский р-н, г. Узловая, гаражный массив индивидуальной застройки «</w:t>
      </w:r>
      <w:proofErr w:type="spellStart"/>
      <w:r>
        <w:rPr>
          <w:rFonts w:ascii="PT Astra Serif" w:hAnsi="PT Astra Serif" w:cs="Arial"/>
          <w:color w:val="000000"/>
          <w:sz w:val="20"/>
        </w:rPr>
        <w:t>Стройбытсервис</w:t>
      </w:r>
      <w:proofErr w:type="spellEnd"/>
      <w:r>
        <w:rPr>
          <w:rFonts w:ascii="PT Astra Serif" w:hAnsi="PT Astra Serif" w:cs="Arial"/>
          <w:color w:val="000000"/>
          <w:sz w:val="20"/>
        </w:rPr>
        <w:t>», для даль</w:t>
      </w:r>
      <w:r>
        <w:rPr>
          <w:rFonts w:ascii="PT Astra Serif" w:hAnsi="PT Astra Serif" w:cs="Arial"/>
          <w:color w:val="000000"/>
          <w:sz w:val="20"/>
        </w:rPr>
        <w:t>нейшего формирования земельного участка согласно прилагаемой схеме.</w:t>
      </w:r>
    </w:p>
    <w:p w:rsidR="006F64BD" w:rsidRDefault="000F4688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14 января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14.30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6F64BD" w:rsidRDefault="000F4688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</w:t>
      </w:r>
      <w:r>
        <w:rPr>
          <w:rFonts w:ascii="PT Astra Serif" w:hAnsi="PT Astra Serif" w:cs="PT Astra Serif"/>
          <w:sz w:val="20"/>
          <w:szCs w:val="20"/>
        </w:rPr>
        <w:t>льных данных 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данных».</w:t>
      </w:r>
    </w:p>
    <w:p w:rsidR="006F64BD" w:rsidRDefault="006F64BD">
      <w:pPr>
        <w:jc w:val="both"/>
        <w:rPr>
          <w:rFonts w:ascii="PT Astra Serif" w:hAnsi="PT Astra Serif" w:cs="PT Astra Serif"/>
        </w:rPr>
      </w:pPr>
      <w:bookmarkStart w:id="0" w:name="_GoBack"/>
      <w:bookmarkEnd w:id="0"/>
    </w:p>
    <w:sectPr w:rsidR="006F64BD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688" w:rsidRDefault="000F4688">
      <w:r>
        <w:separator/>
      </w:r>
    </w:p>
  </w:endnote>
  <w:endnote w:type="continuationSeparator" w:id="0">
    <w:p w:rsidR="000F4688" w:rsidRDefault="000F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688" w:rsidRDefault="000F4688">
      <w:r>
        <w:separator/>
      </w:r>
    </w:p>
  </w:footnote>
  <w:footnote w:type="continuationSeparator" w:id="0">
    <w:p w:rsidR="000F4688" w:rsidRDefault="000F4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4BD" w:rsidRDefault="006F64B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4BD" w:rsidRDefault="006F64B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75678"/>
    <w:multiLevelType w:val="multilevel"/>
    <w:tmpl w:val="0C66E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D2971B2"/>
    <w:multiLevelType w:val="multilevel"/>
    <w:tmpl w:val="1D245DB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BD"/>
    <w:rsid w:val="000F4688"/>
    <w:rsid w:val="002A066F"/>
    <w:rsid w:val="006F64BD"/>
    <w:rsid w:val="007B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172A6-E260-4FD5-93DC-646EDD09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4</cp:revision>
  <cp:lastPrinted>2025-12-18T15:49:00Z</cp:lastPrinted>
  <dcterms:created xsi:type="dcterms:W3CDTF">2025-12-18T14:10:00Z</dcterms:created>
  <dcterms:modified xsi:type="dcterms:W3CDTF">2025-12-18T14:11:00Z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