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53AD" w:rsidRDefault="00D26870">
      <w:pPr>
        <w:jc w:val="center"/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2253AD" w:rsidRDefault="00D26870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0" w:name="__DdeLink__270_1321274984"/>
      <w:bookmarkStart w:id="1" w:name="__DdeLink__246_694021297"/>
      <w:bookmarkStart w:id="2" w:name="__DdeLink__277_468682169"/>
      <w:bookmarkStart w:id="3" w:name="__DdeLink__1531_512513381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размещения объектов торговли», общей площадью 15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71:31:040303:524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Arial"/>
          <w:sz w:val="20"/>
        </w:rPr>
        <w:t>зона размещения объектов социального и коммунально-бытового назначения (0-2</w:t>
      </w:r>
      <w:proofErr w:type="gramStart"/>
      <w:r>
        <w:rPr>
          <w:rFonts w:ascii="PT Astra Serif" w:hAnsi="PT Astra Serif" w:cs="Arial"/>
          <w:sz w:val="20"/>
        </w:rPr>
        <w:t xml:space="preserve">) </w:t>
      </w:r>
      <w:r>
        <w:rPr>
          <w:rFonts w:ascii="PT Astra Serif" w:hAnsi="PT Astra Serif" w:cs="Arial"/>
          <w:color w:val="000000"/>
          <w:sz w:val="20"/>
        </w:rPr>
        <w:t>,</w:t>
      </w:r>
      <w:proofErr w:type="gramEnd"/>
      <w:r>
        <w:rPr>
          <w:rFonts w:ascii="PT Astra Serif" w:hAnsi="PT Astra Serif" w:cs="Arial"/>
          <w:color w:val="000000"/>
          <w:sz w:val="20"/>
        </w:rPr>
        <w:t xml:space="preserve"> категория земель: земли</w:t>
      </w:r>
      <w:r>
        <w:rPr>
          <w:rFonts w:ascii="PT Astra Serif" w:hAnsi="PT Astra Serif" w:cs="Arial"/>
          <w:color w:val="000000"/>
          <w:sz w:val="20"/>
        </w:rPr>
        <w:t xml:space="preserve"> населенных пунктов; адрес (местоположение): </w:t>
      </w:r>
      <w:r>
        <w:rPr>
          <w:rFonts w:ascii="PT Astra Serif" w:hAnsi="PT Astra Serif" w:cs="Arial"/>
          <w:sz w:val="20"/>
        </w:rPr>
        <w:t>обл.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0"/>
      <w:bookmarkEnd w:id="1"/>
      <w:bookmarkEnd w:id="2"/>
      <w:bookmarkEnd w:id="3"/>
      <w:r>
        <w:rPr>
          <w:rFonts w:ascii="PT Astra Serif" w:hAnsi="PT Astra Serif" w:cs="Arial"/>
          <w:sz w:val="20"/>
        </w:rPr>
        <w:t xml:space="preserve">Тульская, г. Узловая, ул. </w:t>
      </w:r>
      <w:proofErr w:type="spellStart"/>
      <w:r>
        <w:rPr>
          <w:rFonts w:ascii="PT Astra Serif" w:hAnsi="PT Astra Serif" w:cs="Arial"/>
          <w:sz w:val="20"/>
        </w:rPr>
        <w:t>Беклемищева</w:t>
      </w:r>
      <w:proofErr w:type="spellEnd"/>
      <w:r>
        <w:rPr>
          <w:rFonts w:ascii="PT Astra Serif" w:hAnsi="PT Astra Serif" w:cs="Arial"/>
          <w:sz w:val="20"/>
        </w:rPr>
        <w:t>, рядом с домом №32,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«магазины».</w:t>
      </w:r>
    </w:p>
    <w:p w:rsidR="002253AD" w:rsidRDefault="002253AD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2253AD" w:rsidRDefault="00D26870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</w:t>
      </w:r>
      <w:r>
        <w:rPr>
          <w:rFonts w:ascii="PT Astra Serif" w:hAnsi="PT Astra Serif" w:cs="PT Astra Serif"/>
          <w:b/>
          <w:sz w:val="20"/>
          <w:szCs w:val="20"/>
        </w:rPr>
        <w:t>ждения:</w:t>
      </w:r>
    </w:p>
    <w:p w:rsidR="002253AD" w:rsidRDefault="00D26870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город Узловая № 12 от 23 мая 2025 года</w:t>
      </w:r>
    </w:p>
    <w:p w:rsidR="002253AD" w:rsidRDefault="00D26870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4" w:name="__DdeLink__141_1139465726"/>
      <w:r>
        <w:rPr>
          <w:rFonts w:ascii="PT Astra Serif" w:hAnsi="PT Astra Serif" w:cs="PT Astra Serif"/>
          <w:sz w:val="20"/>
          <w:szCs w:val="20"/>
        </w:rPr>
        <w:t xml:space="preserve">с 29 мая 2025 года </w:t>
      </w:r>
      <w:bookmarkEnd w:id="4"/>
      <w:r>
        <w:rPr>
          <w:rFonts w:ascii="PT Astra Serif" w:hAnsi="PT Astra Serif" w:cs="PT Astra Serif"/>
          <w:sz w:val="20"/>
          <w:szCs w:val="20"/>
        </w:rPr>
        <w:t>по 18 июня 2025 года</w:t>
      </w:r>
    </w:p>
    <w:p w:rsidR="002253AD" w:rsidRDefault="00D26870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администрации муниципального образования Узловский </w:t>
      </w:r>
      <w:r>
        <w:rPr>
          <w:rFonts w:ascii="PT Astra Serif" w:hAnsi="PT Astra Serif" w:cs="PT Astra Serif"/>
          <w:color w:val="000000"/>
          <w:sz w:val="20"/>
          <w:szCs w:val="20"/>
        </w:rPr>
        <w:t>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2253AD" w:rsidRDefault="00D26870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Срок проведения экспозиции проекта, дни и часы, в которые возможно </w:t>
      </w:r>
      <w:r>
        <w:rPr>
          <w:rFonts w:ascii="PT Astra Serif" w:hAnsi="PT Astra Serif" w:cs="PT Astra Serif"/>
          <w:b/>
          <w:sz w:val="20"/>
          <w:szCs w:val="20"/>
        </w:rPr>
        <w:t>их посещение:</w:t>
      </w:r>
    </w:p>
    <w:p w:rsidR="002253AD" w:rsidRDefault="00D26870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2253AD" w:rsidRDefault="00D26870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</w:t>
      </w:r>
      <w:r>
        <w:rPr>
          <w:rFonts w:ascii="PT Astra Serif" w:hAnsi="PT Astra Serif" w:cs="PT Astra Serif"/>
          <w:b/>
          <w:sz w:val="20"/>
        </w:rPr>
        <w:t xml:space="preserve">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5" w:name="__DdeLink__141_11394657261"/>
      <w:r>
        <w:rPr>
          <w:rFonts w:ascii="PT Astra Serif" w:hAnsi="PT Astra Serif" w:cs="PT Astra Serif"/>
          <w:color w:val="000000"/>
          <w:sz w:val="20"/>
        </w:rPr>
        <w:t xml:space="preserve">с </w:t>
      </w:r>
      <w:bookmarkEnd w:id="5"/>
      <w:r>
        <w:rPr>
          <w:rFonts w:ascii="PT Astra Serif" w:hAnsi="PT Astra Serif" w:cs="PT Astra Serif"/>
          <w:color w:val="000000"/>
          <w:sz w:val="20"/>
        </w:rPr>
        <w:t xml:space="preserve">29 мая 2025 года по 18 июня 2025 </w:t>
      </w:r>
      <w:proofErr w:type="gramStart"/>
      <w:r>
        <w:rPr>
          <w:rFonts w:ascii="PT Astra Serif" w:hAnsi="PT Astra Serif" w:cs="PT Astra Serif"/>
          <w:color w:val="000000"/>
          <w:sz w:val="20"/>
        </w:rPr>
        <w:t xml:space="preserve">года 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>в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письменной форме в будние дни с 15.00 час</w:t>
      </w:r>
      <w:r>
        <w:rPr>
          <w:rFonts w:ascii="PT Astra Serif" w:hAnsi="PT Astra Serif" w:cs="PT Astra Serif"/>
          <w:color w:val="000000"/>
          <w:sz w:val="20"/>
        </w:rPr>
        <w:t xml:space="preserve">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6" w:name="__DdeLink__270_13212749841"/>
      <w:bookmarkStart w:id="7" w:name="__DdeLink__246_6940212971"/>
      <w:bookmarkStart w:id="8" w:name="__DdeLink__277_4686821691"/>
      <w:bookmarkStart w:id="9" w:name="__DdeLink__1531_5125133811"/>
      <w:r>
        <w:rPr>
          <w:rFonts w:ascii="PT Astra Serif" w:hAnsi="PT Astra Serif" w:cs="Arial"/>
          <w:color w:val="000000"/>
          <w:sz w:val="20"/>
        </w:rPr>
        <w:t>пользования земельного участка</w:t>
      </w:r>
      <w:bookmarkEnd w:id="6"/>
      <w:bookmarkEnd w:id="7"/>
      <w:bookmarkEnd w:id="8"/>
      <w:bookmarkEnd w:id="9"/>
      <w:r>
        <w:rPr>
          <w:rFonts w:ascii="PT Astra Serif" w:hAnsi="PT Astra Serif" w:cs="Arial"/>
          <w:color w:val="000000"/>
          <w:sz w:val="20"/>
        </w:rPr>
        <w:t xml:space="preserve"> </w:t>
      </w:r>
      <w:r>
        <w:rPr>
          <w:rFonts w:ascii="PT Astra Serif" w:hAnsi="PT Astra Serif" w:cs="Arial"/>
          <w:color w:val="000000"/>
          <w:sz w:val="20"/>
        </w:rPr>
        <w:t>«для размещения объектов торговли», общей площадью 15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>, с кадастровым номером 71:31:040303:5</w:t>
      </w:r>
      <w:r>
        <w:rPr>
          <w:rFonts w:ascii="PT Astra Serif" w:hAnsi="PT Astra Serif" w:cs="Arial"/>
          <w:color w:val="000000"/>
          <w:sz w:val="20"/>
        </w:rPr>
        <w:t xml:space="preserve">24, в территориальной зоне — </w:t>
      </w:r>
      <w:r>
        <w:rPr>
          <w:rFonts w:ascii="PT Astra Serif" w:hAnsi="PT Astra Serif" w:cs="Arial"/>
          <w:sz w:val="20"/>
        </w:rPr>
        <w:t xml:space="preserve">зона размещения объектов социального и коммунально-бытового назначения (0-2) 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sz w:val="20"/>
        </w:rPr>
        <w:t>обл.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sz w:val="20"/>
        </w:rPr>
        <w:t xml:space="preserve">Тульская, г. Узловая, ул. </w:t>
      </w:r>
      <w:proofErr w:type="spellStart"/>
      <w:r>
        <w:rPr>
          <w:rFonts w:ascii="PT Astra Serif" w:hAnsi="PT Astra Serif" w:cs="Arial"/>
          <w:sz w:val="20"/>
        </w:rPr>
        <w:t>Беклемищева</w:t>
      </w:r>
      <w:proofErr w:type="spellEnd"/>
      <w:r>
        <w:rPr>
          <w:rFonts w:ascii="PT Astra Serif" w:hAnsi="PT Astra Serif" w:cs="Arial"/>
          <w:sz w:val="20"/>
        </w:rPr>
        <w:t>, рядом с домом №32,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</w:t>
      </w:r>
      <w:r>
        <w:rPr>
          <w:rFonts w:ascii="PT Astra Serif" w:hAnsi="PT Astra Serif" w:cs="Arial"/>
          <w:color w:val="000000"/>
          <w:sz w:val="20"/>
        </w:rPr>
        <w:t>енный вид использования земельного участка «магазины».</w:t>
      </w:r>
    </w:p>
    <w:p w:rsidR="002253AD" w:rsidRDefault="00D26870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18 июня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15.00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2253AD" w:rsidRDefault="00D26870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 xml:space="preserve">При проведении общественных обсуждений обработка персональных данных </w:t>
      </w:r>
      <w:r>
        <w:rPr>
          <w:rFonts w:ascii="PT Astra Serif" w:hAnsi="PT Astra Serif" w:cs="PT Astra Serif"/>
          <w:sz w:val="20"/>
          <w:szCs w:val="20"/>
        </w:rPr>
        <w:t>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2253AD" w:rsidRDefault="002253AD">
      <w:pPr>
        <w:jc w:val="both"/>
        <w:rPr>
          <w:rFonts w:ascii="PT Astra Serif" w:hAnsi="PT Astra Serif" w:cs="PT Astra Serif"/>
        </w:rPr>
      </w:pPr>
      <w:bookmarkStart w:id="10" w:name="_GoBack"/>
      <w:bookmarkEnd w:id="10"/>
    </w:p>
    <w:sectPr w:rsidR="002253AD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70" w:rsidRDefault="00D26870">
      <w:r>
        <w:separator/>
      </w:r>
    </w:p>
  </w:endnote>
  <w:endnote w:type="continuationSeparator" w:id="0">
    <w:p w:rsidR="00D26870" w:rsidRDefault="00D2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70" w:rsidRDefault="00D26870">
      <w:r>
        <w:separator/>
      </w:r>
    </w:p>
  </w:footnote>
  <w:footnote w:type="continuationSeparator" w:id="0">
    <w:p w:rsidR="00D26870" w:rsidRDefault="00D2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AD" w:rsidRDefault="002253A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AD" w:rsidRDefault="002253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149"/>
    <w:multiLevelType w:val="multilevel"/>
    <w:tmpl w:val="E55817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A6727D"/>
    <w:multiLevelType w:val="multilevel"/>
    <w:tmpl w:val="F1D634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AD"/>
    <w:rsid w:val="002253AD"/>
    <w:rsid w:val="00823FB0"/>
    <w:rsid w:val="00D26870"/>
    <w:rsid w:val="00D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156CE-4DF9-4E84-B0AB-20293E98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2025-05-27T14:12:00Z</cp:lastPrinted>
  <dcterms:created xsi:type="dcterms:W3CDTF">2025-05-27T14:31:00Z</dcterms:created>
  <dcterms:modified xsi:type="dcterms:W3CDTF">2025-05-27T14:31:00Z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