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3" w:rsidRDefault="001A627F">
      <w:pPr>
        <w:jc w:val="center"/>
      </w:pPr>
      <w:r>
        <w:rPr>
          <w:rFonts w:cs="Times New Roman"/>
          <w:b/>
        </w:rPr>
        <w:t>Об итогах ра</w:t>
      </w:r>
      <w:r w:rsidR="00736C98">
        <w:rPr>
          <w:rFonts w:cs="Times New Roman"/>
          <w:b/>
        </w:rPr>
        <w:t>боты</w:t>
      </w:r>
      <w:r w:rsidR="00310796">
        <w:rPr>
          <w:rFonts w:cs="Times New Roman"/>
          <w:b/>
        </w:rPr>
        <w:t xml:space="preserve"> рабочей группы</w:t>
      </w:r>
      <w:r w:rsidR="00736C98">
        <w:rPr>
          <w:rFonts w:cs="Times New Roman"/>
          <w:b/>
        </w:rPr>
        <w:t xml:space="preserve"> межведомственной комиссии </w:t>
      </w:r>
      <w:r>
        <w:rPr>
          <w:rFonts w:cs="Times New Roman"/>
          <w:b/>
        </w:rPr>
        <w:t xml:space="preserve">по </w:t>
      </w:r>
      <w:r w:rsidR="00310796">
        <w:rPr>
          <w:rFonts w:cs="Times New Roman"/>
          <w:b/>
        </w:rPr>
        <w:t>противодействию нелегальной занятости, погашению задолженности по выплате заработной платы и контролю з</w:t>
      </w:r>
      <w:r w:rsidR="00F272FA">
        <w:rPr>
          <w:rFonts w:cs="Times New Roman"/>
          <w:b/>
        </w:rPr>
        <w:t>а поступлением в</w:t>
      </w:r>
      <w:r w:rsidR="00310796">
        <w:rPr>
          <w:rFonts w:cs="Times New Roman"/>
          <w:b/>
        </w:rPr>
        <w:t xml:space="preserve"> бюджет Тульской области налоговых платежей</w:t>
      </w:r>
      <w:r>
        <w:rPr>
          <w:rFonts w:cs="Times New Roman"/>
          <w:b/>
        </w:rPr>
        <w:t xml:space="preserve"> за </w:t>
      </w:r>
      <w:r w:rsidR="00D53FAF">
        <w:rPr>
          <w:rFonts w:cs="Times New Roman"/>
          <w:b/>
        </w:rPr>
        <w:t>12</w:t>
      </w:r>
      <w:r w:rsidR="00310796">
        <w:rPr>
          <w:rFonts w:cs="Times New Roman"/>
          <w:b/>
        </w:rPr>
        <w:t xml:space="preserve"> месяцев</w:t>
      </w:r>
      <w:r w:rsidR="000E2148">
        <w:rPr>
          <w:rFonts w:cs="Times New Roman"/>
          <w:b/>
        </w:rPr>
        <w:t xml:space="preserve"> </w:t>
      </w:r>
      <w:r w:rsidR="00303770">
        <w:rPr>
          <w:rFonts w:cs="Times New Roman"/>
          <w:b/>
        </w:rPr>
        <w:t>2024</w:t>
      </w:r>
      <w:r>
        <w:rPr>
          <w:rFonts w:cs="Times New Roman"/>
          <w:b/>
        </w:rPr>
        <w:t xml:space="preserve"> г.</w:t>
      </w:r>
    </w:p>
    <w:p w:rsidR="00DD5173" w:rsidRDefault="00DD5173">
      <w:pPr>
        <w:jc w:val="center"/>
        <w:rPr>
          <w:rFonts w:cs="Times New Roman"/>
          <w:b/>
        </w:rPr>
      </w:pPr>
      <w:bookmarkStart w:id="0" w:name="_GoBack"/>
    </w:p>
    <w:bookmarkEnd w:id="0"/>
    <w:p w:rsidR="00DD5173" w:rsidRDefault="001A627F">
      <w:pPr>
        <w:ind w:firstLine="709"/>
        <w:jc w:val="both"/>
      </w:pPr>
      <w:r>
        <w:rPr>
          <w:rFonts w:cs="Times New Roman"/>
        </w:rPr>
        <w:t>За</w:t>
      </w:r>
      <w:r w:rsidR="00303770">
        <w:rPr>
          <w:rFonts w:cs="Times New Roman"/>
        </w:rPr>
        <w:t xml:space="preserve"> </w:t>
      </w:r>
      <w:r w:rsidR="00D53FAF">
        <w:rPr>
          <w:rFonts w:cs="Times New Roman"/>
        </w:rPr>
        <w:t xml:space="preserve">12 </w:t>
      </w:r>
      <w:r w:rsidR="00310796">
        <w:rPr>
          <w:rFonts w:cs="Times New Roman"/>
        </w:rPr>
        <w:t xml:space="preserve">месяцев </w:t>
      </w:r>
      <w:r w:rsidR="00303770">
        <w:rPr>
          <w:rFonts w:cs="Times New Roman"/>
        </w:rPr>
        <w:t>2024 года</w:t>
      </w:r>
      <w:r>
        <w:rPr>
          <w:rFonts w:cs="Times New Roman"/>
        </w:rPr>
        <w:t xml:space="preserve"> проведено </w:t>
      </w:r>
      <w:r w:rsidR="00D53FAF">
        <w:rPr>
          <w:rFonts w:cs="Times New Roman"/>
          <w:b/>
          <w:bCs/>
        </w:rPr>
        <w:t>13</w:t>
      </w:r>
      <w:r w:rsidR="000C05EC">
        <w:rPr>
          <w:rFonts w:cs="Times New Roman"/>
          <w:b/>
          <w:bCs/>
        </w:rPr>
        <w:t xml:space="preserve"> заседаний</w:t>
      </w:r>
      <w:r w:rsidR="00310796">
        <w:rPr>
          <w:rFonts w:cs="Times New Roman"/>
        </w:rPr>
        <w:t xml:space="preserve"> рабочей группы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</w:t>
      </w:r>
      <w:r>
        <w:rPr>
          <w:rFonts w:cs="Times New Roman"/>
        </w:rPr>
        <w:t xml:space="preserve">. </w:t>
      </w:r>
    </w:p>
    <w:p w:rsidR="00DD5173" w:rsidRDefault="001A627F">
      <w:pPr>
        <w:ind w:firstLine="709"/>
        <w:jc w:val="both"/>
      </w:pPr>
      <w:r>
        <w:rPr>
          <w:rFonts w:cs="Times New Roman"/>
          <w:iCs/>
          <w:u w:val="single"/>
        </w:rPr>
        <w:t>Основные вопросы, вынесенные на рассмотрение территориальной межведомственной комиссии:</w:t>
      </w:r>
    </w:p>
    <w:p w:rsidR="00DD5173" w:rsidRDefault="001A627F">
      <w:pPr>
        <w:pStyle w:val="a9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О задолженности предприятий по выплате заработной платы.</w:t>
      </w:r>
    </w:p>
    <w:p w:rsidR="00DD5173" w:rsidRDefault="001A627F">
      <w:pPr>
        <w:pStyle w:val="a9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О задолженности по налогам, сборам, страховым взносам, пеням, штрафам, процентам юридических лиц, индивидуальных предпринимателей и физических лиц.</w:t>
      </w:r>
    </w:p>
    <w:p w:rsidR="00DD5173" w:rsidRDefault="001A627F">
      <w:pPr>
        <w:pStyle w:val="a9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О заработной плате, выплачиваемой ниже уровня, установленного Региональным соглашением о минимальной заработной плате в Тульской области.</w:t>
      </w:r>
    </w:p>
    <w:p w:rsidR="00DD5173" w:rsidRPr="00310796" w:rsidRDefault="001A627F">
      <w:pPr>
        <w:pStyle w:val="a9"/>
        <w:spacing w:after="0"/>
        <w:ind w:left="0" w:firstLine="709"/>
      </w:pPr>
      <w:r w:rsidRPr="00310796">
        <w:rPr>
          <w:rFonts w:cs="Times New Roman"/>
          <w:u w:val="single"/>
        </w:rPr>
        <w:t>На заседания комиссий было приглашено:</w:t>
      </w:r>
    </w:p>
    <w:p w:rsidR="00DD5173" w:rsidRPr="00310796" w:rsidRDefault="00D53FAF">
      <w:pPr>
        <w:pStyle w:val="a9"/>
        <w:spacing w:after="0"/>
      </w:pPr>
      <w:r>
        <w:rPr>
          <w:rFonts w:cs="Times New Roman"/>
        </w:rPr>
        <w:t>- юридических лиц- 176</w:t>
      </w:r>
      <w:r w:rsidR="001A627F" w:rsidRPr="00310796">
        <w:rPr>
          <w:rFonts w:cs="Times New Roman"/>
        </w:rPr>
        <w:t>;</w:t>
      </w:r>
    </w:p>
    <w:p w:rsidR="00DD5173" w:rsidRPr="00310796" w:rsidRDefault="00303770">
      <w:pPr>
        <w:pStyle w:val="a9"/>
        <w:spacing w:after="0"/>
      </w:pPr>
      <w:r w:rsidRPr="00310796">
        <w:rPr>
          <w:rFonts w:cs="Times New Roman"/>
        </w:rPr>
        <w:t>- физических лиц- 8</w:t>
      </w:r>
      <w:r w:rsidR="001A627F" w:rsidRPr="00310796">
        <w:rPr>
          <w:rFonts w:cs="Times New Roman"/>
        </w:rPr>
        <w:t>;</w:t>
      </w:r>
    </w:p>
    <w:p w:rsidR="00DD5173" w:rsidRPr="001A627F" w:rsidRDefault="001A627F" w:rsidP="001A627F">
      <w:pPr>
        <w:pStyle w:val="a9"/>
        <w:spacing w:after="0"/>
      </w:pPr>
      <w:r w:rsidRPr="00310796">
        <w:rPr>
          <w:rFonts w:cs="Times New Roman"/>
        </w:rPr>
        <w:t>- инд</w:t>
      </w:r>
      <w:r w:rsidR="00D53FAF">
        <w:rPr>
          <w:rFonts w:cs="Times New Roman"/>
        </w:rPr>
        <w:t>ивидуальных предпринимателей-142</w:t>
      </w:r>
      <w:r w:rsidRPr="00310796">
        <w:rPr>
          <w:rFonts w:cs="Times New Roman"/>
        </w:rPr>
        <w:t>.</w:t>
      </w:r>
    </w:p>
    <w:p w:rsidR="00DD5173" w:rsidRDefault="00D53FAF">
      <w:pPr>
        <w:pStyle w:val="a9"/>
        <w:spacing w:after="0"/>
        <w:ind w:left="0" w:firstLine="720"/>
        <w:jc w:val="both"/>
      </w:pPr>
      <w:r>
        <w:rPr>
          <w:rFonts w:cs="Times New Roman"/>
          <w:b/>
          <w:bCs/>
        </w:rPr>
        <w:t>По состоянию на 27.12</w:t>
      </w:r>
      <w:r w:rsidR="00303770">
        <w:rPr>
          <w:rFonts w:cs="Times New Roman"/>
          <w:b/>
          <w:bCs/>
        </w:rPr>
        <w:t>.2024</w:t>
      </w:r>
      <w:r w:rsidR="001A627F">
        <w:rPr>
          <w:rFonts w:cs="Times New Roman"/>
          <w:b/>
          <w:bCs/>
        </w:rPr>
        <w:t xml:space="preserve">г. задолженность по заработной плате на предприятиях </w:t>
      </w:r>
      <w:proofErr w:type="spellStart"/>
      <w:r w:rsidR="001A627F">
        <w:rPr>
          <w:rFonts w:cs="Times New Roman"/>
          <w:b/>
          <w:bCs/>
        </w:rPr>
        <w:t>Узловского</w:t>
      </w:r>
      <w:proofErr w:type="spellEnd"/>
      <w:r w:rsidR="001A627F">
        <w:rPr>
          <w:rFonts w:cs="Times New Roman"/>
          <w:b/>
          <w:bCs/>
        </w:rPr>
        <w:t xml:space="preserve"> района отсутствует.</w:t>
      </w:r>
    </w:p>
    <w:p w:rsidR="00DD5173" w:rsidRDefault="001A627F" w:rsidP="00303770">
      <w:pPr>
        <w:pStyle w:val="a9"/>
        <w:spacing w:after="0"/>
        <w:ind w:left="0" w:firstLine="720"/>
        <w:jc w:val="both"/>
      </w:pPr>
      <w:r w:rsidRPr="00310796">
        <w:rPr>
          <w:rFonts w:cs="Times New Roman"/>
          <w:b/>
          <w:bCs/>
        </w:rPr>
        <w:t xml:space="preserve">Сумма погашенной задолженности по налогам, сборам, страховым взносам, пеням, штрафам, процентам юридических лиц, индивидуальных предпринимателей и </w:t>
      </w:r>
      <w:r w:rsidR="00B54DE0" w:rsidRPr="00310796">
        <w:rPr>
          <w:rFonts w:cs="Times New Roman"/>
          <w:b/>
          <w:bCs/>
        </w:rPr>
        <w:t xml:space="preserve">физических лиц — </w:t>
      </w:r>
      <w:r w:rsidR="00EC1651">
        <w:rPr>
          <w:rFonts w:cs="Times New Roman"/>
          <w:b/>
          <w:bCs/>
        </w:rPr>
        <w:t>23 462 236,49</w:t>
      </w:r>
      <w:r w:rsidR="00283853" w:rsidRPr="00310796">
        <w:rPr>
          <w:rFonts w:cs="Times New Roman"/>
          <w:b/>
          <w:bCs/>
        </w:rPr>
        <w:t xml:space="preserve"> </w:t>
      </w:r>
      <w:r w:rsidRPr="00310796">
        <w:rPr>
          <w:rFonts w:cs="Times New Roman"/>
          <w:b/>
          <w:bCs/>
        </w:rPr>
        <w:t>руб.</w:t>
      </w:r>
    </w:p>
    <w:p w:rsidR="00DD5173" w:rsidRDefault="001A627F">
      <w:pPr>
        <w:ind w:firstLine="709"/>
        <w:jc w:val="both"/>
      </w:pPr>
      <w:r>
        <w:rPr>
          <w:rFonts w:eastAsia="Times New Roman" w:cs="Times New Roman"/>
        </w:rPr>
        <w:t xml:space="preserve">Согласно Соглашению </w:t>
      </w:r>
      <w:r w:rsidR="00303770">
        <w:rPr>
          <w:rFonts w:eastAsia="Times New Roman" w:cs="Times New Roman"/>
          <w:bCs/>
          <w:color w:val="000000"/>
        </w:rPr>
        <w:t>от 12</w:t>
      </w:r>
      <w:r>
        <w:rPr>
          <w:rFonts w:eastAsia="Times New Roman" w:cs="Times New Roman"/>
          <w:bCs/>
          <w:color w:val="000000"/>
        </w:rPr>
        <w:t xml:space="preserve"> марта 2</w:t>
      </w:r>
      <w:r w:rsidR="00303770">
        <w:rPr>
          <w:rFonts w:eastAsia="Times New Roman" w:cs="Times New Roman"/>
          <w:bCs/>
          <w:color w:val="000000"/>
        </w:rPr>
        <w:t>024 года №88</w:t>
      </w:r>
      <w:r>
        <w:rPr>
          <w:rFonts w:cs="Times New Roman"/>
          <w:bCs/>
        </w:rPr>
        <w:t xml:space="preserve">, заключенному между министерством труда и социальной защиты Тульской области и администрацией муниципального образования </w:t>
      </w:r>
      <w:proofErr w:type="spellStart"/>
      <w:r>
        <w:rPr>
          <w:rFonts w:cs="Times New Roman"/>
          <w:bCs/>
        </w:rPr>
        <w:t>Узловский</w:t>
      </w:r>
      <w:proofErr w:type="spellEnd"/>
      <w:r>
        <w:rPr>
          <w:rFonts w:cs="Times New Roman"/>
          <w:bCs/>
        </w:rPr>
        <w:t xml:space="preserve"> район о реализации мер, направленных на снижение неформальной занятости в муниципальном образовании, </w:t>
      </w:r>
      <w:r>
        <w:rPr>
          <w:rFonts w:cs="Times New Roman"/>
          <w:b/>
          <w:bCs/>
        </w:rPr>
        <w:t>показатель по снижению неформальной занятости</w:t>
      </w:r>
      <w:r>
        <w:rPr>
          <w:rFonts w:cs="Times New Roman"/>
          <w:bCs/>
        </w:rPr>
        <w:t xml:space="preserve"> в муниципальном об</w:t>
      </w:r>
      <w:r w:rsidR="00303770">
        <w:rPr>
          <w:rFonts w:cs="Times New Roman"/>
          <w:bCs/>
        </w:rPr>
        <w:t xml:space="preserve">разовании </w:t>
      </w:r>
      <w:proofErr w:type="spellStart"/>
      <w:r w:rsidR="00303770">
        <w:rPr>
          <w:rFonts w:cs="Times New Roman"/>
          <w:bCs/>
        </w:rPr>
        <w:t>Узловский</w:t>
      </w:r>
      <w:proofErr w:type="spellEnd"/>
      <w:r w:rsidR="00303770">
        <w:rPr>
          <w:rFonts w:cs="Times New Roman"/>
          <w:bCs/>
        </w:rPr>
        <w:t xml:space="preserve"> район в 2024</w:t>
      </w:r>
      <w:r>
        <w:rPr>
          <w:rFonts w:cs="Times New Roman"/>
          <w:bCs/>
        </w:rPr>
        <w:t xml:space="preserve"> году составляет </w:t>
      </w:r>
      <w:r w:rsidR="00303770">
        <w:rPr>
          <w:rFonts w:cs="Times New Roman"/>
          <w:b/>
          <w:bCs/>
        </w:rPr>
        <w:t>203</w:t>
      </w:r>
      <w:r>
        <w:rPr>
          <w:rFonts w:cs="Times New Roman"/>
          <w:b/>
          <w:bCs/>
        </w:rPr>
        <w:t xml:space="preserve"> человека</w:t>
      </w:r>
      <w:r>
        <w:rPr>
          <w:rFonts w:cs="Times New Roman"/>
          <w:bCs/>
        </w:rPr>
        <w:t>.</w:t>
      </w:r>
      <w:r>
        <w:rPr>
          <w:bCs/>
        </w:rPr>
        <w:t xml:space="preserve"> </w:t>
      </w:r>
    </w:p>
    <w:p w:rsidR="00DD5173" w:rsidRDefault="00EC1651">
      <w:pPr>
        <w:pStyle w:val="a8"/>
        <w:spacing w:before="0" w:after="0" w:line="276" w:lineRule="auto"/>
        <w:ind w:firstLine="709"/>
        <w:jc w:val="both"/>
      </w:pPr>
      <w:r>
        <w:rPr>
          <w:rFonts w:ascii="PT Astra Serif" w:hAnsi="PT Astra Serif"/>
          <w:bCs/>
          <w:u w:val="single"/>
        </w:rPr>
        <w:t>По состоянию на 27.12</w:t>
      </w:r>
      <w:r w:rsidR="00303770">
        <w:rPr>
          <w:rFonts w:ascii="PT Astra Serif" w:hAnsi="PT Astra Serif"/>
          <w:bCs/>
          <w:u w:val="single"/>
        </w:rPr>
        <w:t>.2024</w:t>
      </w:r>
      <w:r w:rsidR="001A627F">
        <w:rPr>
          <w:rFonts w:ascii="PT Astra Serif" w:hAnsi="PT Astra Serif"/>
          <w:bCs/>
          <w:u w:val="single"/>
        </w:rPr>
        <w:t xml:space="preserve"> года</w:t>
      </w:r>
      <w:r w:rsidR="001A627F">
        <w:rPr>
          <w:rFonts w:ascii="PT Astra Serif" w:hAnsi="PT Astra Serif"/>
          <w:bCs/>
        </w:rPr>
        <w:t xml:space="preserve"> </w:t>
      </w:r>
      <w:r w:rsidR="001A627F">
        <w:rPr>
          <w:rFonts w:ascii="PT Astra Serif" w:hAnsi="PT Astra Serif"/>
          <w:b/>
          <w:bCs/>
        </w:rPr>
        <w:t>дан</w:t>
      </w:r>
      <w:r>
        <w:rPr>
          <w:rFonts w:ascii="PT Astra Serif" w:hAnsi="PT Astra Serif"/>
          <w:b/>
          <w:bCs/>
        </w:rPr>
        <w:t>ный показатель выполнен на 101,9</w:t>
      </w:r>
      <w:r w:rsidR="001A627F">
        <w:rPr>
          <w:rFonts w:ascii="PT Astra Serif" w:hAnsi="PT Astra Serif"/>
          <w:b/>
          <w:bCs/>
        </w:rPr>
        <w:t>%</w:t>
      </w:r>
      <w:r w:rsidR="001A627F">
        <w:rPr>
          <w:rFonts w:ascii="PT Astra Serif" w:hAnsi="PT Astra Serif"/>
          <w:bCs/>
        </w:rPr>
        <w:t xml:space="preserve"> (</w:t>
      </w:r>
      <w:r w:rsidR="001A627F">
        <w:rPr>
          <w:rFonts w:ascii="PT Astra Serif" w:hAnsi="PT Astra Serif"/>
          <w:color w:val="00000A"/>
        </w:rPr>
        <w:t xml:space="preserve">выявлено и оформлено </w:t>
      </w:r>
      <w:r>
        <w:rPr>
          <w:rFonts w:ascii="PT Astra Serif" w:hAnsi="PT Astra Serif"/>
          <w:b/>
          <w:bCs/>
          <w:color w:val="00000A"/>
        </w:rPr>
        <w:t>207</w:t>
      </w:r>
      <w:r w:rsidR="001A627F">
        <w:rPr>
          <w:rFonts w:ascii="PT Astra Serif" w:hAnsi="PT Astra Serif"/>
          <w:color w:val="00000A"/>
        </w:rPr>
        <w:t xml:space="preserve"> </w:t>
      </w:r>
      <w:r w:rsidR="000E2148">
        <w:rPr>
          <w:rFonts w:ascii="PT Astra Serif" w:hAnsi="PT Astra Serif"/>
          <w:b/>
          <w:color w:val="00000A"/>
        </w:rPr>
        <w:t>трудовых договора</w:t>
      </w:r>
      <w:r w:rsidR="001A627F">
        <w:rPr>
          <w:rFonts w:ascii="PT Astra Serif" w:hAnsi="PT Astra Serif"/>
          <w:color w:val="00000A"/>
        </w:rPr>
        <w:t xml:space="preserve"> </w:t>
      </w:r>
      <w:r w:rsidR="001A627F">
        <w:rPr>
          <w:rFonts w:ascii="PT Astra Serif" w:hAnsi="PT Astra Serif"/>
          <w:b/>
          <w:bCs/>
          <w:color w:val="00000A"/>
        </w:rPr>
        <w:t>предприятий малого и среднего бизнеса</w:t>
      </w:r>
      <w:r w:rsidR="001A627F">
        <w:rPr>
          <w:rFonts w:ascii="PT Astra Serif" w:hAnsi="PT Astra Serif"/>
          <w:bCs/>
        </w:rPr>
        <w:t xml:space="preserve">). </w:t>
      </w:r>
    </w:p>
    <w:p w:rsidR="00DD5173" w:rsidRDefault="00DD5173">
      <w:pPr>
        <w:jc w:val="both"/>
        <w:rPr>
          <w:b/>
          <w:bCs/>
        </w:rPr>
      </w:pPr>
    </w:p>
    <w:p w:rsidR="00DD5173" w:rsidRDefault="00DD5173">
      <w:pPr>
        <w:jc w:val="both"/>
        <w:rPr>
          <w:b/>
          <w:bCs/>
        </w:rPr>
      </w:pPr>
    </w:p>
    <w:p w:rsidR="00DD5173" w:rsidRDefault="00DD5173">
      <w:pPr>
        <w:jc w:val="both"/>
        <w:rPr>
          <w:b/>
          <w:bCs/>
        </w:rPr>
      </w:pPr>
    </w:p>
    <w:p w:rsidR="00DD5173" w:rsidRDefault="00B54DE0">
      <w:pPr>
        <w:jc w:val="both"/>
      </w:pPr>
      <w:r>
        <w:rPr>
          <w:rFonts w:cs="Times New Roman"/>
          <w:b/>
          <w:bCs/>
        </w:rPr>
        <w:t xml:space="preserve">Председатель </w:t>
      </w:r>
      <w:r w:rsidR="001A627F">
        <w:rPr>
          <w:rFonts w:cs="Times New Roman"/>
          <w:b/>
          <w:bCs/>
        </w:rPr>
        <w:t>комитета</w:t>
      </w:r>
    </w:p>
    <w:p w:rsidR="00DD5173" w:rsidRDefault="001A627F">
      <w:pPr>
        <w:jc w:val="both"/>
      </w:pPr>
      <w:r>
        <w:rPr>
          <w:rFonts w:cs="Times New Roman"/>
          <w:b/>
          <w:bCs/>
        </w:rPr>
        <w:t>экономического развития и предпринимательства</w:t>
      </w:r>
    </w:p>
    <w:p w:rsidR="00DD5173" w:rsidRDefault="001A627F">
      <w:pPr>
        <w:jc w:val="both"/>
      </w:pPr>
      <w:r>
        <w:rPr>
          <w:rFonts w:cs="Times New Roman"/>
          <w:b/>
          <w:bCs/>
        </w:rPr>
        <w:t xml:space="preserve">администрации муниципального </w:t>
      </w:r>
    </w:p>
    <w:p w:rsidR="00DD5173" w:rsidRDefault="001A627F">
      <w:r>
        <w:rPr>
          <w:rFonts w:cs="Times New Roman"/>
          <w:b/>
          <w:bCs/>
        </w:rPr>
        <w:t xml:space="preserve">образования </w:t>
      </w:r>
      <w:proofErr w:type="spellStart"/>
      <w:r>
        <w:rPr>
          <w:rFonts w:cs="Times New Roman"/>
          <w:b/>
          <w:bCs/>
        </w:rPr>
        <w:t>Узловский</w:t>
      </w:r>
      <w:proofErr w:type="spellEnd"/>
      <w:r>
        <w:rPr>
          <w:rFonts w:cs="Times New Roman"/>
          <w:b/>
          <w:bCs/>
        </w:rPr>
        <w:t xml:space="preserve"> район                                                                               И.В. Митасова</w:t>
      </w:r>
    </w:p>
    <w:sectPr w:rsidR="00DD5173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944"/>
    <w:multiLevelType w:val="multilevel"/>
    <w:tmpl w:val="335A62A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2CC4CF6"/>
    <w:multiLevelType w:val="multilevel"/>
    <w:tmpl w:val="A0102C2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1939505F"/>
    <w:multiLevelType w:val="multilevel"/>
    <w:tmpl w:val="1F4AC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73"/>
    <w:rsid w:val="000C05EC"/>
    <w:rsid w:val="000E2148"/>
    <w:rsid w:val="001A627F"/>
    <w:rsid w:val="00283853"/>
    <w:rsid w:val="002F3A0E"/>
    <w:rsid w:val="00303770"/>
    <w:rsid w:val="00310796"/>
    <w:rsid w:val="00736C98"/>
    <w:rsid w:val="00B54DE0"/>
    <w:rsid w:val="00D53FAF"/>
    <w:rsid w:val="00DD5173"/>
    <w:rsid w:val="00EC1651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43723-7B3E-423D-A0AA-7A0DF1EA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b/>
      <w:sz w:val="26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6C98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C9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А. Ходакова</dc:creator>
  <dc:description/>
  <cp:lastModifiedBy>Полина А. Ходакова</cp:lastModifiedBy>
  <cp:revision>2</cp:revision>
  <cp:lastPrinted>2024-12-27T07:50:00Z</cp:lastPrinted>
  <dcterms:created xsi:type="dcterms:W3CDTF">2024-12-27T07:50:00Z</dcterms:created>
  <dcterms:modified xsi:type="dcterms:W3CDTF">2024-12-27T07:50:00Z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