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12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вскрытия конвертов и рассмотрения заявок на участие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открытом аукционе на право заключения договоров на организацию ярмарки выходного дня на территории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город Узловая Узловского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eastAsia="" w:eastAsiaTheme="minorEastAsia"/>
          <w:highlight w:val="none"/>
          <w:shd w:fill="auto" w:val="clear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31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.0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7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.2024 г. 09 час. 00 мин.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проведения: г. Узловая пл. Ленина, д.1  каб. 42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tbl>
      <w:tblPr>
        <w:tblStyle w:val="TableNormal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92"/>
        <w:gridCol w:w="6458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Трегубова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главы администрации  муниципального образования Узловский район, председатель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Митасова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экономического развития и предпринимательства   администрации муниципального образования Узловский район, заместитель председателя 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Макарова Анастасия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главный инспектор службы АПК комитета экономического развития и предпринимательства  администрации муниципального образования Узловский район, секретарь комиссии</w:t>
            </w:r>
          </w:p>
        </w:tc>
      </w:tr>
      <w:tr>
        <w:trPr/>
        <w:tc>
          <w:tcPr>
            <w:tcW w:w="9570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Мифтахова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Анися Рафигатовна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земельным и имущественным отношениям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председателя комитета экономического развития и предпринимательства  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Студеникина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благоустройству,  транспорту и дорожному хозяйству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Мызникова Светлана Михайловна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председатель комитета по правовой работе администрации муниципального образования Узловский район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Вскрытие конвертов 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</w:t>
      </w:r>
      <w:r>
        <w:rPr>
          <w:rFonts w:cs="Times New Roman" w:ascii="Times New Roman" w:hAnsi="Times New Roman"/>
          <w:sz w:val="28"/>
          <w:szCs w:val="28"/>
        </w:rPr>
        <w:t>ассмотрение заявок  на участие  в открытом аукционе за право заключения договоров на организацию  ярмарки выходного дня на территории муниципального образования город Узловая Узловского района.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Организатор аукциона: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Узловский район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 организатора: </w:t>
      </w:r>
      <w:r>
        <w:rPr>
          <w:rFonts w:cs="Times New Roman" w:ascii="Times New Roman" w:hAnsi="Times New Roman"/>
          <w:sz w:val="28"/>
          <w:szCs w:val="28"/>
        </w:rPr>
        <w:t xml:space="preserve">Тульская область, г. Узловая, пл. Ленина, д.1.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Официальное печатное издание для опубликования информации об открытом   аукционе:</w:t>
      </w:r>
      <w:r>
        <w:rPr>
          <w:rFonts w:cs="Times New Roman" w:ascii="Times New Roman" w:hAnsi="Times New Roman"/>
          <w:sz w:val="28"/>
          <w:szCs w:val="28"/>
        </w:rPr>
        <w:t xml:space="preserve"> газета «Знамя.Узловский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Официальный интернет – сайт </w:t>
      </w:r>
      <w:hyperlink r:id="rId2"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uzlovaya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</w:rPr>
          <w:t>.tularegion.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Номер контактного телефона 8(48731) 6-52-39, 6-19-57.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Контактное лицо: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комитета экономического развития и предпринимательства администрации муниципального образования Узловский район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Предмет аукциона: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право заключения договоров на организацию ярмарки выходного дня в период с 09.0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8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.2024 г. по 11.0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8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.2024 г. (лот №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14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) и в период с 23.0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8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.2024 г. по 25.0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8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.2024 г. (лот №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15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) на территории муниципального образования город Узловая Узловского района.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Заявки рассматриваются аукционной комиссией, состав которой определен  распоряжением администрации муниципального образования Узловский район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en-US" w:bidi="hi-IN"/>
        </w:rPr>
        <w:t xml:space="preserve">№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en-US" w:bidi="hi-IN"/>
        </w:rPr>
        <w:t>134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en-US" w:bidi="hi-IN"/>
        </w:rPr>
        <w:t>-Р от 01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en-US" w:bidi="hi-IN"/>
        </w:rPr>
        <w:t>.04.2024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en-US" w:bidi="hi-IN"/>
        </w:rPr>
        <w:t xml:space="preserve"> года  «</w:t>
      </w:r>
      <w:r>
        <w:rPr>
          <w:rFonts w:eastAsia="Calibri" w:cs="Arial" w:ascii="Times New Roman" w:hAnsi="Times New Roman"/>
          <w:color w:val="auto"/>
          <w:kern w:val="2"/>
          <w:sz w:val="28"/>
          <w:szCs w:val="28"/>
          <w:lang w:val="ru-RU" w:eastAsia="en-US" w:bidi="hi-IN"/>
        </w:rPr>
        <w:t>Об утверждении состава аукционной комиссии для проведения аукционов на право заключения договоров на размещение нестационарных торговых объектов и организацию ярмарок выходного дня на территории муниципального образования Узловский район».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В состав аукционной комиссии входит 7 человек. Заседание проводится  в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присутствии 7 человек.  Кворум имеется, комиссия правомочна.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05 декабря 2023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на официальном сайте муниципального образования Узловский район</w:t>
      </w:r>
      <w:bookmarkStart w:id="0" w:name="_GoBack"/>
      <w:bookmarkEnd w:id="0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 xml:space="preserve"> было размещено </w:t>
      </w:r>
      <w:bookmarkStart w:id="1" w:name="__DdeLink__3357_4250374347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 xml:space="preserve">постановление администрации муниципального образования Узловский район </w:t>
      </w:r>
      <w:bookmarkStart w:id="2" w:name="__DdeLink__1573_1622205065"/>
      <w:bookmarkStart w:id="3" w:name="__DdeLink__3357_42503743471"/>
      <w:bookmarkEnd w:id="1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№1993 от 05.12.2023 «</w:t>
      </w: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highlight w:val="white"/>
          <w:lang w:val="ru-RU" w:eastAsia="en-US" w:bidi="hi-IN"/>
        </w:rPr>
        <w:t>Об утверждении графика проведения ярмарок</w:t>
      </w:r>
      <w:r>
        <w:rPr>
          <w:rFonts w:eastAsia="Calibri" w:cs="Times New Roman" w:ascii="Times New Roman" w:hAnsi="Times New Roman"/>
          <w:color w:val="00000A"/>
          <w:kern w:val="2"/>
          <w:sz w:val="28"/>
          <w:szCs w:val="28"/>
          <w:highlight w:val="white"/>
          <w:lang w:val="ru-RU" w:eastAsia="en-US" w:bidi="hi-IN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highlight w:val="white"/>
          <w:lang w:val="ru-RU" w:eastAsia="en-US" w:bidi="hi-IN"/>
        </w:rPr>
        <w:t>выходного дня на территории муниципального образования город Узловая Узловского района на 2024 год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»</w:t>
      </w:r>
      <w:bookmarkEnd w:id="3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.</w:t>
      </w:r>
      <w:bookmarkEnd w:id="2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 xml:space="preserve"> 05.12.2023 в газете «Знамя. Узловский район» опубликовано извещение о проведении открытого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Заявки на участие в аукционе принима</w:t>
      </w: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лись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с 22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.07.2024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по 30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.07.2024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 года, приём заявок на участие в аукционе был прекращён 30.07.2024 г. в 17.00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часов.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Times New Roman" w:ascii="Times New Roman" w:hAnsi="Times New Roman"/>
          <w:bCs/>
          <w:color w:val="auto"/>
          <w:kern w:val="2"/>
          <w:sz w:val="28"/>
          <w:szCs w:val="28"/>
          <w:lang w:val="ru-RU" w:eastAsia="zh-CN" w:bidi="hi-IN"/>
        </w:rPr>
        <w:t>Согласно сведениям, представленным секретарем комиссии Макаровой А.В.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ru-RU" w:eastAsia="zh-CN" w:bidi="hi-IN"/>
        </w:rPr>
        <w:t>,</w:t>
      </w:r>
      <w:r>
        <w:rPr>
          <w:rFonts w:eastAsia="NSimSu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</w:t>
      </w:r>
      <w:r>
        <w:rPr>
          <w:rFonts w:eastAsia="NSimSun" w:cs="Times New Roman" w:ascii="Times New Roman" w:hAnsi="Times New Roman"/>
          <w:b w:val="false"/>
          <w:bCs/>
          <w:color w:val="auto"/>
          <w:kern w:val="2"/>
          <w:sz w:val="28"/>
          <w:szCs w:val="28"/>
          <w:lang w:val="ru-RU" w:eastAsia="zh-CN" w:bidi="hi-IN"/>
        </w:rPr>
        <w:t xml:space="preserve">по окончании срока подачи заявок на участие в открытом аукционе подана  одна заявка. Аукцион признан не состоявшимся.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val="ru-RU" w:eastAsia="zh-CN" w:bidi="hi-IN"/>
        </w:rPr>
      </w:r>
    </w:p>
    <w:tbl>
      <w:tblPr>
        <w:tblStyle w:val="8"/>
        <w:tblW w:w="10006" w:type="dxa"/>
        <w:jc w:val="left"/>
        <w:tblInd w:w="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2174"/>
        <w:gridCol w:w="7831"/>
      </w:tblGrid>
      <w:tr>
        <w:trPr/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Порядковый номер заявки</w:t>
            </w:r>
          </w:p>
        </w:tc>
        <w:tc>
          <w:tcPr>
            <w:tcW w:w="78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Участники, подавшие заявки</w:t>
            </w:r>
          </w:p>
        </w:tc>
      </w:tr>
      <w:tr>
        <w:trPr/>
        <w:tc>
          <w:tcPr>
            <w:tcW w:w="2174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№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от 22.0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7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.202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0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 xml:space="preserve"> ч. 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02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 xml:space="preserve"> мин</w:t>
            </w:r>
          </w:p>
        </w:tc>
        <w:tc>
          <w:tcPr>
            <w:tcW w:w="7831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Ефимов Геннадий Николаевич, ИНН 711604779764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(лот № </w:t>
            </w: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en-US" w:eastAsia="ru-RU" w:bidi="ar-SA"/>
              </w:rPr>
              <w:t>15</w:t>
            </w: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По итогам вскрытия конвертов и рассмотрения заявок на участие в открытом аукционе путем голосования принято следующие решение: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признать заявку индивидуального предпринимателя Ефимова Геннадия Николаевича соответствующей требованиям документации об аукционе.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eastAsia="NSimSun" w:cs="Times New Roman" w:ascii="PT Astra Serif" w:hAnsi="PT Astra Serif"/>
          <w:b/>
          <w:bCs/>
          <w:color w:val="000000"/>
          <w:kern w:val="2"/>
          <w:sz w:val="28"/>
          <w:szCs w:val="28"/>
          <w:lang w:val="ru-RU" w:eastAsia="en-US" w:bidi="hi-IN"/>
        </w:rPr>
        <w:t>Сведения о решении каждого члена аукционной комиссии о соответствии заявки участника аукциона: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 w:eastAsia="NSimSun" w:cs="Times New Roman"/>
          <w:b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b/>
          <w:color w:val="auto"/>
          <w:kern w:val="2"/>
          <w:sz w:val="28"/>
          <w:szCs w:val="28"/>
          <w:lang w:val="ru-RU" w:eastAsia="zh-CN" w:bidi="hi-IN"/>
        </w:rPr>
      </w:r>
    </w:p>
    <w:tbl>
      <w:tblPr>
        <w:tblStyle w:val="8"/>
        <w:tblW w:w="9963" w:type="dxa"/>
        <w:jc w:val="left"/>
        <w:tblInd w:w="30" w:type="dxa"/>
        <w:tblLayout w:type="fixed"/>
        <w:tblCellMar>
          <w:top w:w="0" w:type="dxa"/>
          <w:left w:w="88" w:type="dxa"/>
          <w:bottom w:w="0" w:type="dxa"/>
          <w:right w:w="108" w:type="dxa"/>
        </w:tblCellMar>
      </w:tblPr>
      <w:tblGrid>
        <w:gridCol w:w="3033"/>
        <w:gridCol w:w="1681"/>
        <w:gridCol w:w="2848"/>
        <w:gridCol w:w="2400"/>
      </w:tblGrid>
      <w:tr>
        <w:trPr>
          <w:trHeight w:val="416" w:hRule="atLeast"/>
        </w:trPr>
        <w:tc>
          <w:tcPr>
            <w:tcW w:w="30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Ф.И.О.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члена комиссии</w:t>
            </w:r>
          </w:p>
        </w:tc>
        <w:tc>
          <w:tcPr>
            <w:tcW w:w="16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Порядко-вый номер заявки</w:t>
            </w:r>
          </w:p>
        </w:tc>
        <w:tc>
          <w:tcPr>
            <w:tcW w:w="284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Участник аукциона</w:t>
            </w:r>
          </w:p>
        </w:tc>
        <w:tc>
          <w:tcPr>
            <w:tcW w:w="24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Решение о соответствии заявки  требованиям документации об аукционе</w:t>
            </w:r>
          </w:p>
        </w:tc>
      </w:tr>
      <w:tr>
        <w:trPr/>
        <w:tc>
          <w:tcPr>
            <w:tcW w:w="30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Трегубова Елена Петровна</w:t>
            </w:r>
          </w:p>
        </w:tc>
        <w:tc>
          <w:tcPr>
            <w:tcW w:w="16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10</w:t>
            </w:r>
          </w:p>
        </w:tc>
        <w:tc>
          <w:tcPr>
            <w:tcW w:w="284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Ефимов Г.Н.</w:t>
            </w:r>
          </w:p>
        </w:tc>
        <w:tc>
          <w:tcPr>
            <w:tcW w:w="24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Митасова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Ирина Вячеславовна</w:t>
            </w:r>
          </w:p>
        </w:tc>
        <w:tc>
          <w:tcPr>
            <w:tcW w:w="16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10</w:t>
            </w:r>
          </w:p>
        </w:tc>
        <w:tc>
          <w:tcPr>
            <w:tcW w:w="284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Ефимов Г.Н.</w:t>
            </w:r>
          </w:p>
        </w:tc>
        <w:tc>
          <w:tcPr>
            <w:tcW w:w="24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Мифтахова Анися Рафигатовна</w:t>
            </w:r>
          </w:p>
        </w:tc>
        <w:tc>
          <w:tcPr>
            <w:tcW w:w="16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10</w:t>
            </w:r>
          </w:p>
        </w:tc>
        <w:tc>
          <w:tcPr>
            <w:tcW w:w="284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Ефимов Г.Н.</w:t>
            </w:r>
          </w:p>
        </w:tc>
        <w:tc>
          <w:tcPr>
            <w:tcW w:w="24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16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10</w:t>
            </w:r>
          </w:p>
        </w:tc>
        <w:tc>
          <w:tcPr>
            <w:tcW w:w="284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Ефимов Г.Н.</w:t>
            </w:r>
          </w:p>
        </w:tc>
        <w:tc>
          <w:tcPr>
            <w:tcW w:w="24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Мызникова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16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10</w:t>
            </w:r>
          </w:p>
        </w:tc>
        <w:tc>
          <w:tcPr>
            <w:tcW w:w="284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Ефимов Г.Н.</w:t>
            </w:r>
          </w:p>
        </w:tc>
        <w:tc>
          <w:tcPr>
            <w:tcW w:w="24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Студеникина Ирина Михайловна</w:t>
            </w:r>
          </w:p>
        </w:tc>
        <w:tc>
          <w:tcPr>
            <w:tcW w:w="16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10</w:t>
            </w:r>
          </w:p>
        </w:tc>
        <w:tc>
          <w:tcPr>
            <w:tcW w:w="284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Ефимов Г.Н.</w:t>
            </w:r>
          </w:p>
        </w:tc>
        <w:tc>
          <w:tcPr>
            <w:tcW w:w="24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Макарова Анастасия Викторовна</w:t>
            </w:r>
          </w:p>
        </w:tc>
        <w:tc>
          <w:tcPr>
            <w:tcW w:w="16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10</w:t>
            </w:r>
          </w:p>
        </w:tc>
        <w:tc>
          <w:tcPr>
            <w:tcW w:w="284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Ефимов Г.Н.</w:t>
            </w:r>
          </w:p>
        </w:tc>
        <w:tc>
          <w:tcPr>
            <w:tcW w:w="24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   </w:t>
      </w:r>
    </w:p>
    <w:p>
      <w:pPr>
        <w:pStyle w:val="Normal"/>
        <w:spacing w:lineRule="auto" w:line="240" w:before="0" w:after="0"/>
        <w:ind w:firstLine="851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Организатору аукциона, в соответствии с  постановлением администрации муниципального образования Узловский район №1993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 xml:space="preserve"> от 05.12.2023</w:t>
      </w:r>
      <w:r>
        <w:rPr>
          <w:rFonts w:eastAsia="Calibri" w:cs="Times New Roman" w:ascii="PT Astra Serif" w:hAnsi="PT Astra Serif"/>
          <w:sz w:val="28"/>
          <w:szCs w:val="28"/>
          <w:highlight w:val="white"/>
          <w:lang w:eastAsia="en-US"/>
        </w:rPr>
        <w:t xml:space="preserve"> «Об утверждении графика проведения ярмарок выходного дня на территории муниципального образования город Узловая Узловского района на 202</w:t>
      </w:r>
      <w:r>
        <w:rPr>
          <w:rFonts w:eastAsia="Calibri" w:cs="Times New Roman" w:ascii="PT Astra Serif" w:hAnsi="PT Astra Serif"/>
          <w:sz w:val="28"/>
          <w:szCs w:val="28"/>
          <w:highlight w:val="white"/>
          <w:lang w:val="ru-RU" w:eastAsia="en-US"/>
        </w:rPr>
        <w:t>4</w:t>
      </w:r>
      <w:r>
        <w:rPr>
          <w:rFonts w:eastAsia="Calibri" w:cs="Times New Roman" w:ascii="PT Astra Serif" w:hAnsi="PT Astra Serif"/>
          <w:sz w:val="28"/>
          <w:szCs w:val="28"/>
          <w:highlight w:val="white"/>
          <w:lang w:eastAsia="en-US"/>
        </w:rPr>
        <w:t xml:space="preserve"> год»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 xml:space="preserve">, заключить договор на организацию ярмарки </w:t>
      </w:r>
      <w:r>
        <w:rPr>
          <w:rFonts w:cs="Times New Roman" w:ascii="PT Astra Serif" w:hAnsi="PT Astra Serif"/>
          <w:sz w:val="28"/>
          <w:szCs w:val="28"/>
        </w:rPr>
        <w:t>выходного дня на территории муниципального образования  город Узловая Узловского района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 xml:space="preserve"> с единственным участником аукциона </w:t>
      </w:r>
      <w:r>
        <w:rPr>
          <w:rFonts w:eastAsia="Calibri" w:cs="Times New Roman" w:ascii="PT Astra Serif" w:hAnsi="PT Astra Serif"/>
          <w:bCs/>
          <w:sz w:val="28"/>
          <w:szCs w:val="28"/>
          <w:lang w:eastAsia="en-US"/>
        </w:rPr>
        <w:t>ИП Ефимов Г.Н.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>, подавшим заявку на лот №</w:t>
      </w:r>
      <w:r>
        <w:rPr>
          <w:rFonts w:eastAsia="Calibri" w:cs="Times New Roman" w:ascii="PT Astra Serif" w:hAnsi="PT Astra Serif"/>
          <w:sz w:val="28"/>
          <w:szCs w:val="28"/>
          <w:lang w:val="ru-RU" w:eastAsia="en-US"/>
        </w:rPr>
        <w:t>15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>.</w:t>
      </w:r>
      <w:r>
        <w:rPr>
          <w:rFonts w:cs="Times New Roman" w:ascii="PT Astra Serif" w:hAnsi="PT Astra Serif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Протокол подписан всеми присутствующими на заседании членами аукционной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Трегубова Е.П.      _____________________         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720"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Митасова И.В.        _____________________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Макарова А.В.        _____________________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Мифтахова А.Р.        ____________________ 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    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Чуканова  Г. С.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_____________________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Студеникина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И. М.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_____________________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Мызникова С.М.        ____________________          _______________</w:t>
      </w:r>
    </w:p>
    <w:sectPr>
      <w:type w:val="nextPage"/>
      <w:pgSz w:w="11906" w:h="16838"/>
      <w:pgMar w:left="1425" w:right="70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 w:uiPriority="0" w:semiHidden="0" w:unhideWhenUsed="0" w:qFormat="1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 w:uiPriority="0" w:semiHidden="0" w:unhideWhenUsed="0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 w:qFormat="1"/>
    <w:lsdException w:name="Body Text" w:uiPriority="0" w:semiHidden="0" w:unhideWhenUsed="0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List Paragraph" w:uiPriority="34" w:semiHidden="0" w:unhideWhenUsed="0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宋体" w:cstheme="minorBidi" w:eastAsiaTheme="minorEastAsia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WW8Num3z0" w:customStyle="1">
    <w:name w:val="WW8Num3z0"/>
    <w:qFormat/>
    <w:rPr>
      <w:rFonts w:ascii="PT Astra Serif" w:hAnsi="PT Astra Serif" w:cs="Arial"/>
      <w:b/>
      <w:sz w:val="24"/>
    </w:rPr>
  </w:style>
  <w:style w:type="character" w:styleId="WW8Num3z1" w:customStyle="1">
    <w:name w:val="WW8Num3z1"/>
    <w:qFormat/>
    <w:rPr>
      <w:b/>
    </w:rPr>
  </w:style>
  <w:style w:type="character" w:styleId="WW8Num3z2" w:customStyle="1">
    <w:name w:val="WW8Num3z2"/>
    <w:qFormat/>
    <w:rPr>
      <w:rFonts w:ascii="Arial" w:hAnsi="Arial" w:cs="Arial"/>
      <w:b/>
      <w:sz w:val="24"/>
    </w:rPr>
  </w:style>
  <w:style w:type="character" w:styleId="WW8Num3z3" w:customStyle="1">
    <w:name w:val="WW8Num3z3"/>
    <w:qFormat/>
    <w:rPr>
      <w:rFonts w:ascii="Arial" w:hAnsi="Arial" w:cs="Times New Roman"/>
      <w:sz w:val="24"/>
    </w:rPr>
  </w:style>
  <w:style w:type="character" w:styleId="WW8Num3z8" w:customStyle="1">
    <w:name w:val="WW8Num3z8"/>
    <w:qFormat/>
    <w:rPr>
      <w:rFonts w:ascii="Arial" w:hAnsi="Arial" w:cs="Arial"/>
      <w:color w:val="00000A"/>
      <w:sz w:val="24"/>
      <w:szCs w:val="24"/>
      <w:u w:val="none"/>
    </w:rPr>
  </w:style>
  <w:style w:type="character" w:styleId="WW8Num1z0">
    <w:name w:val="WW8Num1z0"/>
    <w:qFormat/>
    <w:rPr>
      <w:rFonts w:ascii="PT Astra Serif" w:hAnsi="PT Astra Serif" w:cs="Arial"/>
      <w:b/>
      <w:sz w:val="24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>
      <w:rFonts w:ascii="Arial" w:hAnsi="Arial" w:cs="Arial"/>
      <w:b/>
      <w:sz w:val="24"/>
    </w:rPr>
  </w:style>
  <w:style w:type="character" w:styleId="WW8Num1z3">
    <w:name w:val="WW8Num1z3"/>
    <w:qFormat/>
    <w:rPr>
      <w:rFonts w:ascii="Arial" w:hAnsi="Arial" w:cs="Times New Roman"/>
      <w:sz w:val="24"/>
    </w:rPr>
  </w:style>
  <w:style w:type="character" w:styleId="WW8Num1z8">
    <w:name w:val="WW8Num1z8"/>
    <w:qFormat/>
    <w:rPr>
      <w:rFonts w:ascii="Arial" w:hAnsi="Arial" w:cs="Arial"/>
      <w:color w:val="00000A"/>
      <w:sz w:val="24"/>
      <w:szCs w:val="24"/>
      <w:u w:val="none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Mangal"/>
      <w:sz w:val="24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Mangal"/>
    </w:rPr>
  </w:style>
  <w:style w:type="paragraph" w:styleId="Style17" w:customStyle="1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ascii="PT Astra Sans" w:hAnsi="PT Astra Sans" w:cs="Mangal"/>
    </w:rPr>
  </w:style>
  <w:style w:type="paragraph" w:styleId="Indexheading">
    <w:name w:val="index heading"/>
    <w:basedOn w:val="Normal"/>
    <w:next w:val="Index1"/>
    <w:qFormat/>
    <w:pPr>
      <w:suppressLineNumbers/>
    </w:pPr>
    <w:rPr>
      <w:rFonts w:ascii="Times New Roman" w:hAnsi="Times New Roman" w:cs="Mangal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1" w:customStyle="1">
    <w:name w:val="Указатель1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qFormat/>
    <w:pPr>
      <w:suppressLineNumbers/>
      <w:spacing w:lineRule="auto" w:line="276" w:before="0" w:after="200"/>
    </w:pPr>
    <w:rPr>
      <w:rFonts w:ascii="Calibri" w:hAnsi="Calibri" w:cs="Calibri"/>
      <w:color w:val="00000A"/>
      <w:sz w:val="22"/>
      <w:szCs w:val="22"/>
    </w:rPr>
  </w:style>
  <w:style w:type="numbering" w:styleId="WW8Num3" w:customStyle="1">
    <w:name w:val="WW8Num3"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lovaya.tulobl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F098-BE07-47A8-8978-EF1940191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Application>LibreOffice/7.5.2.2$Windows_X86_64 LibreOffice_project/53bb9681a964705cf672590721dbc85eb4d0c3a2</Application>
  <AppVersion>15.0000</AppVersion>
  <Pages>3</Pages>
  <Words>678</Words>
  <Characters>5093</Characters>
  <CharactersWithSpaces>5864</CharactersWithSpaces>
  <Paragraphs>104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2022-01-19T09:09:00Z</dcterms:created>
  <dc:creator>Тертышная</dc:creator>
  <dc:description/>
  <dc:language>ru-RU</dc:language>
  <cp:lastModifiedBy/>
  <cp:lastPrinted>2024-07-31T09:48:37Z</cp:lastPrinted>
  <dcterms:modified xsi:type="dcterms:W3CDTF">2024-07-31T09:51:33Z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7B5573343E604DDFA410C3805B45D4BB</vt:lpwstr>
  </property>
  <property fmtid="{D5CDD505-2E9C-101B-9397-08002B2CF9AE}" pid="4" name="KSOProductBuildVer">
    <vt:lpwstr>1049-11.2.0.11486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