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28</w:t>
      </w:r>
      <w:r>
        <w:rPr>
          <w:rFonts w:cs="Times New Roman" w:ascii="Times New Roman" w:hAnsi="Times New Roman"/>
          <w:b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.2025 г. 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 xml:space="preserve">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458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57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Борискина 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Евгения Львовна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правовой работе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 w:tgtFrame="_blank">
        <w:r>
          <w:rPr>
            <w:rFonts w:eastAsia="" w:cs="Times New Roman" w:ascii="Times New Roman" w:hAnsi="Times New Roman" w:eastAsiaTheme="minorEastAsia"/>
            <w:b/>
            <w:color w:val="00000A"/>
            <w:kern w:val="0"/>
            <w:sz w:val="28"/>
            <w:szCs w:val="28"/>
            <w:lang w:val="ru-RU" w:eastAsia="ru-RU" w:bidi="ar-SA"/>
          </w:rPr>
          <w:t>uzlovskij-r71.gosweb.gosuslugi.ru</w:t>
        </w:r>
      </w:hyperlink>
      <w:r>
        <w:rPr>
          <w:rFonts w:eastAsia="" w:cs="Times New Roman" w:ascii="Times New Roman" w:hAnsi="Times New Roman" w:eastAsiaTheme="minorEastAsia"/>
          <w:b/>
          <w:color w:val="00000A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договора на организацию ярмарки выходного дня в период с 13</w:t>
      </w:r>
      <w:r>
        <w:rPr>
          <w:rFonts w:cs="Times New Roman" w:ascii="Times New Roman" w:hAnsi="Times New Roman"/>
          <w:sz w:val="28"/>
          <w:szCs w:val="28"/>
          <w:lang w:val="en-US"/>
        </w:rPr>
        <w:t>.06.2025</w:t>
      </w:r>
      <w:r>
        <w:rPr>
          <w:rFonts w:cs="Times New Roman" w:ascii="Times New Roman" w:hAnsi="Times New Roman"/>
          <w:sz w:val="28"/>
          <w:szCs w:val="28"/>
        </w:rPr>
        <w:t xml:space="preserve"> г. по 15.06.2025 г. (лот №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  <w:r>
        <w:rPr>
          <w:rFonts w:cs="Times New Roman" w:ascii="Times New Roman" w:hAnsi="Times New Roman"/>
          <w:sz w:val="28"/>
          <w:szCs w:val="28"/>
        </w:rPr>
        <w:t>) и 27.06.2025 г по 29.06.2025 г. (лот № 11) на территории муниципального образования город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397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-Р от 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26.09.2023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года  «</w:t>
      </w:r>
      <w:r>
        <w:rPr>
          <w:rFonts w:eastAsia="Calibri" w:cs="Arial" w:ascii="Times New Roman" w:hAnsi="Times New Roman"/>
          <w:sz w:val="28"/>
          <w:szCs w:val="28"/>
          <w:lang w:eastAsia="en-US"/>
        </w:rPr>
        <w:t>Об 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состав аукционной комиссии входит 7 человек. Заседание проводится  в </w:t>
      </w:r>
      <w:r>
        <w:rPr>
          <w:rFonts w:cs="Times New Roman" w:ascii="Times New Roman" w:hAnsi="Times New Roman"/>
          <w:sz w:val="28"/>
          <w:szCs w:val="28"/>
        </w:rPr>
        <w:t xml:space="preserve">присутствии 7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15 ноября 2024 года 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Об утверждении графика проведения ярмарок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bookmarkEnd w:id="3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.</w:t>
      </w:r>
      <w:bookmarkEnd w:id="2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21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.11.2024 в газете «Знамя. Узловский район»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Заявки на участие в аукционе принимались с 19</w:t>
      </w:r>
      <w:r>
        <w:rPr>
          <w:rFonts w:cs="Times New Roman" w:ascii="Times New Roman" w:hAnsi="Times New Roman"/>
          <w:sz w:val="28"/>
          <w:szCs w:val="28"/>
          <w:lang w:val="en-US"/>
        </w:rPr>
        <w:t>.05.2025</w:t>
      </w:r>
      <w:r>
        <w:rPr>
          <w:rFonts w:cs="Times New Roman" w:ascii="Times New Roman" w:hAnsi="Times New Roman"/>
          <w:sz w:val="28"/>
          <w:szCs w:val="28"/>
        </w:rPr>
        <w:t xml:space="preserve"> по 27</w:t>
      </w:r>
      <w:r>
        <w:rPr>
          <w:rFonts w:cs="Times New Roman" w:ascii="Times New Roman" w:hAnsi="Times New Roman"/>
          <w:sz w:val="28"/>
          <w:szCs w:val="28"/>
          <w:lang w:val="en-US"/>
        </w:rPr>
        <w:t>.05.2025</w:t>
      </w:r>
      <w:r>
        <w:rPr>
          <w:rFonts w:cs="Times New Roman" w:ascii="Times New Roman" w:hAnsi="Times New Roman"/>
          <w:sz w:val="28"/>
          <w:szCs w:val="28"/>
        </w:rPr>
        <w:t xml:space="preserve">  года, </w:t>
      </w:r>
      <w:r>
        <w:rPr>
          <w:rFonts w:cs="Times New Roman" w:ascii="Times New Roman" w:hAnsi="Times New Roman"/>
          <w:sz w:val="28"/>
          <w:szCs w:val="28"/>
          <w:lang w:val="ru-RU"/>
        </w:rPr>
        <w:t>приём</w:t>
      </w:r>
      <w:r>
        <w:rPr>
          <w:rFonts w:cs="Times New Roman" w:ascii="Times New Roman" w:hAnsi="Times New Roman"/>
          <w:sz w:val="28"/>
          <w:szCs w:val="28"/>
        </w:rPr>
        <w:t xml:space="preserve"> заявок на участие в аукционе был </w:t>
      </w:r>
      <w:r>
        <w:rPr>
          <w:rFonts w:cs="Times New Roman" w:ascii="Times New Roman" w:hAnsi="Times New Roman"/>
          <w:sz w:val="28"/>
          <w:szCs w:val="28"/>
          <w:lang w:val="ru-RU"/>
        </w:rPr>
        <w:t>прекращён</w:t>
      </w:r>
      <w:r>
        <w:rPr>
          <w:rFonts w:cs="Times New Roman" w:ascii="Times New Roman" w:hAnsi="Times New Roman"/>
          <w:sz w:val="28"/>
          <w:szCs w:val="28"/>
        </w:rPr>
        <w:t xml:space="preserve"> 28</w:t>
      </w:r>
      <w:r>
        <w:rPr>
          <w:rFonts w:cs="Times New Roman" w:ascii="Times New Roman" w:hAnsi="Times New Roman"/>
          <w:sz w:val="28"/>
          <w:szCs w:val="28"/>
          <w:lang w:val="ru-RU"/>
        </w:rPr>
        <w:t>.05.2025</w:t>
      </w:r>
      <w:r>
        <w:rPr>
          <w:rFonts w:cs="Times New Roman" w:ascii="Times New Roman" w:hAnsi="Times New Roman"/>
          <w:sz w:val="28"/>
          <w:szCs w:val="28"/>
        </w:rPr>
        <w:t xml:space="preserve"> г. в 17.00 часов.</w:t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Согласно сведениям, представленным секретарем комиссии Овчаренко Е.А., по окончании срока подачи заявок на участие в открытом аукционе подана одна заявка,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8"/>
        <w:tblW w:w="10006" w:type="dxa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74"/>
        <w:gridCol w:w="7831"/>
      </w:tblGrid>
      <w:tr>
        <w:trPr/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Порядковый номер заявки</w:t>
            </w:r>
          </w:p>
        </w:tc>
        <w:tc>
          <w:tcPr>
            <w:tcW w:w="78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Участники, подавшие заявки</w:t>
            </w:r>
          </w:p>
        </w:tc>
      </w:tr>
      <w:tr>
        <w:trPr/>
        <w:tc>
          <w:tcPr>
            <w:tcW w:w="217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от 26.0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15 ч.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05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Ефимов Геннадий Николаевич ИНН</w:t>
            </w:r>
            <w:r>
              <w:rPr>
                <w:rFonts w:eastAsia="" w:cs="Times New Roman" w:ascii="PT Astra Serif" w:hAnsi="PT Astra Serif" w:eastAsiaTheme="minorEastAsia"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711604779764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(лот № 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10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" w:cs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  <w:t>- признать заявку индивидуального предпринимателя Ефимова Геннадия Николаевича  соответствующей требованиям документации об аукционе.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  <w:t>Сведения о решении каждого члена аукционной комиссии о соответствии заявки участника аукциона: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 w:val="false"/>
          <w:bCs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</w:r>
    </w:p>
    <w:tbl>
      <w:tblPr>
        <w:tblStyle w:val="8"/>
        <w:tblW w:w="9963" w:type="dxa"/>
        <w:jc w:val="left"/>
        <w:tblInd w:w="30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3031"/>
        <w:gridCol w:w="1683"/>
        <w:gridCol w:w="2846"/>
        <w:gridCol w:w="2402"/>
      </w:tblGrid>
      <w:tr>
        <w:trPr>
          <w:trHeight w:val="416" w:hRule="atLeast"/>
        </w:trPr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члена комиссии</w:t>
            </w:r>
          </w:p>
        </w:tc>
        <w:tc>
          <w:tcPr>
            <w:tcW w:w="16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Порядко-вый номер заявки</w:t>
            </w:r>
          </w:p>
        </w:tc>
        <w:tc>
          <w:tcPr>
            <w:tcW w:w="28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 аукциона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Решение о соответствии заявки  требованиям документации об аукционе</w:t>
            </w:r>
          </w:p>
        </w:tc>
      </w:tr>
      <w:tr>
        <w:trPr/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宋体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宋体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Митасова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Ирина Вячеславовна</w:t>
            </w:r>
          </w:p>
        </w:tc>
        <w:tc>
          <w:tcPr>
            <w:tcW w:w="16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宋体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宋体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Анися Рафигатовна</w:t>
            </w:r>
          </w:p>
        </w:tc>
        <w:tc>
          <w:tcPr>
            <w:tcW w:w="16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宋体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宋体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16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宋体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宋体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Евгения Львовна</w:t>
            </w:r>
          </w:p>
        </w:tc>
        <w:tc>
          <w:tcPr>
            <w:tcW w:w="1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宋体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宋体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Борискина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Юлия Игоревна</w:t>
            </w:r>
          </w:p>
        </w:tc>
        <w:tc>
          <w:tcPr>
            <w:tcW w:w="1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宋体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宋体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1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宋体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宋体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8</w:t>
            </w:r>
          </w:p>
        </w:tc>
        <w:tc>
          <w:tcPr>
            <w:tcW w:w="28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   </w:t>
      </w:r>
      <w:r>
        <w:rPr>
          <w:rFonts w:cs="Times New Roman" w:ascii="PT Astra Serif" w:hAnsi="PT Astra Serif"/>
          <w:sz w:val="28"/>
          <w:szCs w:val="28"/>
        </w:rPr>
        <w:t xml:space="preserve">Организатору аукциона, в соответствии с  постановлением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,</w:t>
      </w:r>
      <w:r>
        <w:rPr>
          <w:rFonts w:eastAsia="Calibri" w:cs="Times New Roman" w:ascii="PT Astra Serif" w:hAnsi="PT Astra Serif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заключить договор на организацию ярмарки </w:t>
      </w:r>
      <w:r>
        <w:rPr>
          <w:rFonts w:eastAsia="" w:cs="Times New Roman" w:ascii="PT Astra Serif" w:hAnsi="PT Astra Serif" w:eastAsiaTheme="minorEastAsia"/>
          <w:sz w:val="28"/>
          <w:szCs w:val="28"/>
          <w:shd w:fill="auto" w:val="clear"/>
        </w:rPr>
        <w:t>выход</w:t>
      </w:r>
      <w:r>
        <w:rPr>
          <w:rFonts w:cs="Times New Roman" w:ascii="PT Astra Serif" w:hAnsi="PT Astra Serif"/>
          <w:sz w:val="28"/>
          <w:szCs w:val="28"/>
        </w:rPr>
        <w:t>ного дня на территории муниципального образования  город Узловая Узловского района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eastAsia="Calibri" w:cs="Times New Roman" w:ascii="PT Astra Serif" w:hAnsi="PT Astra Serif"/>
          <w:bCs/>
          <w:sz w:val="28"/>
          <w:szCs w:val="28"/>
          <w:lang w:eastAsia="en-US"/>
        </w:rPr>
        <w:t xml:space="preserve">ИП </w:t>
      </w:r>
      <w:r>
        <w:rPr>
          <w:rFonts w:eastAsia="Calibri" w:cs="Times New Roman" w:ascii="PT Astra Serif" w:hAnsi="PT Astra Serif"/>
          <w:bCs/>
          <w:kern w:val="0"/>
          <w:sz w:val="28"/>
          <w:szCs w:val="28"/>
          <w:lang w:val="ru-RU" w:eastAsia="ru-RU" w:bidi="ar-SA"/>
        </w:rPr>
        <w:t>Ефимов Г.Н.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, подавшим заявку на лот № 10.</w:t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val="ru-RU" w:eastAsia="zh-CN" w:bidi="hi-IN"/>
        </w:rPr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Трегубова Е.П.          _____________________         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ab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Митасова И.В.          _____________________         _______________________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Мифтахова А.Р.        ____________________           _______________</w:t>
      </w: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  <w:t>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Борискина Ю.И.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_____________________         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Чуканова Г.С.           ______________________         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Якубова Е.Л.         ______________________         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Овчаренко Е.А.         _____________________        ________________________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宋体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uiPriority w:val="0"/>
    <w:pPr>
      <w:spacing w:lineRule="auto" w:line="288" w:before="0" w:after="140"/>
    </w:pPr>
    <w:rPr/>
  </w:style>
  <w:style w:type="paragraph" w:styleId="Style16">
    <w:name w:val="List"/>
    <w:basedOn w:val="Style15"/>
    <w:uiPriority w:val="0"/>
    <w:pPr/>
    <w:rPr>
      <w:rFonts w:ascii="Times New Roman" w:hAnsi="Times New Roman" w:cs="Mangal"/>
    </w:rPr>
  </w:style>
  <w:style w:type="paragraph" w:styleId="Style17" w:customStyle="1">
    <w:name w:val="Caption"/>
    <w:basedOn w:val="Normal"/>
    <w:uiPriority w:val="0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zlovskij-r71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LibreOffice/7.5.2.2$Windows_X86_64 LibreOffice_project/53bb9681a964705cf672590721dbc85eb4d0c3a2</Application>
  <AppVersion>15.0000</AppVersion>
  <Pages>2</Pages>
  <Words>469</Words>
  <Characters>3658</Characters>
  <CharactersWithSpaces>4235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2025-05-27T16:22:45Z</cp:lastPrinted>
  <dcterms:modified xsi:type="dcterms:W3CDTF">2025-05-27T16:22:42Z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