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15" w:rsidRDefault="00962BCA">
      <w:pPr>
        <w:spacing w:after="0" w:line="240" w:lineRule="auto"/>
        <w:jc w:val="center"/>
        <w:rPr>
          <w:rFonts w:ascii="Times New Roman" w:hAnsi="Times New Roman"/>
          <w:b/>
          <w:sz w:val="28"/>
        </w:rPr>
      </w:pPr>
      <w:r>
        <w:rPr>
          <w:rFonts w:ascii="Times New Roman" w:hAnsi="Times New Roman"/>
          <w:b/>
          <w:sz w:val="28"/>
        </w:rPr>
        <w:t>Привлечение к административной ответственности юридических лиц за совершение коррупционных правонарушений, состоящих в реестре субъектов малого и среднего бизнеса</w:t>
      </w:r>
    </w:p>
    <w:p w:rsidR="00F07F15" w:rsidRDefault="00962BCA">
      <w:pPr>
        <w:spacing w:after="0" w:line="240" w:lineRule="auto"/>
        <w:jc w:val="center"/>
        <w:rPr>
          <w:rFonts w:ascii="Times New Roman" w:hAnsi="Times New Roman"/>
          <w:b/>
        </w:rPr>
      </w:pPr>
      <w:r>
        <w:rPr>
          <w:rFonts w:ascii="Times New Roman" w:hAnsi="Times New Roman"/>
          <w:b/>
          <w:sz w:val="28"/>
        </w:rPr>
        <w:t>(</w:t>
      </w:r>
      <w:proofErr w:type="spellStart"/>
      <w:r>
        <w:rPr>
          <w:rFonts w:ascii="Times New Roman" w:hAnsi="Times New Roman"/>
          <w:b/>
          <w:sz w:val="28"/>
        </w:rPr>
        <w:t>Узловская</w:t>
      </w:r>
      <w:proofErr w:type="spellEnd"/>
      <w:r>
        <w:rPr>
          <w:rFonts w:ascii="Times New Roman" w:hAnsi="Times New Roman"/>
          <w:b/>
          <w:sz w:val="28"/>
        </w:rPr>
        <w:t xml:space="preserve"> межрайонная прокуратура)</w:t>
      </w:r>
      <w:r>
        <w:rPr>
          <w:rFonts w:ascii="Times New Roman" w:hAnsi="Times New Roman"/>
          <w:b/>
        </w:rPr>
        <w:br/>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Кодекс Российской Федерации об административных правонарушениях (далее – КоАП РФ) содержит составы административных правонарушений коррупционной направленности, за которые юридические лица могут быть привлечены к административной ответственности.</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В соответствии с ч. 1 ст. 19.28 КоАП РФ, юридическое лицо подлежит ответственности в случае незаконной передачи, предложения или обещания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Санкцией данной нормы предусмотрено наказание в виде штрафа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При этом части 2 и 3 статьи 19.28 КоАП РФ по своей сути являются квалифицирующими и предусматривают наступление административной ответственности для юридических лиц в случае незаконного вознаграждения от имени юридического лица, совершенного в крупном или особо крупном размерах.</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Статьей 19.29 КоАП РФ предусмотрена ответственность юридических лиц за привлечение к трудовой деятельности на условиях трудового договора либо к выполнению работ или оказанию услуг на условиях гражданско-правового договора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 рамках данной статьи для юридических лиц законодателем предусмотрен вид ответственности в виде штрафа в размере от ста до пятисот тысяч рублей.</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 xml:space="preserve">При этом Федеральным законом от 26.03.2022 № 70-ФЗ «О внесении изменений в Кодекс Российской Федерации об административных правонарушениях» КоАП РФ дополнен статьей 4.1.2, определяющей </w:t>
      </w:r>
      <w:r>
        <w:rPr>
          <w:rFonts w:ascii="Times New Roman" w:hAnsi="Times New Roman"/>
          <w:sz w:val="28"/>
        </w:rPr>
        <w:lastRenderedPageBreak/>
        <w:t>особенности назначения административного штрафа отдельным юридическим лицам, в том числе субъектам малого и среднего предпринимательства (включенным по состоянию на момент совершения административного правонарушения в единый реестр субъектов малого и среднего предпринимательства).</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В соответствии с частью 2 статьи 4.1.2 КоАП РФ административный штраф субъектам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Таким образом, исходя из положений статьи 4.1.2 КоАП РФ, юридическим лицам, состоящим в реестре субъектов малого и среднего бизнеса, может быть назначено наказание в виде штрафа:</w:t>
      </w:r>
      <w:r>
        <w:rPr>
          <w:rFonts w:ascii="Times New Roman" w:hAnsi="Times New Roman"/>
          <w:sz w:val="28"/>
        </w:rPr>
        <w:br/>
        <w:t>за совершение административного правонарушения, предусмотренного частью 1 статьи 19.28 КоАП РФ – 500 тысяч рублей с конфискацией денег, ценных бумаг, иного имущества или стоимости услуг имущественного характера, иных имущественных прав, являющихся предметом правонарушения, за совершение административного правонарушения, предусмотренного частью 2 статьи 19.28 КоАП РФ – 10 миллионов рублей с конфискацией денег, ценных бумаг, иного имущества или стоимости услуг имущественного характера, иных имущественных прав; за совершение административного правонарушения, предусмотренного частью 3 статьи 19.28 КоАП РФ – 50 миллионов рублей с конфискацией денег, ценных бумаг, иного имущества или стоимости услуг имущественного характера, иных имущественных прав; за совершение административного правонарушения, предусмотренного статьей 19.29 КоАП РФ – 50 тысяч рублей.</w:t>
      </w:r>
    </w:p>
    <w:p w:rsidR="00F07F15" w:rsidRDefault="00962BCA">
      <w:pPr>
        <w:spacing w:after="0" w:line="240" w:lineRule="auto"/>
        <w:ind w:firstLine="709"/>
        <w:jc w:val="both"/>
        <w:rPr>
          <w:rFonts w:ascii="Times New Roman" w:hAnsi="Times New Roman"/>
          <w:sz w:val="28"/>
        </w:rPr>
      </w:pPr>
      <w:r>
        <w:rPr>
          <w:rFonts w:ascii="Times New Roman" w:hAnsi="Times New Roman"/>
          <w:sz w:val="28"/>
        </w:rPr>
        <w:t>Положения ч.2 ст. 4.1.2 КоАП РФ не распространяются на назначение наказания в части конфискации предмета правонарушения.</w:t>
      </w:r>
    </w:p>
    <w:p w:rsidR="00F07F15" w:rsidRDefault="00F07F15">
      <w:pPr>
        <w:spacing w:after="0" w:line="240" w:lineRule="auto"/>
        <w:ind w:firstLine="709"/>
        <w:rPr>
          <w:rFonts w:ascii="Times New Roman" w:hAnsi="Times New Roman"/>
          <w:b/>
          <w:sz w:val="28"/>
        </w:rPr>
      </w:pPr>
    </w:p>
    <w:p w:rsidR="00F07F15" w:rsidRDefault="00962BCA">
      <w:pPr>
        <w:spacing w:after="0" w:line="240" w:lineRule="auto"/>
        <w:rPr>
          <w:rFonts w:ascii="Times New Roman" w:hAnsi="Times New Roman"/>
          <w:sz w:val="28"/>
        </w:rPr>
      </w:pPr>
      <w:r>
        <w:rPr>
          <w:rFonts w:ascii="Times New Roman" w:hAnsi="Times New Roman"/>
          <w:sz w:val="28"/>
        </w:rPr>
        <w:t>Помощник Узловского</w:t>
      </w:r>
    </w:p>
    <w:p w:rsidR="00F07F15" w:rsidRDefault="00962BCA">
      <w:pPr>
        <w:spacing w:after="0" w:line="240" w:lineRule="auto"/>
        <w:rPr>
          <w:rFonts w:ascii="Times New Roman" w:hAnsi="Times New Roman"/>
          <w:sz w:val="28"/>
        </w:rPr>
      </w:pPr>
      <w:r>
        <w:rPr>
          <w:rFonts w:ascii="Times New Roman" w:hAnsi="Times New Roman"/>
          <w:sz w:val="28"/>
        </w:rPr>
        <w:t>межрайонного прокурора                                                                     М.А. Гагин</w:t>
      </w:r>
    </w:p>
    <w:p w:rsidR="00F07F15" w:rsidRDefault="00F07F15">
      <w:pPr>
        <w:spacing w:after="0" w:line="240" w:lineRule="auto"/>
        <w:jc w:val="both"/>
        <w:rPr>
          <w:rFonts w:ascii="Times New Roman" w:hAnsi="Times New Roman"/>
          <w:sz w:val="28"/>
        </w:rPr>
      </w:pPr>
    </w:p>
    <w:p w:rsidR="00F07F15" w:rsidRDefault="00F07F15">
      <w:pPr>
        <w:spacing w:after="0" w:line="240" w:lineRule="auto"/>
        <w:jc w:val="both"/>
        <w:rPr>
          <w:rFonts w:ascii="Times New Roman" w:hAnsi="Times New Roman"/>
          <w:sz w:val="28"/>
        </w:rPr>
      </w:pPr>
      <w:bookmarkStart w:id="0" w:name="_GoBack"/>
      <w:bookmarkEnd w:id="0"/>
    </w:p>
    <w:sectPr w:rsidR="00F07F15">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ptos Display">
    <w:altName w:val="Times New Roman"/>
    <w:panose1 w:val="00000000000000000000"/>
    <w:charset w:val="00"/>
    <w:family w:val="roman"/>
    <w:notTrueType/>
    <w:pitch w:val="default"/>
  </w:font>
  <w:font w:name="XO Thame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15"/>
    <w:rsid w:val="000B6574"/>
    <w:rsid w:val="000E16BB"/>
    <w:rsid w:val="00180CCE"/>
    <w:rsid w:val="00247542"/>
    <w:rsid w:val="003132D3"/>
    <w:rsid w:val="00433C64"/>
    <w:rsid w:val="00623036"/>
    <w:rsid w:val="00950182"/>
    <w:rsid w:val="00962BCA"/>
    <w:rsid w:val="00A23AF8"/>
    <w:rsid w:val="00BA582A"/>
    <w:rsid w:val="00C66DF5"/>
    <w:rsid w:val="00D03C76"/>
    <w:rsid w:val="00DC5876"/>
    <w:rsid w:val="00E044C8"/>
    <w:rsid w:val="00E1297D"/>
    <w:rsid w:val="00ED79F2"/>
    <w:rsid w:val="00EE38E7"/>
    <w:rsid w:val="00F07F15"/>
    <w:rsid w:val="00F7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1858F-2D8C-4CC8-ADE6-855C0F4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lang w:val="ru-RU" w:eastAsia="ru-RU"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360" w:after="80"/>
      <w:outlineLvl w:val="0"/>
    </w:pPr>
    <w:rPr>
      <w:rFonts w:asciiTheme="majorHAnsi" w:hAnsiTheme="majorHAnsi"/>
      <w:color w:val="0F4761" w:themeColor="accent1" w:themeShade="BF"/>
      <w:sz w:val="40"/>
    </w:rPr>
  </w:style>
  <w:style w:type="paragraph" w:styleId="2">
    <w:name w:val="heading 2"/>
    <w:basedOn w:val="a"/>
    <w:next w:val="a"/>
    <w:link w:val="20"/>
    <w:uiPriority w:val="9"/>
    <w:qFormat/>
    <w:pPr>
      <w:keepNext/>
      <w:keepLines/>
      <w:spacing w:before="160" w:after="80"/>
      <w:outlineLvl w:val="1"/>
    </w:pPr>
    <w:rPr>
      <w:rFonts w:asciiTheme="majorHAnsi" w:hAnsiTheme="majorHAnsi"/>
      <w:color w:val="0F4761" w:themeColor="accent1" w:themeShade="BF"/>
      <w:sz w:val="32"/>
    </w:rPr>
  </w:style>
  <w:style w:type="paragraph" w:styleId="3">
    <w:name w:val="heading 3"/>
    <w:basedOn w:val="a"/>
    <w:next w:val="a"/>
    <w:link w:val="30"/>
    <w:uiPriority w:val="9"/>
    <w:qFormat/>
    <w:pPr>
      <w:keepNext/>
      <w:keepLines/>
      <w:spacing w:before="160" w:after="80"/>
      <w:outlineLvl w:val="2"/>
    </w:pPr>
    <w:rPr>
      <w:color w:val="0F4761" w:themeColor="accent1" w:themeShade="BF"/>
      <w:sz w:val="28"/>
    </w:rPr>
  </w:style>
  <w:style w:type="paragraph" w:styleId="4">
    <w:name w:val="heading 4"/>
    <w:basedOn w:val="a"/>
    <w:next w:val="a"/>
    <w:link w:val="40"/>
    <w:uiPriority w:val="9"/>
    <w:qFormat/>
    <w:pPr>
      <w:keepNext/>
      <w:keepLines/>
      <w:spacing w:before="80" w:after="40"/>
      <w:outlineLvl w:val="3"/>
    </w:pPr>
    <w:rPr>
      <w:i/>
      <w:color w:val="0F4761" w:themeColor="accent1" w:themeShade="BF"/>
    </w:rPr>
  </w:style>
  <w:style w:type="paragraph" w:styleId="5">
    <w:name w:val="heading 5"/>
    <w:basedOn w:val="a"/>
    <w:next w:val="a"/>
    <w:link w:val="50"/>
    <w:uiPriority w:val="9"/>
    <w:qFormat/>
    <w:pPr>
      <w:keepNext/>
      <w:keepLines/>
      <w:spacing w:before="80" w:after="40"/>
      <w:outlineLvl w:val="4"/>
    </w:pPr>
    <w:rPr>
      <w:color w:val="0F4761" w:themeColor="accent1" w:themeShade="BF"/>
    </w:rPr>
  </w:style>
  <w:style w:type="paragraph" w:styleId="6">
    <w:name w:val="heading 6"/>
    <w:basedOn w:val="a"/>
    <w:next w:val="a"/>
    <w:link w:val="60"/>
    <w:uiPriority w:val="9"/>
    <w:qFormat/>
    <w:pPr>
      <w:keepNext/>
      <w:keepLines/>
      <w:spacing w:before="40" w:after="0"/>
      <w:outlineLvl w:val="5"/>
    </w:pPr>
    <w:rPr>
      <w:i/>
      <w:color w:val="595959" w:themeColor="text1" w:themeTint="A6"/>
    </w:rPr>
  </w:style>
  <w:style w:type="paragraph" w:styleId="7">
    <w:name w:val="heading 7"/>
    <w:basedOn w:val="a"/>
    <w:next w:val="a"/>
    <w:link w:val="70"/>
    <w:uiPriority w:val="9"/>
    <w:qFormat/>
    <w:pPr>
      <w:keepNext/>
      <w:keepLines/>
      <w:spacing w:before="40" w:after="0"/>
      <w:outlineLvl w:val="6"/>
    </w:pPr>
    <w:rPr>
      <w:color w:val="595959" w:themeColor="text1" w:themeTint="A6"/>
    </w:rPr>
  </w:style>
  <w:style w:type="paragraph" w:styleId="8">
    <w:name w:val="heading 8"/>
    <w:basedOn w:val="a"/>
    <w:next w:val="a"/>
    <w:link w:val="80"/>
    <w:uiPriority w:val="9"/>
    <w:qFormat/>
    <w:pPr>
      <w:keepNext/>
      <w:keepLines/>
      <w:spacing w:after="0"/>
      <w:outlineLvl w:val="7"/>
    </w:pPr>
    <w:rPr>
      <w:i/>
      <w:color w:val="272727" w:themeColor="text1" w:themeTint="D8"/>
    </w:rPr>
  </w:style>
  <w:style w:type="paragraph" w:styleId="9">
    <w:name w:val="heading 9"/>
    <w:basedOn w:val="a"/>
    <w:next w:val="a"/>
    <w:link w:val="90"/>
    <w:uiPriority w:val="9"/>
    <w:qFormat/>
    <w:pPr>
      <w:keepNext/>
      <w:keepLines/>
      <w:spacing w:after="0"/>
      <w:outlineLvl w:val="8"/>
    </w:pPr>
    <w:rPr>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color w:val="595959" w:themeColor="text1" w:themeTint="A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color w:val="0F4761" w:themeColor="accent1" w:themeShade="BF"/>
      <w:sz w:val="28"/>
    </w:rPr>
  </w:style>
  <w:style w:type="paragraph" w:styleId="a5">
    <w:name w:val="Intense Quote"/>
    <w:basedOn w:val="a"/>
    <w:next w:val="a"/>
    <w:link w:val="a6"/>
    <w:pPr>
      <w:spacing w:before="360" w:after="360"/>
      <w:ind w:left="864" w:right="864"/>
      <w:jc w:val="center"/>
    </w:pPr>
    <w:rPr>
      <w:i/>
      <w:color w:val="0F4761" w:themeColor="accent1" w:themeShade="BF"/>
    </w:rPr>
  </w:style>
  <w:style w:type="character" w:customStyle="1" w:styleId="a6">
    <w:name w:val="Выделенная цитата Знак"/>
    <w:basedOn w:val="1"/>
    <w:link w:val="a5"/>
    <w:rPr>
      <w:i/>
      <w:color w:val="0F4761" w:themeColor="accent1" w:themeShade="BF"/>
    </w:rPr>
  </w:style>
  <w:style w:type="paragraph" w:customStyle="1" w:styleId="12">
    <w:name w:val="Сильная ссылка1"/>
    <w:basedOn w:val="13"/>
    <w:link w:val="a7"/>
    <w:rPr>
      <w:b/>
      <w:smallCaps/>
      <w:color w:val="0F4761" w:themeColor="accent1" w:themeShade="BF"/>
      <w:spacing w:val="5"/>
    </w:rPr>
  </w:style>
  <w:style w:type="character" w:styleId="a7">
    <w:name w:val="Intense Reference"/>
    <w:basedOn w:val="a0"/>
    <w:link w:val="12"/>
    <w:rPr>
      <w:b/>
      <w:smallCaps/>
      <w:color w:val="0F4761" w:themeColor="accent1" w:themeShade="BF"/>
      <w:spacing w:val="5"/>
    </w:rPr>
  </w:style>
  <w:style w:type="character" w:customStyle="1" w:styleId="90">
    <w:name w:val="Заголовок 9 Знак"/>
    <w:basedOn w:val="1"/>
    <w:link w:val="9"/>
    <w:rPr>
      <w:color w:val="272727" w:themeColor="text1" w:themeTint="D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23">
    <w:name w:val="Quote"/>
    <w:basedOn w:val="a"/>
    <w:next w:val="a"/>
    <w:link w:val="24"/>
    <w:pPr>
      <w:spacing w:before="160"/>
      <w:jc w:val="center"/>
    </w:pPr>
    <w:rPr>
      <w:i/>
      <w:color w:val="404040" w:themeColor="text1" w:themeTint="BF"/>
    </w:rPr>
  </w:style>
  <w:style w:type="character" w:customStyle="1" w:styleId="24">
    <w:name w:val="Цитата 2 Знак"/>
    <w:basedOn w:val="1"/>
    <w:link w:val="23"/>
    <w:rPr>
      <w:i/>
      <w:color w:val="404040" w:themeColor="text1" w:themeTint="BF"/>
    </w:rPr>
  </w:style>
  <w:style w:type="character" w:customStyle="1" w:styleId="50">
    <w:name w:val="Заголовок 5 Знак"/>
    <w:basedOn w:val="1"/>
    <w:link w:val="5"/>
    <w:rPr>
      <w:color w:val="0F4761" w:themeColor="accent1" w:themeShade="BF"/>
    </w:rPr>
  </w:style>
  <w:style w:type="character" w:customStyle="1" w:styleId="11">
    <w:name w:val="Заголовок 1 Знак"/>
    <w:basedOn w:val="1"/>
    <w:link w:val="10"/>
    <w:rPr>
      <w:rFonts w:asciiTheme="majorHAnsi" w:hAnsiTheme="majorHAnsi"/>
      <w:color w:val="0F4761" w:themeColor="accent1" w:themeShade="BF"/>
      <w:sz w:val="40"/>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i/>
      <w:color w:val="272727" w:themeColor="text1" w:themeTint="D8"/>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basedOn w:val="a"/>
    <w:next w:val="a"/>
    <w:link w:val="aa"/>
    <w:uiPriority w:val="11"/>
    <w:qFormat/>
    <w:pPr>
      <w:numPr>
        <w:ilvl w:val="1"/>
      </w:numPr>
    </w:pPr>
    <w:rPr>
      <w:color w:val="595959" w:themeColor="text1" w:themeTint="A6"/>
      <w:spacing w:val="15"/>
      <w:sz w:val="28"/>
    </w:rPr>
  </w:style>
  <w:style w:type="character" w:customStyle="1" w:styleId="aa">
    <w:name w:val="Подзаголовок Знак"/>
    <w:basedOn w:val="1"/>
    <w:link w:val="a9"/>
    <w:rPr>
      <w:color w:val="595959" w:themeColor="text1" w:themeTint="A6"/>
      <w:spacing w:val="15"/>
      <w:sz w:val="28"/>
    </w:rPr>
  </w:style>
  <w:style w:type="paragraph" w:styleId="ab">
    <w:name w:val="Title"/>
    <w:basedOn w:val="a"/>
    <w:next w:val="a"/>
    <w:link w:val="ac"/>
    <w:uiPriority w:val="10"/>
    <w:qFormat/>
    <w:pPr>
      <w:spacing w:after="80" w:line="240" w:lineRule="auto"/>
      <w:contextualSpacing/>
    </w:pPr>
    <w:rPr>
      <w:rFonts w:asciiTheme="majorHAnsi" w:hAnsiTheme="majorHAnsi"/>
      <w:spacing w:val="-10"/>
      <w:sz w:val="56"/>
    </w:rPr>
  </w:style>
  <w:style w:type="character" w:customStyle="1" w:styleId="ac">
    <w:name w:val="Название Знак"/>
    <w:basedOn w:val="1"/>
    <w:link w:val="ab"/>
    <w:rPr>
      <w:rFonts w:asciiTheme="majorHAnsi" w:hAnsiTheme="majorHAnsi"/>
      <w:spacing w:val="-10"/>
      <w:sz w:val="56"/>
    </w:rPr>
  </w:style>
  <w:style w:type="character" w:customStyle="1" w:styleId="40">
    <w:name w:val="Заголовок 4 Знак"/>
    <w:basedOn w:val="1"/>
    <w:link w:val="4"/>
    <w:rPr>
      <w:i/>
      <w:color w:val="0F4761" w:themeColor="accent1" w:themeShade="BF"/>
    </w:rPr>
  </w:style>
  <w:style w:type="paragraph" w:customStyle="1" w:styleId="13">
    <w:name w:val="Основной шрифт абзаца1"/>
  </w:style>
  <w:style w:type="character" w:customStyle="1" w:styleId="20">
    <w:name w:val="Заголовок 2 Знак"/>
    <w:basedOn w:val="1"/>
    <w:link w:val="2"/>
    <w:rPr>
      <w:rFonts w:asciiTheme="majorHAnsi" w:hAnsiTheme="majorHAnsi"/>
      <w:color w:val="0F4761" w:themeColor="accent1" w:themeShade="BF"/>
      <w:sz w:val="32"/>
    </w:rPr>
  </w:style>
  <w:style w:type="paragraph" w:customStyle="1" w:styleId="17">
    <w:name w:val="Сильное выделение1"/>
    <w:basedOn w:val="13"/>
    <w:link w:val="ad"/>
    <w:rPr>
      <w:i/>
      <w:color w:val="0F4761" w:themeColor="accent1" w:themeShade="BF"/>
    </w:rPr>
  </w:style>
  <w:style w:type="character" w:styleId="ad">
    <w:name w:val="Intense Emphasis"/>
    <w:basedOn w:val="a0"/>
    <w:link w:val="17"/>
    <w:rPr>
      <w:i/>
      <w:color w:val="0F4761" w:themeColor="accent1" w:themeShade="BF"/>
    </w:rPr>
  </w:style>
  <w:style w:type="character" w:customStyle="1" w:styleId="60">
    <w:name w:val="Заголовок 6 Знак"/>
    <w:basedOn w:val="1"/>
    <w:link w:val="6"/>
    <w:rPr>
      <w: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majorFont>
      <a:minorFont>
        <a:latin typeface="Aptos"/>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4253</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Подписан закон, регулирующий вопросы перевода земель и земельных участков сельхо</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А. Столбовская</dc:creator>
  <cp:lastModifiedBy>Ирина А. Столбовская</cp:lastModifiedBy>
  <cp:revision>4</cp:revision>
  <dcterms:created xsi:type="dcterms:W3CDTF">2025-06-02T11:52:00Z</dcterms:created>
  <dcterms:modified xsi:type="dcterms:W3CDTF">2025-06-02T11:52:00Z</dcterms:modified>
</cp:coreProperties>
</file>