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17" w:rsidRDefault="00F405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Прокуратура Узловского района разъясняет: скорректирован порядок регистрации транспортного средства 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</w:p>
    <w:p w:rsidR="00DF5817" w:rsidRDefault="00DF581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5817" w:rsidRDefault="00DF581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08.07.2024 № 174-ФЗ внесены изменения в Федеральный закон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Поправками установлено, что в случае, если сделку удостоверил нотариус или ее совершили посредством Единого портала государственных и муниципальных услуг (далее – портал «</w:t>
      </w:r>
      <w:proofErr w:type="spellStart"/>
      <w:r>
        <w:rPr>
          <w:rFonts w:ascii="Times New Roman" w:hAnsi="Times New Roman"/>
          <w:sz w:val="28"/>
        </w:rPr>
        <w:t>Госуслуги</w:t>
      </w:r>
      <w:proofErr w:type="spellEnd"/>
      <w:r>
        <w:rPr>
          <w:rFonts w:ascii="Times New Roman" w:hAnsi="Times New Roman"/>
          <w:sz w:val="28"/>
        </w:rPr>
        <w:t>»), то прежний владелец может сразу снять транспортное средство с учета, не дожидаясь периода в 10 дней. Сделать это возможно через портал «</w:t>
      </w:r>
      <w:proofErr w:type="spellStart"/>
      <w:r>
        <w:rPr>
          <w:rFonts w:ascii="Times New Roman" w:hAnsi="Times New Roman"/>
          <w:sz w:val="28"/>
        </w:rPr>
        <w:t>Госуслуги</w:t>
      </w:r>
      <w:proofErr w:type="spellEnd"/>
      <w:r>
        <w:rPr>
          <w:rFonts w:ascii="Times New Roman" w:hAnsi="Times New Roman"/>
          <w:sz w:val="28"/>
        </w:rPr>
        <w:t>» без посещения Государственной инспекции безопасности дорожного движения. То же правило действует, если основание для смены владельца – вступивший в силу судебный акт.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Страховой полис обязательного страхования гражданской ответственности владельцев транспортных средств (далее – ОСАГО) исключен из числа документов, необходимых для постановки транспортного средства на учет или регистрации смены владельца. Новый владелец больше не обязан оформлять полис ОСАГО в течение 10 дней после возникновения права владения. Органы полиции контролируют наличие полиса только в рамках надзора за соблюдением правил дорожного движения.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 вступили в силу 01.03.2025.</w:t>
      </w:r>
    </w:p>
    <w:p w:rsidR="00DF5817" w:rsidRDefault="00DF581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5817" w:rsidRDefault="00F4056F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Узловского</w:t>
      </w:r>
    </w:p>
    <w:p w:rsidR="00DF5817" w:rsidRDefault="00DF5817">
      <w:pPr>
        <w:spacing w:after="0" w:line="240" w:lineRule="exact"/>
        <w:rPr>
          <w:rFonts w:ascii="Times New Roman" w:hAnsi="Times New Roman"/>
          <w:sz w:val="28"/>
        </w:rPr>
      </w:pPr>
    </w:p>
    <w:p w:rsidR="00DF5817" w:rsidRDefault="00F4056F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межрайонного прокурора                                                               В.В. Саломасов</w:t>
      </w:r>
    </w:p>
    <w:p w:rsidR="00DF5817" w:rsidRDefault="00DF581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DF581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17"/>
    <w:rsid w:val="007575EE"/>
    <w:rsid w:val="00D91F97"/>
    <w:rsid w:val="00DF5817"/>
    <w:rsid w:val="00E71C66"/>
    <w:rsid w:val="00F4056F"/>
    <w:rsid w:val="00F8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5A40F-E39C-43AD-A193-A68E4961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rmal (Web)"/>
    <w:basedOn w:val="a"/>
    <w:link w:val="a5"/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Помощник прокурора                                                              </vt:lpstr>
      <vt:lpstr/>
      <vt:lpstr/>
      <vt:lpstr/>
      <vt:lpstr/>
      <vt:lpstr>Уголовная ответственность за пропаганду наркотиков (Узловская межрайонная прокур</vt:lpstr>
      <vt:lpstr/>
      <vt:lpstr/>
      <vt:lpstr/>
      <vt:lpstr/>
      <vt:lpstr>Уголовная ответственность за коррупционные нарушения (Узловская межрайонная прок</vt:lpstr>
      <vt:lpstr/>
      <vt:lpstr/>
      <vt:lpstr/>
      <vt:lpstr>Управление транспортным средством в состоянии опьянения (Узловская межрайонная п</vt:lpstr>
      <vt:lpstr/>
      <vt:lpstr>Профилактика правонарушений и безопасность несовершеннолетних в период летних ка</vt:lpstr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Столбовская</dc:creator>
  <cp:lastModifiedBy>Ирина А. Столбовская</cp:lastModifiedBy>
  <cp:revision>3</cp:revision>
  <dcterms:created xsi:type="dcterms:W3CDTF">2025-06-02T12:06:00Z</dcterms:created>
  <dcterms:modified xsi:type="dcterms:W3CDTF">2025-06-02T12:06:00Z</dcterms:modified>
</cp:coreProperties>
</file>