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817" w:rsidRDefault="00F4056F">
      <w:pPr>
        <w:spacing w:line="240" w:lineRule="auto"/>
        <w:jc w:val="center"/>
        <w:rPr>
          <w:rFonts w:ascii="Times New Roman" w:hAnsi="Times New Roman"/>
          <w:b/>
          <w:sz w:val="28"/>
        </w:rPr>
      </w:pPr>
      <w:r>
        <w:rPr>
          <w:rFonts w:ascii="Times New Roman" w:hAnsi="Times New Roman"/>
          <w:sz w:val="28"/>
        </w:rPr>
        <w:t>   </w:t>
      </w:r>
      <w:r>
        <w:rPr>
          <w:rFonts w:ascii="Times New Roman" w:hAnsi="Times New Roman"/>
          <w:b/>
          <w:sz w:val="28"/>
        </w:rPr>
        <w:t>Уголовная ответственность за преступления против безопасности дорожного движения (</w:t>
      </w:r>
      <w:proofErr w:type="spellStart"/>
      <w:r>
        <w:rPr>
          <w:rFonts w:ascii="Times New Roman" w:hAnsi="Times New Roman"/>
          <w:b/>
          <w:sz w:val="28"/>
        </w:rPr>
        <w:t>Узловская</w:t>
      </w:r>
      <w:proofErr w:type="spellEnd"/>
      <w:r>
        <w:rPr>
          <w:rFonts w:ascii="Times New Roman" w:hAnsi="Times New Roman"/>
          <w:b/>
          <w:sz w:val="28"/>
        </w:rPr>
        <w:t xml:space="preserve"> межрайонная прокуратура)</w:t>
      </w:r>
    </w:p>
    <w:p w:rsidR="00DF5817" w:rsidRDefault="00DF5817">
      <w:pPr>
        <w:spacing w:line="240" w:lineRule="auto"/>
        <w:jc w:val="center"/>
        <w:rPr>
          <w:rFonts w:ascii="Times New Roman" w:hAnsi="Times New Roman"/>
          <w:b/>
          <w:sz w:val="28"/>
        </w:rPr>
      </w:pPr>
    </w:p>
    <w:p w:rsidR="00DF5817" w:rsidRDefault="00DF5817">
      <w:pPr>
        <w:spacing w:after="0" w:line="240" w:lineRule="auto"/>
        <w:jc w:val="center"/>
        <w:rPr>
          <w:rFonts w:ascii="Times New Roman" w:hAnsi="Times New Roman"/>
          <w:sz w:val="28"/>
        </w:rPr>
      </w:pPr>
    </w:p>
    <w:p w:rsidR="00DF5817" w:rsidRDefault="00F4056F">
      <w:pPr>
        <w:spacing w:after="0" w:line="240" w:lineRule="auto"/>
        <w:ind w:firstLine="709"/>
        <w:jc w:val="both"/>
        <w:rPr>
          <w:rFonts w:ascii="Times New Roman" w:hAnsi="Times New Roman"/>
          <w:sz w:val="28"/>
        </w:rPr>
      </w:pPr>
      <w:r>
        <w:rPr>
          <w:rFonts w:ascii="Times New Roman" w:hAnsi="Times New Roman"/>
          <w:sz w:val="28"/>
        </w:rPr>
        <w:t>Соблюдение Правил дорожного движения (далее – ПДД) является обязанностью каждого участника дорожного движения, особенно водителей транспортных средств. Несоблюдение этих правил может повлечь уголовную ответственность.</w:t>
      </w:r>
    </w:p>
    <w:p w:rsidR="00DF5817" w:rsidRDefault="00F4056F">
      <w:pPr>
        <w:spacing w:after="0" w:line="240" w:lineRule="auto"/>
        <w:ind w:firstLine="709"/>
        <w:jc w:val="both"/>
        <w:rPr>
          <w:rFonts w:ascii="Times New Roman" w:hAnsi="Times New Roman"/>
          <w:sz w:val="28"/>
        </w:rPr>
      </w:pPr>
      <w:r>
        <w:rPr>
          <w:rFonts w:ascii="Times New Roman" w:hAnsi="Times New Roman"/>
          <w:sz w:val="28"/>
        </w:rPr>
        <w:t>Уголовная ответственность наступает в случае, если нарушение ПДД повлекло причинение тяжкого вреда здоровью или смерть. Основными статьями УК РФ, регулирующими данную сферу, являются:</w:t>
      </w:r>
    </w:p>
    <w:p w:rsidR="00DF5817" w:rsidRDefault="00F4056F">
      <w:pPr>
        <w:spacing w:after="0" w:line="240" w:lineRule="auto"/>
        <w:ind w:firstLine="709"/>
        <w:jc w:val="both"/>
        <w:rPr>
          <w:rFonts w:ascii="Times New Roman" w:hAnsi="Times New Roman"/>
          <w:sz w:val="28"/>
        </w:rPr>
      </w:pPr>
      <w:r>
        <w:rPr>
          <w:rFonts w:ascii="Times New Roman" w:hAnsi="Times New Roman"/>
          <w:sz w:val="28"/>
        </w:rPr>
        <w:t>Статья 264 УК РФ – применяется, если водитель транспортного средства нарушил ПДД, повлекшее по неосторожности тяжкий вред здоровью человека или его смерть.</w:t>
      </w:r>
    </w:p>
    <w:p w:rsidR="00DF5817" w:rsidRDefault="00F4056F">
      <w:pPr>
        <w:spacing w:after="0" w:line="240" w:lineRule="auto"/>
        <w:ind w:firstLine="709"/>
        <w:jc w:val="both"/>
        <w:rPr>
          <w:rFonts w:ascii="Times New Roman" w:hAnsi="Times New Roman"/>
          <w:sz w:val="28"/>
        </w:rPr>
      </w:pPr>
      <w:r>
        <w:rPr>
          <w:rFonts w:ascii="Times New Roman" w:hAnsi="Times New Roman"/>
          <w:sz w:val="28"/>
        </w:rPr>
        <w:t>Освобождение от уголовной ответственности по указанной статьей возможно за примирением сторон (ст. 25 УПК РФ). Это допускается, если лицо совершило преступление небольшой или средней тяжести впервые, возместило причиненный вред и достигло соглашение с потерпевшим. Окончательное решение принимает суд с учетом обстоятельств уголовного дела.</w:t>
      </w:r>
    </w:p>
    <w:p w:rsidR="00DF5817" w:rsidRDefault="00F4056F">
      <w:pPr>
        <w:spacing w:after="0" w:line="240" w:lineRule="auto"/>
        <w:ind w:firstLine="709"/>
        <w:jc w:val="both"/>
        <w:rPr>
          <w:rFonts w:ascii="Times New Roman" w:hAnsi="Times New Roman"/>
          <w:sz w:val="28"/>
        </w:rPr>
      </w:pPr>
      <w:r>
        <w:rPr>
          <w:rFonts w:ascii="Times New Roman" w:hAnsi="Times New Roman"/>
          <w:sz w:val="28"/>
        </w:rPr>
        <w:t>Уголовная ответственности по ст. 264.1 УК РФ наступает в случае нарушения ПДД лицом, ранее привлеченным к административной ответственности за вождение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w:t>
      </w:r>
    </w:p>
    <w:p w:rsidR="00DF5817" w:rsidRDefault="00F4056F">
      <w:pPr>
        <w:spacing w:after="0" w:line="240" w:lineRule="auto"/>
        <w:ind w:firstLine="709"/>
        <w:jc w:val="both"/>
        <w:rPr>
          <w:rFonts w:ascii="Times New Roman" w:hAnsi="Times New Roman"/>
          <w:sz w:val="28"/>
        </w:rPr>
      </w:pPr>
      <w:r>
        <w:rPr>
          <w:rFonts w:ascii="Times New Roman" w:hAnsi="Times New Roman"/>
          <w:sz w:val="28"/>
        </w:rPr>
        <w:t>Статья 268 УК РФ предусматривает ответственность за нарушение ПДД, допущенное пешеходом, пассажиром или иным участником дорожного движения (за исключением водителей), если это повлекло причинение тяжкого вреда здоровью человека или его гибели.</w:t>
      </w:r>
    </w:p>
    <w:p w:rsidR="00DF5817" w:rsidRDefault="00F4056F">
      <w:pPr>
        <w:spacing w:after="0" w:line="240" w:lineRule="auto"/>
        <w:ind w:firstLine="709"/>
        <w:jc w:val="both"/>
        <w:rPr>
          <w:rFonts w:ascii="Times New Roman" w:hAnsi="Times New Roman"/>
          <w:sz w:val="28"/>
        </w:rPr>
      </w:pPr>
      <w:r>
        <w:rPr>
          <w:rFonts w:ascii="Times New Roman" w:hAnsi="Times New Roman"/>
          <w:sz w:val="28"/>
        </w:rPr>
        <w:t>Статья 267 УК РФ подразумевает умышленное повреждение транспортных средств или путей сообщения, повлекшего вред здоровью или крупный материальный ущерб.</w:t>
      </w:r>
    </w:p>
    <w:p w:rsidR="00DF5817" w:rsidRDefault="00F4056F">
      <w:pPr>
        <w:spacing w:after="0" w:line="240" w:lineRule="auto"/>
        <w:ind w:firstLine="709"/>
        <w:jc w:val="both"/>
        <w:rPr>
          <w:rFonts w:ascii="Times New Roman" w:hAnsi="Times New Roman"/>
          <w:sz w:val="28"/>
        </w:rPr>
      </w:pPr>
      <w:r>
        <w:rPr>
          <w:rFonts w:ascii="Times New Roman" w:hAnsi="Times New Roman"/>
          <w:sz w:val="28"/>
        </w:rPr>
        <w:t>Таким образом, российское законодательство строго регулирует поведение участников дорожного движения. Соблюдение ПДД – это не только правовая обязанность, но и вопрос личной и общественной безопасности.</w:t>
      </w:r>
    </w:p>
    <w:p w:rsidR="00DF5817" w:rsidRDefault="00DF5817">
      <w:pPr>
        <w:spacing w:after="0" w:line="240" w:lineRule="auto"/>
        <w:ind w:firstLine="709"/>
        <w:jc w:val="both"/>
        <w:rPr>
          <w:rFonts w:ascii="Times New Roman" w:hAnsi="Times New Roman"/>
          <w:sz w:val="28"/>
        </w:rPr>
      </w:pPr>
    </w:p>
    <w:p w:rsidR="00DF5817" w:rsidRDefault="00F4056F">
      <w:pPr>
        <w:spacing w:after="0" w:line="240" w:lineRule="exact"/>
        <w:rPr>
          <w:rFonts w:ascii="Times New Roman" w:hAnsi="Times New Roman"/>
          <w:sz w:val="28"/>
        </w:rPr>
      </w:pPr>
      <w:r>
        <w:rPr>
          <w:rFonts w:ascii="Times New Roman" w:hAnsi="Times New Roman"/>
          <w:sz w:val="28"/>
        </w:rPr>
        <w:t>Помощник Узловского</w:t>
      </w:r>
    </w:p>
    <w:p w:rsidR="00DF5817" w:rsidRDefault="00DF5817">
      <w:pPr>
        <w:spacing w:after="0" w:line="240" w:lineRule="exact"/>
        <w:rPr>
          <w:rFonts w:ascii="Times New Roman" w:hAnsi="Times New Roman"/>
          <w:sz w:val="28"/>
        </w:rPr>
      </w:pPr>
    </w:p>
    <w:p w:rsidR="00DF5817" w:rsidRDefault="00F4056F">
      <w:pPr>
        <w:spacing w:after="0" w:line="240" w:lineRule="exact"/>
        <w:rPr>
          <w:rFonts w:ascii="Times New Roman" w:hAnsi="Times New Roman"/>
          <w:sz w:val="28"/>
        </w:rPr>
      </w:pPr>
      <w:r>
        <w:rPr>
          <w:rFonts w:ascii="Times New Roman" w:hAnsi="Times New Roman"/>
          <w:sz w:val="28"/>
        </w:rPr>
        <w:t>межрайонного прокурора                                                               В.В. Саломасов</w:t>
      </w:r>
    </w:p>
    <w:p w:rsidR="00DF5817" w:rsidRDefault="00DF5817">
      <w:pPr>
        <w:spacing w:after="0" w:line="240" w:lineRule="auto"/>
        <w:ind w:firstLine="709"/>
        <w:jc w:val="both"/>
        <w:rPr>
          <w:rFonts w:ascii="Times New Roman" w:hAnsi="Times New Roman"/>
          <w:sz w:val="28"/>
        </w:rPr>
      </w:pPr>
      <w:bookmarkStart w:id="0" w:name="_GoBack"/>
      <w:bookmarkEnd w:id="0"/>
    </w:p>
    <w:sectPr w:rsidR="00DF5817">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XO Thame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817"/>
    <w:rsid w:val="001D357E"/>
    <w:rsid w:val="003E78F8"/>
    <w:rsid w:val="00426760"/>
    <w:rsid w:val="007575EE"/>
    <w:rsid w:val="0093299E"/>
    <w:rsid w:val="00AA3DB6"/>
    <w:rsid w:val="00B108A6"/>
    <w:rsid w:val="00C30865"/>
    <w:rsid w:val="00DF5817"/>
    <w:rsid w:val="00E71C66"/>
    <w:rsid w:val="00F40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A5A40F-E39C-43AD-A193-A68E4961B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keepLines/>
      <w:spacing w:before="240" w:after="0"/>
      <w:outlineLvl w:val="0"/>
    </w:pPr>
    <w:rPr>
      <w:rFonts w:asciiTheme="majorHAnsi" w:hAnsiTheme="majorHAnsi"/>
      <w:color w:val="2F5496" w:themeColor="accent1" w:themeShade="BF"/>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UnresolvedMention">
    <w:name w:val="Unresolved Mention"/>
    <w:basedOn w:val="12"/>
    <w:link w:val="UnresolvedMention0"/>
    <w:rPr>
      <w:color w:val="605E5C"/>
      <w:shd w:val="clear" w:color="auto" w:fill="E1DFDD"/>
    </w:rPr>
  </w:style>
  <w:style w:type="character" w:customStyle="1" w:styleId="UnresolvedMention0">
    <w:name w:val="Unresolved Mention"/>
    <w:basedOn w:val="a0"/>
    <w:link w:val="UnresolvedMention"/>
    <w:rPr>
      <w:color w:val="605E5C"/>
      <w:shd w:val="clear" w:color="auto" w:fill="E1DFDD"/>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heme="majorHAnsi" w:hAnsiTheme="majorHAnsi"/>
      <w:color w:val="2F5496" w:themeColor="accent1" w:themeShade="BF"/>
      <w:sz w:val="32"/>
    </w:rPr>
  </w:style>
  <w:style w:type="paragraph" w:customStyle="1" w:styleId="13">
    <w:name w:val="Гиперссылка1"/>
    <w:basedOn w:val="12"/>
    <w:link w:val="a3"/>
    <w:rPr>
      <w:color w:val="0563C1" w:themeColor="hyperlink"/>
      <w:u w:val="single"/>
    </w:rPr>
  </w:style>
  <w:style w:type="character" w:styleId="a3">
    <w:name w:val="Hyperlink"/>
    <w:basedOn w:val="a0"/>
    <w:link w:val="13"/>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2">
    <w:name w:val="Основной шрифт абзаца1"/>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Normal (Web)"/>
    <w:basedOn w:val="a"/>
    <w:link w:val="a5"/>
    <w:rPr>
      <w:rFonts w:ascii="Times New Roman" w:hAnsi="Times New Roman"/>
      <w:sz w:val="24"/>
    </w:rPr>
  </w:style>
  <w:style w:type="character" w:customStyle="1" w:styleId="a5">
    <w:name w:val="Обычный (веб) Знак"/>
    <w:basedOn w:val="1"/>
    <w:link w:val="a4"/>
    <w:rPr>
      <w:rFonts w:ascii="Times New Roman" w:hAnsi="Times New Roman"/>
      <w:sz w:val="24"/>
    </w:rPr>
  </w:style>
  <w:style w:type="paragraph" w:styleId="a6">
    <w:name w:val="Subtitle"/>
    <w:next w:val="a"/>
    <w:link w:val="a7"/>
    <w:uiPriority w:val="11"/>
    <w:qFormat/>
    <w:pPr>
      <w:jc w:val="both"/>
    </w:pPr>
    <w:rPr>
      <w:rFonts w:ascii="XO Thames" w:hAnsi="XO Thames"/>
      <w:i/>
      <w:sz w:val="24"/>
    </w:rPr>
  </w:style>
  <w:style w:type="character" w:customStyle="1" w:styleId="a7">
    <w:name w:val="Подзаголовок Знак"/>
    <w:link w:val="a6"/>
    <w:rPr>
      <w:rFonts w:ascii="XO Thames" w:hAnsi="XO Thames"/>
      <w:i/>
      <w:sz w:val="24"/>
    </w:rPr>
  </w:style>
  <w:style w:type="paragraph" w:styleId="a8">
    <w:name w:val="Title"/>
    <w:next w:val="a"/>
    <w:link w:val="a9"/>
    <w:uiPriority w:val="10"/>
    <w:qFormat/>
    <w:pPr>
      <w:spacing w:before="567" w:after="567"/>
      <w:jc w:val="center"/>
    </w:pPr>
    <w:rPr>
      <w:rFonts w:ascii="XO Thames" w:hAnsi="XO Thames"/>
      <w:b/>
      <w:caps/>
      <w:sz w:val="40"/>
    </w:rPr>
  </w:style>
  <w:style w:type="character" w:customStyle="1" w:styleId="a9">
    <w:name w:val="Название Знак"/>
    <w:link w:val="a8"/>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1756</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Заголовки</vt:lpstr>
      </vt:variant>
      <vt:variant>
        <vt:i4>19</vt:i4>
      </vt:variant>
    </vt:vector>
  </HeadingPairs>
  <TitlesOfParts>
    <vt:vector size="20" baseType="lpstr">
      <vt:lpstr/>
      <vt:lpstr/>
      <vt:lpstr>Помощник прокурора                                                              </vt:lpstr>
      <vt:lpstr/>
      <vt:lpstr/>
      <vt:lpstr/>
      <vt:lpstr/>
      <vt:lpstr>Уголовная ответственность за пропаганду наркотиков (Узловская межрайонная прокур</vt:lpstr>
      <vt:lpstr/>
      <vt:lpstr/>
      <vt:lpstr/>
      <vt:lpstr/>
      <vt:lpstr>Уголовная ответственность за коррупционные нарушения (Узловская межрайонная прок</vt:lpstr>
      <vt:lpstr/>
      <vt:lpstr/>
      <vt:lpstr/>
      <vt:lpstr>Управление транспортным средством в состоянии опьянения (Узловская межрайонная п</vt:lpstr>
      <vt:lpstr/>
      <vt:lpstr>Профилактика правонарушений и безопасность несовершеннолетних в период летних ка</vt:lpstr>
      <vt:lpstr/>
    </vt:vector>
  </TitlesOfParts>
  <Company/>
  <LinksUpToDate>false</LinksUpToDate>
  <CharactersWithSpaces>2059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 Столбовская</dc:creator>
  <cp:lastModifiedBy>Ирина А. Столбовская</cp:lastModifiedBy>
  <cp:revision>4</cp:revision>
  <dcterms:created xsi:type="dcterms:W3CDTF">2025-06-02T12:08:00Z</dcterms:created>
  <dcterms:modified xsi:type="dcterms:W3CDTF">2025-06-02T12:08:00Z</dcterms:modified>
</cp:coreProperties>
</file>