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color w:val="000000"/>
          <w:sz w:val="28"/>
          <w:szCs w:val="28"/>
        </w:rPr>
        <w:t>Уважаемые жители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/>
          <w:color w:val="000000"/>
          <w:sz w:val="28"/>
          <w:szCs w:val="28"/>
        </w:rPr>
        <w:t>муниципального образования Узловский район!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На территории Тульской области в период с 2</w:t>
      </w:r>
      <w:r>
        <w:rPr>
          <w:rFonts w:eastAsia="Times New Roman" w:cs="Times New Roman" w:ascii="Times New Roman" w:hAnsi="Times New Roman"/>
          <w:b/>
          <w:color w:val="000000"/>
          <w:kern w:val="0"/>
          <w:sz w:val="24"/>
          <w:szCs w:val="24"/>
          <w:lang w:val="ru-RU" w:eastAsia="ru-RU" w:bidi="ar-SA"/>
        </w:rPr>
        <w:t>6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 xml:space="preserve"> мая по </w:t>
      </w:r>
      <w:r>
        <w:rPr>
          <w:rFonts w:eastAsia="Times New Roman" w:cs="Times New Roman" w:ascii="Times New Roman" w:hAnsi="Times New Roman"/>
          <w:b/>
          <w:color w:val="000000"/>
          <w:kern w:val="0"/>
          <w:sz w:val="24"/>
          <w:szCs w:val="24"/>
          <w:lang w:val="ru-RU" w:eastAsia="ru-RU" w:bidi="ar-SA"/>
        </w:rPr>
        <w:t>26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 xml:space="preserve"> июня 202</w:t>
      </w:r>
      <w:r>
        <w:rPr>
          <w:rFonts w:eastAsia="Times New Roman" w:cs="Times New Roman" w:ascii="Times New Roman" w:hAnsi="Times New Roman"/>
          <w:b/>
          <w:color w:val="000000"/>
          <w:kern w:val="0"/>
          <w:sz w:val="24"/>
          <w:szCs w:val="24"/>
          <w:lang w:val="ru-RU" w:eastAsia="ru-RU" w:bidi="ar-SA"/>
        </w:rPr>
        <w:t>3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 xml:space="preserve"> года проводится комплексная межведомственная  профилактическая акция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«Антинаркотический месячник «Вместе против наркотиков!»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 случаях, если Вам стали известны факты торговли наркотиками, использования жилых помещений для их потребления, а также незаконного выращивания наркосодержащих растений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(мака, конопли и т.д.) или места произрастания дикорастущих наркосодержащих растений позвоните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по следующим телефонам: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tbl>
      <w:tblPr>
        <w:tblW w:w="10183" w:type="dxa"/>
        <w:jc w:val="left"/>
        <w:tblInd w:w="0" w:type="dxa"/>
        <w:tblLayout w:type="fixed"/>
        <w:tblCellMar>
          <w:top w:w="50" w:type="dxa"/>
          <w:left w:w="250" w:type="dxa"/>
          <w:bottom w:w="50" w:type="dxa"/>
          <w:right w:w="250" w:type="dxa"/>
        </w:tblCellMar>
        <w:tblLook w:val="04a0"/>
      </w:tblPr>
      <w:tblGrid>
        <w:gridCol w:w="4937"/>
        <w:gridCol w:w="5245"/>
      </w:tblGrid>
      <w:tr>
        <w:trPr/>
        <w:tc>
          <w:tcPr>
            <w:tcW w:w="493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Единая горячая линия антинаркотического месячника</w:t>
            </w:r>
          </w:p>
        </w:tc>
        <w:tc>
          <w:tcPr>
            <w:tcW w:w="524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8-800-450-71-00</w:t>
            </w:r>
          </w:p>
        </w:tc>
      </w:tr>
      <w:tr>
        <w:trPr/>
        <w:tc>
          <w:tcPr>
            <w:tcW w:w="493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Тульский областной наркологический диспансер</w:t>
            </w:r>
          </w:p>
        </w:tc>
        <w:tc>
          <w:tcPr>
            <w:tcW w:w="524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 xml:space="preserve">8 (4872)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36-63-49</w:t>
            </w:r>
          </w:p>
        </w:tc>
      </w:tr>
      <w:tr>
        <w:trPr/>
        <w:tc>
          <w:tcPr>
            <w:tcW w:w="493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Детский телефон доверия для подростков и их родителей</w:t>
            </w:r>
          </w:p>
        </w:tc>
        <w:tc>
          <w:tcPr>
            <w:tcW w:w="524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8-800-200-01-22</w:t>
            </w:r>
          </w:p>
        </w:tc>
      </w:tr>
      <w:tr>
        <w:trPr/>
        <w:tc>
          <w:tcPr>
            <w:tcW w:w="493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bookmarkStart w:id="0" w:name="_Toc439327492"/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УМВД России по Тульской области</w:t>
            </w:r>
            <w:bookmarkEnd w:id="0"/>
          </w:p>
        </w:tc>
        <w:tc>
          <w:tcPr>
            <w:tcW w:w="524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телефон доверия: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 xml:space="preserve">8 (4872)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32-22-85,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дежурная часть: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 xml:space="preserve">8 (4872)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32-22-49</w:t>
            </w:r>
          </w:p>
        </w:tc>
      </w:tr>
      <w:tr>
        <w:trPr/>
        <w:tc>
          <w:tcPr>
            <w:tcW w:w="493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Управление по контролю за оборотом наркотиков (УКОН) УМВД России по Тульской области</w:t>
            </w:r>
          </w:p>
        </w:tc>
        <w:tc>
          <w:tcPr>
            <w:tcW w:w="524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 xml:space="preserve">8 (4872)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35-18-60</w:t>
            </w:r>
          </w:p>
        </w:tc>
      </w:tr>
      <w:tr>
        <w:trPr/>
        <w:tc>
          <w:tcPr>
            <w:tcW w:w="493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ОМВД России по Узловскому району</w:t>
            </w:r>
          </w:p>
        </w:tc>
        <w:tc>
          <w:tcPr>
            <w:tcW w:w="524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8(48731) 6-02-02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(дежурная часть)</w:t>
            </w:r>
          </w:p>
        </w:tc>
      </w:tr>
      <w:tr>
        <w:trPr/>
        <w:tc>
          <w:tcPr>
            <w:tcW w:w="493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bookmarkStart w:id="1" w:name="_Toc439327493"/>
            <w:bookmarkStart w:id="2" w:name="_Toc439327497"/>
            <w:bookmarkEnd w:id="1"/>
            <w:bookmarkEnd w:id="2"/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Телефон доверия по Узловскому району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sz w:val="24"/>
                <w:szCs w:val="24"/>
              </w:rPr>
              <w:t>(Муниципальное учреждение дополнительного образования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sz w:val="24"/>
                <w:szCs w:val="24"/>
              </w:rPr>
              <w:t>Центр досуга детей и молодежи)</w:t>
            </w:r>
          </w:p>
        </w:tc>
        <w:tc>
          <w:tcPr>
            <w:tcW w:w="524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8 (48731) 6 -63 -20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sz w:val="24"/>
                <w:szCs w:val="24"/>
              </w:rPr>
              <w:t>(с понедельника по пятницу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sz w:val="24"/>
                <w:szCs w:val="24"/>
              </w:rPr>
              <w:t>с 08.00 до 17.00)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i/>
          <w:i/>
          <w:color w:val="00000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  <w:u w:val="single"/>
        </w:rPr>
        <w:t>Информацию также можно направить на электронные адреса: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- в УМВД России по Тульской области (пр-т Ленина, 83):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hyperlink r:id="rId2">
        <w:r>
          <w:rPr>
            <w:rFonts w:eastAsia="Times New Roman" w:cs="Times New Roman" w:ascii="Times New Roman" w:hAnsi="Times New Roman"/>
            <w:color w:val="000000"/>
            <w:sz w:val="24"/>
            <w:szCs w:val="24"/>
          </w:rPr>
          <w:t>https://71.mvd.ru/request_main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u w:val="single"/>
        </w:rPr>
        <w:t>,</w:t>
      </w:r>
      <w:hyperlink r:id="rId3">
        <w:r>
          <w:rPr>
            <w:rFonts w:eastAsia="Times New Roman" w:cs="Times New Roman" w:ascii="Times New Roman" w:hAnsi="Times New Roman"/>
            <w:color w:val="000000"/>
            <w:sz w:val="24"/>
            <w:szCs w:val="24"/>
          </w:rPr>
          <w:t>https://71.mvd.ru/</w:t>
        </w:r>
      </w:hyperlink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- в Тульскую таможню (Путейская, 13):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hyperlink r:id="rId4">
        <w:r>
          <w:rPr>
            <w:rFonts w:eastAsia="Times New Roman" w:cs="Times New Roman" w:ascii="Times New Roman" w:hAnsi="Times New Roman"/>
            <w:color w:val="000000"/>
            <w:sz w:val="24"/>
            <w:szCs w:val="24"/>
          </w:rPr>
          <w:t>tula@ctu.customs.ru</w:t>
        </w:r>
      </w:hyperlink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- в Федеральную службу по надзору в сфере связи, информационных технологий и массовых коммуникаций (Роскомнадзор)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(</w:t>
      </w:r>
      <w:hyperlink r:id="rId5">
        <w:r>
          <w:rPr>
            <w:rFonts w:eastAsia="Times New Roman" w:cs="Times New Roman" w:ascii="Times New Roman" w:hAnsi="Times New Roman"/>
            <w:color w:val="000000"/>
            <w:sz w:val="24"/>
            <w:szCs w:val="24"/>
          </w:rPr>
          <w:t>https://eais.rkn.gov.ru/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)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(о сайтах, содержащих информацию,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распространение которой в Российской Федерации запрещено)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ВНИМАНИЕ!!!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На период проведения месячника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для анонимных обращений граждан  размещены ящики!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1b9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6a6116"/>
    <w:rPr/>
  </w:style>
  <w:style w:type="character" w:styleId="Style14">
    <w:name w:val="Интернет-ссылка"/>
    <w:basedOn w:val="DefaultParagraphFont"/>
    <w:uiPriority w:val="99"/>
    <w:semiHidden/>
    <w:unhideWhenUsed/>
    <w:rsid w:val="006a6116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6a611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71.mvd.ru/request_main" TargetMode="External"/><Relationship Id="rId3" Type="http://schemas.openxmlformats.org/officeDocument/2006/relationships/hyperlink" Target="https://71.mvd.ru/" TargetMode="External"/><Relationship Id="rId4" Type="http://schemas.openxmlformats.org/officeDocument/2006/relationships/hyperlink" Target="mailto:tula@ctu.customs.ru" TargetMode="External"/><Relationship Id="rId5" Type="http://schemas.openxmlformats.org/officeDocument/2006/relationships/hyperlink" Target="https://eais.rkn.gov.ru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LibreOffice/7.0.0.3$Windows_X86_64 LibreOffice_project/8061b3e9204bef6b321a21033174034a5e2ea88e</Application>
  <Pages>1</Pages>
  <Words>215</Words>
  <Characters>1526</Characters>
  <CharactersWithSpaces>1712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2017-10-12T08:14:00Z</dcterms:created>
  <dc:creator>Заика</dc:creator>
  <dc:description/>
  <dc:language>ru-RU</dc:language>
  <cp:lastModifiedBy/>
  <cp:lastPrinted>2017-10-12T12:51:00Z</cp:lastPrinted>
  <dcterms:modified xsi:type="dcterms:W3CDTF">2023-05-23T10:16:58Z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