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E6" w:rsidRPr="008A38E6" w:rsidRDefault="008A38E6" w:rsidP="008A38E6">
      <w:pPr>
        <w:jc w:val="both"/>
        <w:rPr>
          <w:sz w:val="24"/>
          <w:szCs w:val="24"/>
        </w:rPr>
      </w:pPr>
      <w:r w:rsidRPr="008A38E6">
        <w:rPr>
          <w:sz w:val="24"/>
          <w:szCs w:val="24"/>
        </w:rPr>
        <w:t xml:space="preserve">С марта по апрель 2025 года», запущена </w:t>
      </w:r>
      <w:proofErr w:type="gramStart"/>
      <w:r w:rsidRPr="008A38E6">
        <w:rPr>
          <w:sz w:val="24"/>
          <w:szCs w:val="24"/>
        </w:rPr>
        <w:t>единая антинаркотическая кампания</w:t>
      </w:r>
      <w:proofErr w:type="gramEnd"/>
      <w:r w:rsidRPr="008A38E6">
        <w:rPr>
          <w:sz w:val="24"/>
          <w:szCs w:val="24"/>
        </w:rPr>
        <w:t xml:space="preserve"> направленная на продвижение контента, популяризирующего ценности здорового образа жизни и формирующего в обществе осознанное негативное отношение к незаконному потреблению наркотиков.</w:t>
      </w:r>
      <w:bookmarkStart w:id="0" w:name="_GoBack"/>
      <w:bookmarkEnd w:id="0"/>
    </w:p>
    <w:p w:rsidR="003A533F" w:rsidRDefault="008A38E6">
      <w:r>
        <w:rPr>
          <w:noProof/>
          <w:lang w:eastAsia="ru-RU"/>
        </w:rPr>
        <w:drawing>
          <wp:inline distT="0" distB="0" distL="0" distR="0">
            <wp:extent cx="5943600" cy="2962275"/>
            <wp:effectExtent l="0" t="0" r="0" b="9525"/>
            <wp:docPr id="1" name="Рисунок 1" descr="D:\Desktop\Новая папка\Новая папка\Net_narco_ООН-6х3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овая папка\Новая папка\Net_narco_ООН-6х3-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E6"/>
    <w:rsid w:val="003A533F"/>
    <w:rsid w:val="008A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EA345-6B72-4C5C-8CD9-5AAB8E31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2025-04-10T13:56:00Z</dcterms:created>
  <dcterms:modified xsi:type="dcterms:W3CDTF">2025-04-10T13:57:00Z</dcterms:modified>
</cp:coreProperties>
</file>