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Приложение 2 к Соглашению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 передаче осуществления части полномочий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муниципального образования Узловский район 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муниципального образования Смородинское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от 30.01.2024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</w:rPr>
      </w:pPr>
      <w:r>
        <w:rPr>
          <w:sz w:val="24"/>
          <w:szCs w:val="24"/>
        </w:rPr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</w:rPr>
      </w:pPr>
      <w:r>
        <w:rPr>
          <w:sz w:val="24"/>
          <w:szCs w:val="24"/>
        </w:rPr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6"/>
          <w:sz w:val="24"/>
          <w:szCs w:val="24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  <w:t>Иные межбюджетные трансферты, предоставляемые для осуществления части полномочий по решению вопросов местного значения муниципального образования Узловский район органам местного самоуправления муниципального образования Смородинское Узловского района на 2024</w:t>
      </w:r>
      <w:r>
        <w:rPr>
          <w:rFonts w:cs="Arial" w:ascii="Arial" w:hAnsi="Arial"/>
          <w:b/>
          <w:color w:val="000000"/>
          <w:spacing w:val="-6"/>
          <w:sz w:val="24"/>
          <w:szCs w:val="24"/>
        </w:rPr>
        <w:t xml:space="preserve"> год</w:t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6"/>
          <w:sz w:val="24"/>
          <w:szCs w:val="24"/>
        </w:rPr>
      </w:pPr>
      <w:r>
        <w:rPr>
          <w:rFonts w:cs="Arial" w:ascii="Arial" w:hAnsi="Arial"/>
          <w:b/>
          <w:color w:val="000000"/>
          <w:spacing w:val="-6"/>
          <w:sz w:val="24"/>
          <w:szCs w:val="24"/>
        </w:rPr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47"/>
        <w:gridCol w:w="6863"/>
        <w:gridCol w:w="1528"/>
      </w:tblGrid>
      <w:tr>
        <w:trPr/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Номер полномочия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Полномочие по решению вопросов местного значения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Сумма,</w:t>
            </w:r>
          </w:p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тыс. руб.</w:t>
            </w:r>
          </w:p>
        </w:tc>
      </w:tr>
      <w:tr>
        <w:trPr/>
        <w:tc>
          <w:tcPr>
            <w:tcW w:w="124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686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24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</w:t>
            </w:r>
          </w:p>
        </w:tc>
        <w:tc>
          <w:tcPr>
            <w:tcW w:w="686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 осуществления дорожной деятельности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5 746,58650</w:t>
            </w:r>
          </w:p>
        </w:tc>
      </w:tr>
      <w:tr>
        <w:trPr/>
        <w:tc>
          <w:tcPr>
            <w:tcW w:w="124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</w:t>
            </w:r>
          </w:p>
        </w:tc>
        <w:tc>
          <w:tcPr>
            <w:tcW w:w="686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 содержания муниципального жилищного фонда в отношении имущества,  находящегося в муниципальной собственности муниципального образования, а так же иных полномочий по постановке на учет и учету нуждающихся в жилых помещениях малоимущих граждан в качестве нуждающихся в жилых помещениях, за исключением реализации программ переселения граждан из аварийного жилищного фонда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0,50000</w:t>
            </w:r>
          </w:p>
        </w:tc>
      </w:tr>
      <w:tr>
        <w:trPr/>
        <w:tc>
          <w:tcPr>
            <w:tcW w:w="124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686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Итого: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5 747,08650</w:t>
            </w:r>
          </w:p>
        </w:tc>
      </w:tr>
    </w:tbl>
    <w:tbl>
      <w:tblPr>
        <w:tblW w:w="9360" w:type="dxa"/>
        <w:jc w:val="left"/>
        <w:tblInd w:w="162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0"/>
        <w:gridCol w:w="4710"/>
      </w:tblGrid>
      <w:tr>
        <w:trPr>
          <w:trHeight w:val="1875" w:hRule="atLeast"/>
        </w:trPr>
        <w:tc>
          <w:tcPr>
            <w:tcW w:w="465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Глава муниципального образования   </w:t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Узловский район</w:t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 М.Н. Карташова</w:t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М. П.</w:t>
            </w:r>
          </w:p>
        </w:tc>
        <w:tc>
          <w:tcPr>
            <w:tcW w:w="4710" w:type="dxa"/>
            <w:tcBorders/>
            <w:shd w:fill="auto" w:val="clear"/>
          </w:tcPr>
          <w:p>
            <w:pPr>
              <w:pStyle w:val="Normal"/>
              <w:bidi w:val="0"/>
              <w:spacing w:lineRule="auto" w:line="240"/>
              <w:ind w:left="0" w:right="0" w:hanging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Глава муниципального образования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Смородинское</w:t>
            </w:r>
            <w:r>
              <w:rPr>
                <w:rFonts w:cs="Arial" w:ascii="Arial" w:hAnsi="Arial"/>
                <w:b/>
                <w:color w:val="0000FF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Узловского района</w:t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__________________ </w:t>
            </w:r>
            <w:r>
              <w:rPr>
                <w:rFonts w:cs="Arial" w:ascii="Arial" w:hAnsi="Arial"/>
                <w:b/>
                <w:sz w:val="24"/>
                <w:szCs w:val="24"/>
              </w:rPr>
              <w:t>Т.В. Разомазова</w:t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М. П.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LibreOffice/5.2.2.2$Windows_x86 LibreOffice_project/8f96e87c890bf8fa77463cd4b640a2312823f3ad</Application>
  <Pages>1</Pages>
  <Words>280</Words>
  <Characters>2122</Characters>
  <CharactersWithSpaces>2378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2024-02-09T09:54:26Z</dcterms:modified>
  <cp:revision>1</cp:revision>
  <dc:subject/>
  <dc:title/>
</cp:coreProperties>
</file>