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3D" w:rsidRPr="00FF773D" w:rsidRDefault="00FF773D" w:rsidP="00FF773D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FF773D">
        <w:rPr>
          <w:rFonts w:ascii="PT Astra Serif" w:hAnsi="PT Astra Serif"/>
          <w:b/>
          <w:bCs/>
          <w:sz w:val="26"/>
          <w:szCs w:val="26"/>
        </w:rPr>
        <w:t>Уведомление о проведении общественных обсуждений</w:t>
      </w:r>
    </w:p>
    <w:p w:rsidR="00FF773D" w:rsidRPr="00FF773D" w:rsidRDefault="00FF773D" w:rsidP="00FF773D">
      <w:pPr>
        <w:spacing w:after="0" w:line="240" w:lineRule="auto"/>
        <w:ind w:firstLine="426"/>
        <w:jc w:val="both"/>
        <w:rPr>
          <w:rFonts w:ascii="PT Astra Serif" w:eastAsia="Aptos" w:hAnsi="PT Astra Serif"/>
          <w:sz w:val="26"/>
          <w:szCs w:val="26"/>
        </w:rPr>
      </w:pPr>
      <w:r w:rsidRPr="00FF773D">
        <w:rPr>
          <w:rFonts w:ascii="PT Astra Serif" w:eastAsia="Aptos" w:hAnsi="PT Astra Serif"/>
          <w:b/>
          <w:sz w:val="26"/>
          <w:szCs w:val="26"/>
        </w:rPr>
        <w:t xml:space="preserve">Заказчик работ по оценке воздействия на окружающую среду – </w:t>
      </w:r>
      <w:r w:rsidRPr="00FF773D">
        <w:rPr>
          <w:rFonts w:ascii="PT Astra Serif" w:eastAsia="Aptos" w:hAnsi="PT Astra Serif"/>
          <w:bCs/>
          <w:sz w:val="26"/>
          <w:szCs w:val="26"/>
        </w:rPr>
        <w:t>Акционерное общество «Пластик» (АО «Пластик») (</w:t>
      </w:r>
      <w:bookmarkStart w:id="0" w:name="_Hlk195696997"/>
      <w:r w:rsidRPr="00FF773D">
        <w:rPr>
          <w:rFonts w:ascii="PT Astra Serif" w:eastAsia="Aptos" w:hAnsi="PT Astra Serif"/>
          <w:bCs/>
          <w:sz w:val="26"/>
          <w:szCs w:val="26"/>
        </w:rPr>
        <w:t>ОГРН 1027100507059, ИНН 7117000076</w:t>
      </w:r>
      <w:bookmarkEnd w:id="0"/>
      <w:r w:rsidRPr="00FF773D">
        <w:rPr>
          <w:rFonts w:ascii="PT Astra Serif" w:eastAsia="Aptos" w:hAnsi="PT Astra Serif"/>
          <w:bCs/>
          <w:sz w:val="26"/>
          <w:szCs w:val="26"/>
        </w:rPr>
        <w:t>)</w:t>
      </w:r>
      <w:r w:rsidRPr="00FF773D">
        <w:rPr>
          <w:rFonts w:ascii="PT Astra Serif" w:eastAsia="Aptos" w:hAnsi="PT Astra Serif"/>
          <w:sz w:val="26"/>
          <w:szCs w:val="26"/>
        </w:rPr>
        <w:t xml:space="preserve">: </w:t>
      </w:r>
    </w:p>
    <w:p w:rsidR="00FF773D" w:rsidRPr="00FF773D" w:rsidRDefault="00FF773D" w:rsidP="00FF773D">
      <w:pPr>
        <w:spacing w:after="0" w:line="240" w:lineRule="auto"/>
        <w:jc w:val="both"/>
        <w:rPr>
          <w:rFonts w:ascii="PT Astra Serif" w:eastAsia="Aptos" w:hAnsi="PT Astra Serif"/>
          <w:bCs/>
          <w:sz w:val="26"/>
          <w:szCs w:val="26"/>
        </w:rPr>
      </w:pPr>
      <w:r w:rsidRPr="00FF773D">
        <w:rPr>
          <w:rFonts w:ascii="PT Astra Serif" w:eastAsia="Aptos" w:hAnsi="PT Astra Serif"/>
          <w:bCs/>
          <w:sz w:val="26"/>
          <w:szCs w:val="26"/>
        </w:rPr>
        <w:t>юридический и фактический адрес: 301600, Тульская область, г. Узловая, ул. Тульская, д.1;</w:t>
      </w:r>
    </w:p>
    <w:p w:rsidR="00FF773D" w:rsidRPr="00FF773D" w:rsidRDefault="00FF773D" w:rsidP="00FF773D">
      <w:pPr>
        <w:spacing w:after="0" w:line="240" w:lineRule="auto"/>
        <w:jc w:val="both"/>
        <w:rPr>
          <w:rFonts w:ascii="PT Astra Serif" w:eastAsia="Aptos" w:hAnsi="PT Astra Serif"/>
          <w:bCs/>
          <w:sz w:val="26"/>
          <w:szCs w:val="26"/>
        </w:rPr>
      </w:pPr>
      <w:r w:rsidRPr="00FF773D">
        <w:rPr>
          <w:rFonts w:ascii="PT Astra Serif" w:eastAsia="Aptos" w:hAnsi="PT Astra Serif"/>
          <w:bCs/>
          <w:sz w:val="26"/>
          <w:szCs w:val="26"/>
        </w:rPr>
        <w:t>телефон: (48731) 2-47-31, 2-43-65;</w:t>
      </w:r>
    </w:p>
    <w:p w:rsidR="00FF773D" w:rsidRPr="00FF773D" w:rsidRDefault="00FF773D" w:rsidP="00FF773D">
      <w:pPr>
        <w:spacing w:after="0" w:line="240" w:lineRule="auto"/>
        <w:jc w:val="both"/>
        <w:rPr>
          <w:rFonts w:ascii="PT Astra Serif" w:eastAsia="Aptos" w:hAnsi="PT Astra Serif"/>
          <w:bCs/>
          <w:sz w:val="26"/>
          <w:szCs w:val="26"/>
        </w:rPr>
      </w:pPr>
      <w:r w:rsidRPr="00FF773D">
        <w:rPr>
          <w:rFonts w:ascii="PT Astra Serif" w:eastAsia="Aptos" w:hAnsi="PT Astra Serif"/>
          <w:bCs/>
          <w:sz w:val="26"/>
          <w:szCs w:val="26"/>
        </w:rPr>
        <w:t>адрес электронной</w:t>
      </w:r>
      <w:r w:rsidRPr="00FF773D">
        <w:rPr>
          <w:rFonts w:ascii="PT Astra Serif" w:eastAsia="Aptos" w:hAnsi="PT Astra Serif"/>
          <w:sz w:val="26"/>
          <w:szCs w:val="26"/>
        </w:rPr>
        <w:t xml:space="preserve"> почты: </w:t>
      </w:r>
      <w:r w:rsidRPr="00FF773D">
        <w:rPr>
          <w:rFonts w:ascii="PT Astra Serif" w:eastAsia="Aptos" w:hAnsi="PT Astra Serif"/>
          <w:sz w:val="26"/>
          <w:szCs w:val="26"/>
          <w:u w:val="single"/>
          <w:lang w:val="en-US"/>
        </w:rPr>
        <w:t>post</w:t>
      </w:r>
      <w:r w:rsidRPr="00FF773D">
        <w:rPr>
          <w:rFonts w:ascii="PT Astra Serif" w:eastAsia="Aptos" w:hAnsi="PT Astra Serif"/>
          <w:sz w:val="26"/>
          <w:szCs w:val="26"/>
          <w:u w:val="single"/>
        </w:rPr>
        <w:t>@</w:t>
      </w:r>
      <w:proofErr w:type="spellStart"/>
      <w:r w:rsidRPr="00FF773D">
        <w:rPr>
          <w:rFonts w:ascii="PT Astra Serif" w:eastAsia="Aptos" w:hAnsi="PT Astra Serif"/>
          <w:sz w:val="26"/>
          <w:szCs w:val="26"/>
          <w:u w:val="single"/>
          <w:lang w:val="en-US"/>
        </w:rPr>
        <w:t>uzlplast</w:t>
      </w:r>
      <w:proofErr w:type="spellEnd"/>
      <w:r w:rsidRPr="00FF773D">
        <w:rPr>
          <w:rFonts w:ascii="PT Astra Serif" w:eastAsia="Aptos" w:hAnsi="PT Astra Serif"/>
          <w:sz w:val="26"/>
          <w:szCs w:val="26"/>
          <w:u w:val="single"/>
        </w:rPr>
        <w:t>.</w:t>
      </w:r>
      <w:proofErr w:type="spellStart"/>
      <w:r w:rsidRPr="00FF773D">
        <w:rPr>
          <w:rFonts w:ascii="PT Astra Serif" w:eastAsia="Aptos" w:hAnsi="PT Astra Serif"/>
          <w:sz w:val="26"/>
          <w:szCs w:val="26"/>
          <w:u w:val="single"/>
          <w:lang w:val="en-US"/>
        </w:rPr>
        <w:t>ru</w:t>
      </w:r>
      <w:proofErr w:type="spellEnd"/>
      <w:r w:rsidRPr="00FF773D">
        <w:rPr>
          <w:rFonts w:ascii="PT Astra Serif" w:eastAsia="Aptos" w:hAnsi="PT Astra Serif"/>
          <w:bCs/>
          <w:sz w:val="26"/>
          <w:szCs w:val="26"/>
        </w:rPr>
        <w:t>;</w:t>
      </w:r>
    </w:p>
    <w:p w:rsidR="00FF773D" w:rsidRPr="00FF773D" w:rsidRDefault="00FF773D" w:rsidP="00FF773D">
      <w:pPr>
        <w:spacing w:after="0" w:line="240" w:lineRule="auto"/>
        <w:jc w:val="both"/>
        <w:rPr>
          <w:rFonts w:ascii="PT Astra Serif" w:eastAsia="Aptos" w:hAnsi="PT Astra Serif"/>
          <w:bCs/>
          <w:sz w:val="26"/>
          <w:szCs w:val="26"/>
        </w:rPr>
      </w:pPr>
      <w:r w:rsidRPr="00FF773D">
        <w:rPr>
          <w:rFonts w:ascii="PT Astra Serif" w:eastAsia="Aptos" w:hAnsi="PT Astra Serif"/>
          <w:sz w:val="26"/>
          <w:szCs w:val="26"/>
        </w:rPr>
        <w:t>контактные данные (телефон и адрес электронной почты (при наличии) ответственных лиц со стороны заказчика</w:t>
      </w:r>
      <w:r w:rsidRPr="00FF773D">
        <w:rPr>
          <w:rFonts w:ascii="PT Astra Serif" w:eastAsia="Aptos" w:hAnsi="PT Astra Serif"/>
          <w:bCs/>
          <w:sz w:val="26"/>
          <w:szCs w:val="26"/>
        </w:rPr>
        <w:t xml:space="preserve">: Начальник Управления </w:t>
      </w:r>
      <w:proofErr w:type="spellStart"/>
      <w:proofErr w:type="gramStart"/>
      <w:r w:rsidRPr="00FF773D">
        <w:rPr>
          <w:rFonts w:ascii="PT Astra Serif" w:eastAsia="Aptos" w:hAnsi="PT Astra Serif"/>
          <w:bCs/>
          <w:sz w:val="26"/>
          <w:szCs w:val="26"/>
        </w:rPr>
        <w:t>ОТ,ПБиООС</w:t>
      </w:r>
      <w:proofErr w:type="spellEnd"/>
      <w:proofErr w:type="gramEnd"/>
      <w:r w:rsidRPr="00FF773D">
        <w:rPr>
          <w:rFonts w:ascii="PT Astra Serif" w:eastAsia="Aptos" w:hAnsi="PT Astra Serif"/>
          <w:bCs/>
          <w:sz w:val="26"/>
          <w:szCs w:val="26"/>
        </w:rPr>
        <w:t xml:space="preserve"> Куликова Надежда Владимировна (телефон: </w:t>
      </w:r>
      <w:r w:rsidRPr="00FF773D">
        <w:rPr>
          <w:rFonts w:ascii="PT Astra Serif" w:hAnsi="PT Astra Serif"/>
          <w:iCs/>
          <w:sz w:val="26"/>
          <w:szCs w:val="26"/>
        </w:rPr>
        <w:t>(48731) 2-42-24</w:t>
      </w:r>
      <w:r w:rsidRPr="00FF773D">
        <w:rPr>
          <w:rFonts w:ascii="PT Astra Serif" w:eastAsia="Aptos" w:hAnsi="PT Astra Serif"/>
          <w:bCs/>
          <w:sz w:val="26"/>
          <w:szCs w:val="26"/>
        </w:rPr>
        <w:t xml:space="preserve">, адрес электронной почты: </w:t>
      </w:r>
      <w:hyperlink r:id="rId4" w:history="1">
        <w:r w:rsidRPr="00FF773D">
          <w:rPr>
            <w:rStyle w:val="a3"/>
            <w:rFonts w:ascii="PT Astra Serif" w:hAnsi="PT Astra Serif"/>
            <w:iCs/>
            <w:sz w:val="26"/>
            <w:szCs w:val="26"/>
            <w:lang w:val="en-US"/>
          </w:rPr>
          <w:t>nkulikova</w:t>
        </w:r>
        <w:r w:rsidRPr="00FF773D">
          <w:rPr>
            <w:rStyle w:val="a3"/>
            <w:rFonts w:ascii="PT Astra Serif" w:hAnsi="PT Astra Serif"/>
            <w:iCs/>
            <w:sz w:val="26"/>
            <w:szCs w:val="26"/>
          </w:rPr>
          <w:t>@</w:t>
        </w:r>
        <w:r w:rsidRPr="00FF773D">
          <w:rPr>
            <w:rStyle w:val="a3"/>
            <w:rFonts w:ascii="PT Astra Serif" w:hAnsi="PT Astra Serif"/>
            <w:iCs/>
            <w:sz w:val="26"/>
            <w:szCs w:val="26"/>
            <w:lang w:val="en-US"/>
          </w:rPr>
          <w:t>uzlplast</w:t>
        </w:r>
        <w:r w:rsidRPr="00FF773D">
          <w:rPr>
            <w:rStyle w:val="a3"/>
            <w:rFonts w:ascii="PT Astra Serif" w:hAnsi="PT Astra Serif"/>
            <w:iCs/>
            <w:sz w:val="26"/>
            <w:szCs w:val="26"/>
          </w:rPr>
          <w:t>.</w:t>
        </w:r>
        <w:proofErr w:type="spellStart"/>
        <w:r w:rsidRPr="00FF773D">
          <w:rPr>
            <w:rStyle w:val="a3"/>
            <w:rFonts w:ascii="PT Astra Serif" w:hAnsi="PT Astra Serif"/>
            <w:iCs/>
            <w:sz w:val="26"/>
            <w:szCs w:val="26"/>
            <w:lang w:val="en-US"/>
          </w:rPr>
          <w:t>ru</w:t>
        </w:r>
        <w:proofErr w:type="spellEnd"/>
      </w:hyperlink>
      <w:r w:rsidRPr="00FF773D">
        <w:rPr>
          <w:rFonts w:ascii="PT Astra Serif" w:eastAsia="Aptos" w:hAnsi="PT Astra Serif"/>
          <w:bCs/>
          <w:sz w:val="26"/>
          <w:szCs w:val="26"/>
        </w:rPr>
        <w:t>).</w:t>
      </w:r>
    </w:p>
    <w:p w:rsidR="00FF773D" w:rsidRPr="00FF773D" w:rsidRDefault="00FF773D" w:rsidP="00FF773D">
      <w:pPr>
        <w:spacing w:after="0" w:line="240" w:lineRule="auto"/>
        <w:ind w:firstLine="426"/>
        <w:jc w:val="both"/>
        <w:rPr>
          <w:rFonts w:ascii="PT Astra Serif" w:eastAsia="Aptos" w:hAnsi="PT Astra Serif"/>
          <w:sz w:val="26"/>
          <w:szCs w:val="26"/>
          <w:highlight w:val="yellow"/>
        </w:rPr>
      </w:pPr>
      <w:r w:rsidRPr="00FF773D">
        <w:rPr>
          <w:rFonts w:ascii="PT Astra Serif" w:eastAsia="Aptos" w:hAnsi="PT Astra Serif"/>
          <w:b/>
          <w:bCs/>
          <w:sz w:val="26"/>
          <w:szCs w:val="26"/>
        </w:rPr>
        <w:t xml:space="preserve">Исполнитель </w:t>
      </w:r>
      <w:bookmarkStart w:id="1" w:name="_Hlk108075607"/>
      <w:r w:rsidRPr="00FF773D">
        <w:rPr>
          <w:rFonts w:ascii="PT Astra Serif" w:eastAsia="Aptos" w:hAnsi="PT Astra Serif"/>
          <w:b/>
          <w:bCs/>
          <w:sz w:val="26"/>
          <w:szCs w:val="26"/>
        </w:rPr>
        <w:t>работ по оценке воздействия на окружающую среду</w:t>
      </w:r>
      <w:bookmarkEnd w:id="1"/>
      <w:r w:rsidRPr="00FF773D">
        <w:rPr>
          <w:rFonts w:ascii="PT Astra Serif" w:eastAsia="Aptos" w:hAnsi="PT Astra Serif"/>
          <w:b/>
          <w:bCs/>
          <w:sz w:val="26"/>
          <w:szCs w:val="26"/>
        </w:rPr>
        <w:t xml:space="preserve"> – </w:t>
      </w:r>
      <w:bookmarkStart w:id="2" w:name="_Hlk195697008"/>
      <w:r w:rsidRPr="00FF773D">
        <w:rPr>
          <w:rFonts w:ascii="PT Astra Serif" w:eastAsia="Aptos" w:hAnsi="PT Astra Serif"/>
          <w:sz w:val="26"/>
          <w:szCs w:val="26"/>
        </w:rPr>
        <w:t>Общество с ограниченной ответственностью «Центр Экспертизы и Подтверждения Соответствия» (ООО «ЦЭПС») (ОГРН 1083668029532, ИНН 3662136288)</w:t>
      </w:r>
      <w:bookmarkEnd w:id="2"/>
      <w:r w:rsidRPr="00FF773D">
        <w:rPr>
          <w:rFonts w:ascii="PT Astra Serif" w:eastAsia="Aptos" w:hAnsi="PT Astra Serif"/>
          <w:sz w:val="26"/>
          <w:szCs w:val="26"/>
        </w:rPr>
        <w:t>:</w:t>
      </w:r>
    </w:p>
    <w:p w:rsidR="00FF773D" w:rsidRPr="00FF773D" w:rsidRDefault="00FF773D" w:rsidP="00FF773D">
      <w:pPr>
        <w:spacing w:after="0" w:line="240" w:lineRule="auto"/>
        <w:jc w:val="both"/>
        <w:rPr>
          <w:rFonts w:ascii="PT Astra Serif" w:eastAsia="Aptos" w:hAnsi="PT Astra Serif"/>
          <w:sz w:val="26"/>
          <w:szCs w:val="26"/>
        </w:rPr>
      </w:pPr>
      <w:r w:rsidRPr="00FF773D">
        <w:rPr>
          <w:rFonts w:ascii="PT Astra Serif" w:eastAsia="Aptos" w:hAnsi="PT Astra Serif"/>
          <w:bCs/>
          <w:sz w:val="26"/>
          <w:szCs w:val="26"/>
        </w:rPr>
        <w:t xml:space="preserve">юридический и фактический адрес: </w:t>
      </w:r>
      <w:r w:rsidRPr="00FF773D">
        <w:rPr>
          <w:rFonts w:ascii="PT Astra Serif" w:eastAsia="Aptos" w:hAnsi="PT Astra Serif"/>
          <w:sz w:val="26"/>
          <w:szCs w:val="26"/>
        </w:rPr>
        <w:t xml:space="preserve"> 394094, Воронеж, ул. </w:t>
      </w:r>
      <w:proofErr w:type="spellStart"/>
      <w:r w:rsidRPr="00FF773D">
        <w:rPr>
          <w:rFonts w:ascii="PT Astra Serif" w:eastAsia="Aptos" w:hAnsi="PT Astra Serif"/>
          <w:sz w:val="26"/>
          <w:szCs w:val="26"/>
        </w:rPr>
        <w:t>Тиханкина</w:t>
      </w:r>
      <w:proofErr w:type="spellEnd"/>
      <w:r w:rsidRPr="00FF773D">
        <w:rPr>
          <w:rFonts w:ascii="PT Astra Serif" w:eastAsia="Aptos" w:hAnsi="PT Astra Serif"/>
          <w:sz w:val="26"/>
          <w:szCs w:val="26"/>
        </w:rPr>
        <w:t>, д. 106.</w:t>
      </w:r>
    </w:p>
    <w:p w:rsidR="00FF773D" w:rsidRPr="00FF773D" w:rsidRDefault="00FF773D" w:rsidP="00FF773D">
      <w:pPr>
        <w:spacing w:after="0" w:line="240" w:lineRule="auto"/>
        <w:jc w:val="both"/>
        <w:rPr>
          <w:rFonts w:ascii="PT Astra Serif" w:eastAsia="Aptos" w:hAnsi="PT Astra Serif"/>
          <w:sz w:val="26"/>
          <w:szCs w:val="26"/>
        </w:rPr>
      </w:pPr>
      <w:r w:rsidRPr="00FF773D">
        <w:rPr>
          <w:rFonts w:ascii="PT Astra Serif" w:eastAsia="Aptos" w:hAnsi="PT Astra Serif"/>
          <w:sz w:val="26"/>
          <w:szCs w:val="26"/>
        </w:rPr>
        <w:t>телефон: 8 (920) 467-92-00;</w:t>
      </w:r>
    </w:p>
    <w:p w:rsidR="00FF773D" w:rsidRPr="00FF773D" w:rsidRDefault="00FF773D" w:rsidP="00FF773D">
      <w:pPr>
        <w:spacing w:after="0" w:line="240" w:lineRule="auto"/>
        <w:jc w:val="both"/>
        <w:rPr>
          <w:rFonts w:ascii="PT Astra Serif" w:eastAsia="Aptos" w:hAnsi="PT Astra Serif"/>
          <w:sz w:val="26"/>
          <w:szCs w:val="26"/>
        </w:rPr>
      </w:pPr>
      <w:r w:rsidRPr="00FF773D">
        <w:rPr>
          <w:rFonts w:ascii="PT Astra Serif" w:eastAsia="Aptos" w:hAnsi="PT Astra Serif"/>
          <w:bCs/>
          <w:sz w:val="26"/>
          <w:szCs w:val="26"/>
        </w:rPr>
        <w:t>адрес электронной</w:t>
      </w:r>
      <w:r w:rsidRPr="00FF773D">
        <w:rPr>
          <w:rFonts w:ascii="PT Astra Serif" w:eastAsia="Aptos" w:hAnsi="PT Astra Serif"/>
          <w:sz w:val="26"/>
          <w:szCs w:val="26"/>
        </w:rPr>
        <w:t xml:space="preserve"> почты: </w:t>
      </w:r>
      <w:hyperlink r:id="rId5" w:history="1">
        <w:r w:rsidRPr="00FF773D">
          <w:rPr>
            <w:rStyle w:val="a3"/>
            <w:rFonts w:ascii="PT Astra Serif" w:eastAsia="Aptos" w:hAnsi="PT Astra Serif"/>
            <w:sz w:val="26"/>
            <w:szCs w:val="26"/>
          </w:rPr>
          <w:t>nivanov@list.ru</w:t>
        </w:r>
      </w:hyperlink>
      <w:r w:rsidRPr="00FF773D">
        <w:rPr>
          <w:rFonts w:ascii="PT Astra Serif" w:eastAsia="Aptos" w:hAnsi="PT Astra Serif"/>
          <w:sz w:val="26"/>
          <w:szCs w:val="26"/>
        </w:rPr>
        <w:t xml:space="preserve"> . </w:t>
      </w:r>
    </w:p>
    <w:p w:rsidR="00FF773D" w:rsidRPr="00FF773D" w:rsidRDefault="00FF773D" w:rsidP="00FF773D">
      <w:pPr>
        <w:spacing w:after="0" w:line="240" w:lineRule="auto"/>
        <w:jc w:val="both"/>
        <w:rPr>
          <w:rFonts w:ascii="PT Astra Serif" w:eastAsia="Aptos" w:hAnsi="PT Astra Serif"/>
          <w:sz w:val="26"/>
          <w:szCs w:val="26"/>
          <w:u w:val="single"/>
        </w:rPr>
      </w:pPr>
      <w:r w:rsidRPr="00FF773D">
        <w:rPr>
          <w:rFonts w:ascii="PT Astra Serif" w:eastAsia="Aptos" w:hAnsi="PT Astra Serif"/>
          <w:sz w:val="26"/>
          <w:szCs w:val="26"/>
        </w:rPr>
        <w:t>контактные данные (телефон и адрес электронной почты (при наличии) ответственных лиц со стороны исполнителя: Генеральный директор Иванов Николай Александрович (телефон: 8 (920) 467-92-00, адрес электронной почты: </w:t>
      </w:r>
      <w:hyperlink r:id="rId6" w:history="1">
        <w:r w:rsidRPr="00FF773D">
          <w:rPr>
            <w:rFonts w:ascii="PT Astra Serif" w:eastAsia="Aptos" w:hAnsi="PT Astra Serif"/>
            <w:color w:val="467886"/>
            <w:sz w:val="26"/>
            <w:szCs w:val="26"/>
            <w:u w:val="single"/>
            <w:lang w:val="en-US"/>
          </w:rPr>
          <w:t>nivanov</w:t>
        </w:r>
        <w:r w:rsidRPr="00FF773D">
          <w:rPr>
            <w:rFonts w:ascii="PT Astra Serif" w:eastAsia="Aptos" w:hAnsi="PT Astra Serif"/>
            <w:color w:val="467886"/>
            <w:sz w:val="26"/>
            <w:szCs w:val="26"/>
            <w:u w:val="single"/>
          </w:rPr>
          <w:t>@</w:t>
        </w:r>
        <w:r w:rsidRPr="00FF773D">
          <w:rPr>
            <w:rFonts w:ascii="PT Astra Serif" w:eastAsia="Aptos" w:hAnsi="PT Astra Serif"/>
            <w:color w:val="467886"/>
            <w:sz w:val="26"/>
            <w:szCs w:val="26"/>
            <w:u w:val="single"/>
            <w:lang w:val="en-US"/>
          </w:rPr>
          <w:t>list</w:t>
        </w:r>
        <w:r w:rsidRPr="00FF773D">
          <w:rPr>
            <w:rFonts w:ascii="PT Astra Serif" w:eastAsia="Aptos" w:hAnsi="PT Astra Serif"/>
            <w:color w:val="467886"/>
            <w:sz w:val="26"/>
            <w:szCs w:val="26"/>
            <w:u w:val="single"/>
          </w:rPr>
          <w:t>.</w:t>
        </w:r>
        <w:proofErr w:type="spellStart"/>
        <w:r w:rsidRPr="00FF773D">
          <w:rPr>
            <w:rFonts w:ascii="PT Astra Serif" w:eastAsia="Aptos" w:hAnsi="PT Astra Serif"/>
            <w:color w:val="467886"/>
            <w:sz w:val="26"/>
            <w:szCs w:val="26"/>
            <w:u w:val="single"/>
          </w:rPr>
          <w:t>ru</w:t>
        </w:r>
        <w:proofErr w:type="spellEnd"/>
      </w:hyperlink>
      <w:r w:rsidRPr="00FF773D">
        <w:rPr>
          <w:rFonts w:ascii="PT Astra Serif" w:eastAsia="Aptos" w:hAnsi="PT Astra Serif"/>
          <w:sz w:val="26"/>
          <w:szCs w:val="26"/>
          <w:u w:val="single"/>
        </w:rPr>
        <w:t>)</w:t>
      </w:r>
      <w:r w:rsidRPr="00FF773D">
        <w:rPr>
          <w:rFonts w:ascii="PT Astra Serif" w:eastAsia="Aptos" w:hAnsi="PT Astra Serif"/>
          <w:sz w:val="26"/>
          <w:szCs w:val="26"/>
        </w:rPr>
        <w:t>.</w:t>
      </w:r>
    </w:p>
    <w:p w:rsidR="00FF773D" w:rsidRDefault="00FF773D" w:rsidP="00FF773D">
      <w:pPr>
        <w:spacing w:after="0" w:line="240" w:lineRule="auto"/>
        <w:ind w:firstLine="426"/>
        <w:jc w:val="both"/>
        <w:rPr>
          <w:rFonts w:ascii="PT Astra Serif" w:hAnsi="PT Astra Serif"/>
          <w:sz w:val="26"/>
          <w:szCs w:val="26"/>
        </w:rPr>
      </w:pPr>
      <w:r w:rsidRPr="00FF773D">
        <w:rPr>
          <w:rFonts w:ascii="PT Astra Serif" w:hAnsi="PT Astra Serif"/>
          <w:b/>
          <w:bCs/>
          <w:sz w:val="26"/>
          <w:szCs w:val="26"/>
        </w:rPr>
        <w:t>Полное и сокращенное (при наличии) наименования уполномоченного органа, ответственного за проведение общественных обсуждений</w:t>
      </w:r>
      <w:r w:rsidRPr="00FF773D">
        <w:rPr>
          <w:rFonts w:ascii="PT Astra Serif" w:hAnsi="PT Astra Serif"/>
          <w:sz w:val="26"/>
          <w:szCs w:val="26"/>
        </w:rPr>
        <w:t>: Администрация муниципального образования Узловский район в лице муниципального учреждения «Центр гражданской обороны и защиты населения муниципально</w:t>
      </w:r>
      <w:r w:rsidR="0058652A">
        <w:rPr>
          <w:rFonts w:ascii="PT Astra Serif" w:hAnsi="PT Astra Serif"/>
          <w:sz w:val="26"/>
          <w:szCs w:val="26"/>
        </w:rPr>
        <w:t>го образования Узловский район», расположенного</w:t>
      </w:r>
      <w:r w:rsidRPr="00FF773D">
        <w:rPr>
          <w:rFonts w:ascii="PT Astra Serif" w:hAnsi="PT Astra Serif"/>
          <w:sz w:val="26"/>
          <w:szCs w:val="26"/>
        </w:rPr>
        <w:t xml:space="preserve"> по адресу: г. Узловая, ул. </w:t>
      </w:r>
      <w:proofErr w:type="spellStart"/>
      <w:r w:rsidRPr="00FF773D">
        <w:rPr>
          <w:rFonts w:ascii="PT Astra Serif" w:hAnsi="PT Astra Serif"/>
          <w:sz w:val="26"/>
          <w:szCs w:val="26"/>
        </w:rPr>
        <w:t>Беклемищева</w:t>
      </w:r>
      <w:proofErr w:type="spellEnd"/>
      <w:r w:rsidRPr="00FF773D">
        <w:rPr>
          <w:rFonts w:ascii="PT Astra Serif" w:hAnsi="PT Astra Serif"/>
          <w:sz w:val="26"/>
          <w:szCs w:val="26"/>
        </w:rPr>
        <w:t>, д. 95,</w:t>
      </w:r>
      <w:r w:rsidR="001933BB">
        <w:rPr>
          <w:rFonts w:ascii="PT Astra Serif" w:hAnsi="PT Astra Serif"/>
          <w:sz w:val="26"/>
          <w:szCs w:val="26"/>
        </w:rPr>
        <w:t xml:space="preserve"> телефон: 8 (48731) 6-48-10, адрес электронной</w:t>
      </w:r>
      <w:r w:rsidRPr="00FF773D">
        <w:rPr>
          <w:rFonts w:ascii="PT Astra Serif" w:hAnsi="PT Astra Serif"/>
          <w:sz w:val="26"/>
          <w:szCs w:val="26"/>
        </w:rPr>
        <w:t xml:space="preserve"> почт</w:t>
      </w:r>
      <w:r w:rsidR="001933BB">
        <w:rPr>
          <w:rFonts w:ascii="PT Astra Serif" w:hAnsi="PT Astra Serif"/>
          <w:sz w:val="26"/>
          <w:szCs w:val="26"/>
        </w:rPr>
        <w:t>ы</w:t>
      </w:r>
      <w:r w:rsidRPr="00FF773D">
        <w:rPr>
          <w:rFonts w:ascii="PT Astra Serif" w:hAnsi="PT Astra Serif"/>
          <w:sz w:val="26"/>
          <w:szCs w:val="26"/>
        </w:rPr>
        <w:t xml:space="preserve">: </w:t>
      </w:r>
      <w:hyperlink r:id="rId7" w:history="1">
        <w:r w:rsidR="001933BB" w:rsidRPr="00027E47">
          <w:rPr>
            <w:rStyle w:val="a3"/>
            <w:rFonts w:ascii="PT Astra Serif" w:hAnsi="PT Astra Serif"/>
            <w:sz w:val="26"/>
            <w:szCs w:val="26"/>
          </w:rPr>
          <w:t>goizn.uzl@tularegion.org</w:t>
        </w:r>
      </w:hyperlink>
      <w:r w:rsidRPr="00FF773D">
        <w:rPr>
          <w:rFonts w:ascii="PT Astra Serif" w:hAnsi="PT Astra Serif"/>
          <w:sz w:val="26"/>
          <w:szCs w:val="26"/>
        </w:rPr>
        <w:t>.</w:t>
      </w:r>
    </w:p>
    <w:p w:rsidR="001933BB" w:rsidRPr="00FF773D" w:rsidRDefault="001933BB" w:rsidP="00FF773D">
      <w:pPr>
        <w:spacing w:after="0" w:line="240" w:lineRule="auto"/>
        <w:ind w:firstLine="426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Ответственное лицо: </w:t>
      </w:r>
      <w:proofErr w:type="spellStart"/>
      <w:r>
        <w:rPr>
          <w:rFonts w:ascii="PT Astra Serif" w:hAnsi="PT Astra Serif"/>
          <w:sz w:val="26"/>
          <w:szCs w:val="26"/>
        </w:rPr>
        <w:t>Меметов</w:t>
      </w:r>
      <w:proofErr w:type="spellEnd"/>
      <w:r>
        <w:rPr>
          <w:rFonts w:ascii="PT Astra Serif" w:hAnsi="PT Astra Serif"/>
          <w:sz w:val="26"/>
          <w:szCs w:val="26"/>
        </w:rPr>
        <w:t xml:space="preserve"> Алексей Владимирович.</w:t>
      </w:r>
    </w:p>
    <w:p w:rsidR="00FF773D" w:rsidRPr="00FF773D" w:rsidRDefault="00FF773D" w:rsidP="00FF773D">
      <w:pPr>
        <w:spacing w:after="0" w:line="240" w:lineRule="auto"/>
        <w:ind w:firstLine="426"/>
        <w:jc w:val="both"/>
        <w:rPr>
          <w:rFonts w:ascii="PT Astra Serif" w:hAnsi="PT Astra Serif"/>
          <w:sz w:val="26"/>
          <w:szCs w:val="26"/>
        </w:rPr>
      </w:pPr>
      <w:r w:rsidRPr="00FF773D">
        <w:rPr>
          <w:rFonts w:ascii="PT Astra Serif" w:hAnsi="PT Astra Serif"/>
          <w:b/>
          <w:bCs/>
          <w:sz w:val="26"/>
          <w:szCs w:val="26"/>
        </w:rPr>
        <w:t xml:space="preserve">Наименование объекта обсуждений: </w:t>
      </w:r>
      <w:r w:rsidRPr="00FF773D">
        <w:rPr>
          <w:rFonts w:ascii="PT Astra Serif" w:hAnsi="PT Astra Serif"/>
          <w:bCs/>
          <w:sz w:val="26"/>
          <w:szCs w:val="26"/>
        </w:rPr>
        <w:t>объект государственной экологической</w:t>
      </w:r>
      <w:r w:rsidRPr="00FF773D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FF773D">
        <w:rPr>
          <w:rFonts w:ascii="PT Astra Serif" w:hAnsi="PT Astra Serif"/>
          <w:bCs/>
          <w:sz w:val="26"/>
          <w:szCs w:val="26"/>
        </w:rPr>
        <w:t xml:space="preserve">экспертизы, </w:t>
      </w:r>
      <w:r w:rsidRPr="00FF773D">
        <w:rPr>
          <w:rFonts w:ascii="PT Astra Serif" w:hAnsi="PT Astra Serif"/>
          <w:sz w:val="26"/>
          <w:szCs w:val="26"/>
        </w:rPr>
        <w:t>содержащий предварительные материалы оценки воздействия на окружающую среду – проектная документация «Реконструкция здания опытных установок (корпус 461) АО «Пластик» под производство стирол-акриловой дисперсии (САД)».</w:t>
      </w:r>
    </w:p>
    <w:p w:rsidR="00FF773D" w:rsidRPr="00FF773D" w:rsidRDefault="00FF773D" w:rsidP="00FF773D">
      <w:pPr>
        <w:spacing w:after="0" w:line="240" w:lineRule="auto"/>
        <w:ind w:firstLine="426"/>
        <w:jc w:val="both"/>
        <w:rPr>
          <w:rFonts w:ascii="PT Astra Serif" w:hAnsi="PT Astra Serif"/>
          <w:b/>
          <w:bCs/>
          <w:sz w:val="26"/>
          <w:szCs w:val="26"/>
        </w:rPr>
      </w:pPr>
      <w:r w:rsidRPr="00FF773D">
        <w:rPr>
          <w:rFonts w:ascii="PT Astra Serif" w:hAnsi="PT Astra Serif"/>
          <w:b/>
          <w:bCs/>
          <w:sz w:val="26"/>
          <w:szCs w:val="26"/>
        </w:rPr>
        <w:t>Наименование планируемой хозяйственной и иной деятельности:</w:t>
      </w:r>
      <w:r w:rsidRPr="00FF773D">
        <w:rPr>
          <w:rFonts w:ascii="PT Astra Serif" w:hAnsi="PT Astra Serif"/>
          <w:sz w:val="26"/>
          <w:szCs w:val="26"/>
        </w:rPr>
        <w:t xml:space="preserve"> «Реконструкция здания опытных установок (корпус 461) АО «Пластик» под производство стирол-акриловой дисперсии (САД)».</w:t>
      </w:r>
    </w:p>
    <w:p w:rsidR="00FF773D" w:rsidRPr="00FF773D" w:rsidRDefault="00FF773D" w:rsidP="00FF773D">
      <w:pPr>
        <w:spacing w:after="0" w:line="240" w:lineRule="auto"/>
        <w:ind w:firstLine="426"/>
        <w:jc w:val="both"/>
        <w:rPr>
          <w:rFonts w:ascii="PT Astra Serif" w:hAnsi="PT Astra Serif"/>
          <w:sz w:val="26"/>
          <w:szCs w:val="26"/>
        </w:rPr>
      </w:pPr>
      <w:r w:rsidRPr="00FF773D">
        <w:rPr>
          <w:rFonts w:ascii="PT Astra Serif" w:hAnsi="PT Astra Serif"/>
          <w:b/>
          <w:bCs/>
          <w:sz w:val="26"/>
          <w:szCs w:val="26"/>
        </w:rPr>
        <w:t>Цель планируемой хозяйственной и иной деятельности:</w:t>
      </w:r>
      <w:r w:rsidRPr="00FF773D">
        <w:rPr>
          <w:rFonts w:ascii="PT Astra Serif" w:hAnsi="PT Astra Serif"/>
          <w:sz w:val="26"/>
          <w:szCs w:val="26"/>
        </w:rPr>
        <w:t xml:space="preserve"> производство стирол-акриловой дисперсии (САД).</w:t>
      </w:r>
    </w:p>
    <w:p w:rsidR="00FF773D" w:rsidRPr="00FF773D" w:rsidRDefault="00FF773D" w:rsidP="00FF773D">
      <w:pPr>
        <w:spacing w:after="0" w:line="240" w:lineRule="auto"/>
        <w:ind w:firstLine="426"/>
        <w:jc w:val="both"/>
        <w:rPr>
          <w:rFonts w:ascii="PT Astra Serif" w:hAnsi="PT Astra Serif"/>
          <w:sz w:val="26"/>
          <w:szCs w:val="26"/>
        </w:rPr>
      </w:pPr>
      <w:r w:rsidRPr="00FF773D">
        <w:rPr>
          <w:rFonts w:ascii="PT Astra Serif" w:hAnsi="PT Astra Serif"/>
          <w:b/>
          <w:bCs/>
          <w:sz w:val="26"/>
          <w:szCs w:val="26"/>
        </w:rPr>
        <w:t xml:space="preserve">Предварительное место </w:t>
      </w:r>
      <w:proofErr w:type="gramStart"/>
      <w:r w:rsidRPr="00FF773D">
        <w:rPr>
          <w:rFonts w:ascii="PT Astra Serif" w:hAnsi="PT Astra Serif"/>
          <w:b/>
          <w:bCs/>
          <w:sz w:val="26"/>
          <w:szCs w:val="26"/>
        </w:rPr>
        <w:t>реализации</w:t>
      </w:r>
      <w:proofErr w:type="gramEnd"/>
      <w:r w:rsidRPr="00FF773D">
        <w:rPr>
          <w:rFonts w:ascii="PT Astra Serif" w:hAnsi="PT Astra Serif"/>
          <w:b/>
          <w:bCs/>
          <w:sz w:val="26"/>
          <w:szCs w:val="26"/>
        </w:rPr>
        <w:t xml:space="preserve"> планируемой хозяйственной и иной деятельности: </w:t>
      </w:r>
      <w:r w:rsidRPr="00FF773D">
        <w:rPr>
          <w:rFonts w:ascii="PT Astra Serif" w:hAnsi="PT Astra Serif"/>
          <w:sz w:val="26"/>
          <w:szCs w:val="26"/>
        </w:rPr>
        <w:t>г. Узловая, на территории действующего предприятия АО «Пластик» по адресу: РФ, г. Узловая, ул. Тульская, дом 1, стр.15, кадастровый номер участка 71:31:050201:319.</w:t>
      </w:r>
    </w:p>
    <w:p w:rsidR="00FF773D" w:rsidRDefault="00FF773D" w:rsidP="00FF773D">
      <w:pPr>
        <w:spacing w:after="0" w:line="240" w:lineRule="auto"/>
        <w:ind w:firstLine="425"/>
        <w:jc w:val="both"/>
        <w:rPr>
          <w:rFonts w:ascii="PT Astra Serif" w:hAnsi="PT Astra Serif"/>
          <w:sz w:val="26"/>
          <w:szCs w:val="26"/>
        </w:rPr>
      </w:pPr>
      <w:r w:rsidRPr="00FF773D">
        <w:rPr>
          <w:rFonts w:ascii="PT Astra Serif" w:hAnsi="PT Astra Serif"/>
          <w:b/>
          <w:bCs/>
          <w:sz w:val="26"/>
          <w:szCs w:val="26"/>
        </w:rPr>
        <w:t xml:space="preserve">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</w:t>
      </w:r>
      <w:r w:rsidRPr="00FF773D">
        <w:rPr>
          <w:rFonts w:ascii="PT Astra Serif" w:hAnsi="PT Astra Serif"/>
          <w:b/>
          <w:bCs/>
          <w:sz w:val="26"/>
          <w:szCs w:val="26"/>
        </w:rPr>
        <w:lastRenderedPageBreak/>
        <w:t xml:space="preserve">объектом обсуждений: </w:t>
      </w:r>
      <w:r w:rsidRPr="00FF773D">
        <w:rPr>
          <w:rFonts w:ascii="PT Astra Serif" w:hAnsi="PT Astra Serif"/>
          <w:sz w:val="26"/>
          <w:szCs w:val="26"/>
        </w:rPr>
        <w:t xml:space="preserve">объект обсуждений для очного ознакомления размещен и доступен по адресу: г.Узловая, </w:t>
      </w:r>
      <w:hyperlink r:id="rId8" w:tgtFrame="_blank" w:history="1">
        <w:r w:rsidRPr="00FF773D">
          <w:rPr>
            <w:rFonts w:ascii="PT Astra Serif" w:hAnsi="PT Astra Serif"/>
            <w:sz w:val="26"/>
            <w:szCs w:val="26"/>
          </w:rPr>
          <w:t>ул. Трегубова, дом 43</w:t>
        </w:r>
      </w:hyperlink>
      <w:r w:rsidRPr="00FF773D">
        <w:rPr>
          <w:rFonts w:ascii="PT Astra Serif" w:hAnsi="PT Astra Serif"/>
          <w:sz w:val="26"/>
          <w:szCs w:val="26"/>
        </w:rPr>
        <w:t>, МУК «Узловская городская централизованная библиотечная система». Доступ будет открыт 30.04.2025, срок доступности объекта с 30.04.2025 по 30.05.2025 включительно в период понедельник, среда – воскресенье с 11:00 до 19:00, кроме последней пятницы месяца (санитарный день).</w:t>
      </w:r>
    </w:p>
    <w:p w:rsidR="001933BB" w:rsidRPr="00AA6232" w:rsidRDefault="001933BB" w:rsidP="00FF773D">
      <w:pPr>
        <w:spacing w:after="0" w:line="240" w:lineRule="auto"/>
        <w:ind w:firstLine="425"/>
        <w:jc w:val="both"/>
        <w:rPr>
          <w:rFonts w:ascii="PT Astra Serif" w:hAnsi="PT Astra Serif"/>
          <w:b/>
          <w:sz w:val="26"/>
          <w:szCs w:val="26"/>
        </w:rPr>
      </w:pPr>
      <w:r w:rsidRPr="00AA6232">
        <w:rPr>
          <w:rFonts w:ascii="PT Astra Serif" w:hAnsi="PT Astra Serif"/>
          <w:b/>
          <w:sz w:val="26"/>
          <w:szCs w:val="26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:rsidR="001933BB" w:rsidRDefault="00AA6232" w:rsidP="00FF773D">
      <w:pPr>
        <w:spacing w:after="0" w:line="240" w:lineRule="auto"/>
        <w:ind w:firstLine="425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 w:hint="eastAsia"/>
          <w:bCs/>
          <w:sz w:val="26"/>
          <w:szCs w:val="26"/>
        </w:rPr>
        <w:t>В</w:t>
      </w:r>
      <w:r>
        <w:rPr>
          <w:rFonts w:ascii="PT Astra Serif" w:hAnsi="PT Astra Serif"/>
          <w:bCs/>
          <w:sz w:val="26"/>
          <w:szCs w:val="26"/>
        </w:rPr>
        <w:t xml:space="preserve"> течение всего периода размещения объекта обсуждений участники общественных обсуждений имеют право вносить предложения и замечания, касающиеся такого объекта обсуждения:</w:t>
      </w:r>
    </w:p>
    <w:p w:rsidR="00014D5C" w:rsidRDefault="00AA6232" w:rsidP="00014D5C">
      <w:pPr>
        <w:spacing w:after="0" w:line="240" w:lineRule="auto"/>
        <w:ind w:firstLine="425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hint="eastAsia"/>
          <w:bCs/>
          <w:sz w:val="26"/>
          <w:szCs w:val="26"/>
        </w:rPr>
        <w:t>а</w:t>
      </w:r>
      <w:r>
        <w:rPr>
          <w:rFonts w:ascii="PT Astra Serif" w:hAnsi="PT Astra Serif"/>
          <w:bCs/>
          <w:sz w:val="26"/>
          <w:szCs w:val="26"/>
        </w:rPr>
        <w:t xml:space="preserve">) </w:t>
      </w:r>
      <w:r w:rsidR="00014D5C" w:rsidRPr="00014D5C">
        <w:rPr>
          <w:rFonts w:ascii="PT Astra Serif" w:hAnsi="PT Astra Serif"/>
          <w:sz w:val="26"/>
          <w:szCs w:val="26"/>
        </w:rPr>
        <w:t>в письменной или устной форме в ходе проведения слушаний</w:t>
      </w:r>
      <w:r w:rsidR="00014D5C" w:rsidRPr="00014D5C">
        <w:rPr>
          <w:rFonts w:ascii="PT Astra Serif" w:hAnsi="PT Astra Serif"/>
          <w:sz w:val="26"/>
          <w:szCs w:val="26"/>
        </w:rPr>
        <w:t xml:space="preserve"> в очном формате 30</w:t>
      </w:r>
      <w:r w:rsidR="00014D5C">
        <w:rPr>
          <w:rFonts w:ascii="PT Astra Serif" w:hAnsi="PT Astra Serif"/>
          <w:sz w:val="26"/>
          <w:szCs w:val="26"/>
        </w:rPr>
        <w:t>.05.2025;</w:t>
      </w:r>
    </w:p>
    <w:p w:rsidR="00014D5C" w:rsidRDefault="00014D5C" w:rsidP="00014D5C">
      <w:pPr>
        <w:spacing w:after="0" w:line="240" w:lineRule="auto"/>
        <w:ind w:firstLine="425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б)</w:t>
      </w:r>
      <w:r w:rsidRPr="00014D5C">
        <w:t xml:space="preserve"> </w:t>
      </w:r>
      <w:r w:rsidRPr="00014D5C">
        <w:rPr>
          <w:rFonts w:ascii="PT Astra Serif" w:hAnsi="PT Astra Serif"/>
          <w:sz w:val="26"/>
          <w:szCs w:val="26"/>
        </w:rPr>
        <w:t>в письменной форме или в форме электронного документа, направленного в адрес уполномоченного органа</w:t>
      </w:r>
      <w:r>
        <w:rPr>
          <w:rFonts w:ascii="PT Astra Serif" w:hAnsi="PT Astra Serif"/>
          <w:sz w:val="26"/>
          <w:szCs w:val="26"/>
        </w:rPr>
        <w:t xml:space="preserve">, на адрес электронной почты </w:t>
      </w:r>
      <w:hyperlink r:id="rId9" w:history="1">
        <w:r w:rsidRPr="00027E47">
          <w:rPr>
            <w:rStyle w:val="a3"/>
            <w:rFonts w:ascii="PT Astra Serif" w:hAnsi="PT Astra Serif"/>
            <w:sz w:val="26"/>
            <w:szCs w:val="26"/>
          </w:rPr>
          <w:t>goizn.uzl@tularegion.org</w:t>
        </w:r>
      </w:hyperlink>
      <w:r w:rsidRPr="00014D5C">
        <w:rPr>
          <w:rFonts w:ascii="PT Astra Serif" w:hAnsi="PT Astra Serif"/>
          <w:sz w:val="26"/>
          <w:szCs w:val="26"/>
        </w:rPr>
        <w:t>;</w:t>
      </w:r>
    </w:p>
    <w:p w:rsidR="002F6F60" w:rsidRDefault="002F6F60" w:rsidP="002F6F60">
      <w:pPr>
        <w:spacing w:after="0" w:line="240" w:lineRule="auto"/>
        <w:ind w:firstLine="425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</w:t>
      </w:r>
      <w:r w:rsidR="00014D5C" w:rsidRPr="00014D5C">
        <w:rPr>
          <w:rFonts w:ascii="PT Astra Serif" w:hAnsi="PT Astra Serif"/>
          <w:sz w:val="26"/>
          <w:szCs w:val="26"/>
        </w:rPr>
        <w:t>) посредством записи в журнале учета участников общественных обсуждений, очно ознакомляющихся с объектом обсуждений, и их замечаний и предложений</w:t>
      </w:r>
      <w:r w:rsidR="00014D5C">
        <w:rPr>
          <w:rFonts w:ascii="PT Astra Serif" w:hAnsi="PT Astra Serif"/>
          <w:sz w:val="26"/>
          <w:szCs w:val="26"/>
        </w:rPr>
        <w:t xml:space="preserve"> по адресу: </w:t>
      </w:r>
      <w:proofErr w:type="spellStart"/>
      <w:r w:rsidR="00014D5C" w:rsidRPr="00FF773D">
        <w:rPr>
          <w:rFonts w:ascii="PT Astra Serif" w:hAnsi="PT Astra Serif"/>
          <w:sz w:val="26"/>
          <w:szCs w:val="26"/>
        </w:rPr>
        <w:t>г.Узловая</w:t>
      </w:r>
      <w:proofErr w:type="spellEnd"/>
      <w:r w:rsidR="00014D5C" w:rsidRPr="00FF773D">
        <w:rPr>
          <w:rFonts w:ascii="PT Astra Serif" w:hAnsi="PT Astra Serif"/>
          <w:sz w:val="26"/>
          <w:szCs w:val="26"/>
        </w:rPr>
        <w:t xml:space="preserve">, </w:t>
      </w:r>
      <w:hyperlink r:id="rId10" w:tgtFrame="_blank" w:history="1">
        <w:r w:rsidR="00014D5C" w:rsidRPr="00FF773D">
          <w:rPr>
            <w:rFonts w:ascii="PT Astra Serif" w:hAnsi="PT Astra Serif"/>
            <w:sz w:val="26"/>
            <w:szCs w:val="26"/>
          </w:rPr>
          <w:t>ул. Трегубова, дом 43</w:t>
        </w:r>
      </w:hyperlink>
      <w:r w:rsidR="00014D5C" w:rsidRPr="00FF773D">
        <w:rPr>
          <w:rFonts w:ascii="PT Astra Serif" w:hAnsi="PT Astra Serif"/>
          <w:sz w:val="26"/>
          <w:szCs w:val="26"/>
        </w:rPr>
        <w:t>, МУК «</w:t>
      </w:r>
      <w:proofErr w:type="spellStart"/>
      <w:r w:rsidR="00014D5C" w:rsidRPr="00FF773D">
        <w:rPr>
          <w:rFonts w:ascii="PT Astra Serif" w:hAnsi="PT Astra Serif"/>
          <w:sz w:val="26"/>
          <w:szCs w:val="26"/>
        </w:rPr>
        <w:t>Узловская</w:t>
      </w:r>
      <w:proofErr w:type="spellEnd"/>
      <w:r w:rsidR="00014D5C" w:rsidRPr="00FF773D">
        <w:rPr>
          <w:rFonts w:ascii="PT Astra Serif" w:hAnsi="PT Astra Serif"/>
          <w:sz w:val="26"/>
          <w:szCs w:val="26"/>
        </w:rPr>
        <w:t xml:space="preserve"> городская централизованная библиотечная система»</w:t>
      </w:r>
      <w:r w:rsidR="00014D5C" w:rsidRPr="00014D5C">
        <w:rPr>
          <w:rFonts w:ascii="PT Astra Serif" w:hAnsi="PT Astra Serif"/>
          <w:sz w:val="26"/>
          <w:szCs w:val="26"/>
        </w:rPr>
        <w:t>.</w:t>
      </w:r>
    </w:p>
    <w:p w:rsidR="002F6F60" w:rsidRDefault="002F6F60" w:rsidP="002F6F60">
      <w:pPr>
        <w:spacing w:after="0" w:line="240" w:lineRule="auto"/>
        <w:ind w:firstLine="425"/>
        <w:jc w:val="both"/>
        <w:rPr>
          <w:rFonts w:ascii="PT Astra Serif" w:hAnsi="PT Astra Serif"/>
          <w:sz w:val="26"/>
          <w:szCs w:val="26"/>
        </w:rPr>
      </w:pPr>
      <w:r w:rsidRPr="002F6F60">
        <w:rPr>
          <w:rFonts w:ascii="PT Astra Serif" w:hAnsi="PT Astra Serif"/>
          <w:sz w:val="26"/>
          <w:szCs w:val="26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2F6F60" w:rsidRDefault="002F6F60" w:rsidP="002F6F60">
      <w:pPr>
        <w:spacing w:after="0" w:line="240" w:lineRule="auto"/>
        <w:ind w:firstLine="425"/>
        <w:jc w:val="both"/>
        <w:rPr>
          <w:rFonts w:ascii="PT Astra Serif" w:hAnsi="PT Astra Serif"/>
          <w:sz w:val="26"/>
          <w:szCs w:val="26"/>
        </w:rPr>
      </w:pPr>
      <w:r w:rsidRPr="002F6F60">
        <w:rPr>
          <w:rFonts w:ascii="PT Astra Serif" w:hAnsi="PT Astra Serif"/>
          <w:sz w:val="26"/>
          <w:szCs w:val="26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2F6F60" w:rsidRDefault="002F6F60" w:rsidP="002F6F60">
      <w:pPr>
        <w:spacing w:after="0" w:line="240" w:lineRule="auto"/>
        <w:ind w:firstLine="425"/>
        <w:jc w:val="both"/>
        <w:rPr>
          <w:rFonts w:ascii="PT Astra Serif" w:hAnsi="PT Astra Serif"/>
          <w:sz w:val="26"/>
          <w:szCs w:val="26"/>
        </w:rPr>
      </w:pPr>
      <w:r w:rsidRPr="002F6F60">
        <w:rPr>
          <w:rFonts w:ascii="PT Astra Serif" w:hAnsi="PT Astra Serif"/>
          <w:sz w:val="26"/>
          <w:szCs w:val="26"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:rsidR="002F6F60" w:rsidRDefault="002F6F60" w:rsidP="002F6F60">
      <w:pPr>
        <w:spacing w:after="0" w:line="240" w:lineRule="auto"/>
        <w:ind w:firstLine="425"/>
        <w:jc w:val="both"/>
        <w:rPr>
          <w:rFonts w:ascii="PT Astra Serif" w:hAnsi="PT Astra Serif"/>
          <w:sz w:val="26"/>
          <w:szCs w:val="26"/>
        </w:rPr>
      </w:pPr>
      <w:r w:rsidRPr="002F6F60">
        <w:rPr>
          <w:rFonts w:ascii="PT Astra Serif" w:hAnsi="PT Astra Serif"/>
          <w:sz w:val="26"/>
          <w:szCs w:val="26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  <w:bookmarkStart w:id="3" w:name="Par260"/>
      <w:bookmarkEnd w:id="3"/>
    </w:p>
    <w:p w:rsidR="00FA364F" w:rsidRDefault="002F6F60" w:rsidP="002F6F60">
      <w:pPr>
        <w:spacing w:after="0" w:line="240" w:lineRule="auto"/>
        <w:ind w:firstLine="425"/>
        <w:jc w:val="both"/>
        <w:rPr>
          <w:rFonts w:ascii="PT Astra Serif" w:hAnsi="PT Astra Serif"/>
          <w:sz w:val="26"/>
          <w:szCs w:val="26"/>
        </w:rPr>
      </w:pPr>
      <w:r w:rsidRPr="002F6F60">
        <w:rPr>
          <w:rFonts w:ascii="PT Astra Serif" w:hAnsi="PT Astra Serif"/>
          <w:sz w:val="26"/>
          <w:szCs w:val="26"/>
        </w:rPr>
        <w:t>согласие на участие в подписании протокола общественных обсуждений, способ направления и подписания указанного протокола</w:t>
      </w:r>
      <w:r w:rsidR="00FA364F">
        <w:rPr>
          <w:rFonts w:ascii="PT Astra Serif" w:hAnsi="PT Astra Serif"/>
          <w:sz w:val="26"/>
          <w:szCs w:val="26"/>
        </w:rPr>
        <w:t>.</w:t>
      </w:r>
      <w:r w:rsidRPr="002F6F60">
        <w:rPr>
          <w:rFonts w:ascii="PT Astra Serif" w:hAnsi="PT Astra Serif"/>
          <w:sz w:val="26"/>
          <w:szCs w:val="26"/>
        </w:rPr>
        <w:t xml:space="preserve"> </w:t>
      </w:r>
      <w:bookmarkStart w:id="4" w:name="Par261"/>
      <w:bookmarkEnd w:id="4"/>
    </w:p>
    <w:p w:rsidR="00014D5C" w:rsidRPr="002F6F60" w:rsidRDefault="002F6F60" w:rsidP="002F6F60">
      <w:pPr>
        <w:spacing w:after="0" w:line="240" w:lineRule="auto"/>
        <w:ind w:firstLine="425"/>
        <w:jc w:val="both"/>
        <w:rPr>
          <w:rFonts w:ascii="PT Astra Serif" w:hAnsi="PT Astra Serif"/>
          <w:bCs/>
          <w:sz w:val="26"/>
          <w:szCs w:val="26"/>
        </w:rPr>
      </w:pPr>
      <w:r w:rsidRPr="002F6F60">
        <w:rPr>
          <w:rFonts w:ascii="PT Astra Serif" w:hAnsi="PT Astra Serif"/>
          <w:sz w:val="26"/>
          <w:szCs w:val="26"/>
        </w:rPr>
        <w:t>В случае отказа участника общественных обсуждений в предоставлении сведений, указанных в</w:t>
      </w:r>
      <w:r w:rsidR="00FA364F">
        <w:rPr>
          <w:rFonts w:ascii="PT Astra Serif" w:hAnsi="PT Astra Serif"/>
          <w:sz w:val="26"/>
          <w:szCs w:val="26"/>
        </w:rPr>
        <w:t>ыше</w:t>
      </w:r>
      <w:r w:rsidRPr="002F6F60">
        <w:rPr>
          <w:rFonts w:ascii="PT Astra Serif" w:hAnsi="PT Astra Serif"/>
          <w:sz w:val="26"/>
          <w:szCs w:val="26"/>
        </w:rPr>
        <w:t xml:space="preserve">, в журнале учета замечаний и предложений участников общественных обсуждений </w:t>
      </w:r>
      <w:bookmarkStart w:id="5" w:name="_GoBack"/>
      <w:bookmarkEnd w:id="5"/>
      <w:r w:rsidRPr="002F6F60">
        <w:rPr>
          <w:rFonts w:ascii="PT Astra Serif" w:hAnsi="PT Astra Serif"/>
          <w:sz w:val="26"/>
          <w:szCs w:val="26"/>
        </w:rPr>
        <w:t>уполномоченным органом делается соответствующая отметка.</w:t>
      </w:r>
    </w:p>
    <w:p w:rsidR="00FF773D" w:rsidRPr="00FF773D" w:rsidRDefault="00FF773D" w:rsidP="00FF773D">
      <w:pPr>
        <w:spacing w:after="0" w:line="240" w:lineRule="auto"/>
        <w:ind w:firstLine="425"/>
        <w:jc w:val="both"/>
        <w:rPr>
          <w:rFonts w:ascii="PT Astra Serif" w:hAnsi="PT Astra Serif"/>
          <w:sz w:val="26"/>
          <w:szCs w:val="26"/>
        </w:rPr>
      </w:pPr>
      <w:r w:rsidRPr="00FF773D">
        <w:rPr>
          <w:rFonts w:ascii="PT Astra Serif" w:hAnsi="PT Astra Serif"/>
          <w:b/>
          <w:bCs/>
          <w:sz w:val="26"/>
          <w:szCs w:val="26"/>
        </w:rPr>
        <w:t xml:space="preserve">Информация о размещении объекта обсуждений в сети «Интернет», содержащую электронную ссылку на место размещения указанных материалов в сети «Интернет», о дате и сроке их размещения: </w:t>
      </w:r>
      <w:r w:rsidRPr="00FF773D">
        <w:rPr>
          <w:rFonts w:ascii="PT Astra Serif" w:hAnsi="PT Astra Serif"/>
          <w:sz w:val="26"/>
          <w:szCs w:val="26"/>
        </w:rPr>
        <w:t>предварительные материалы оценки воздействия на окружающую среду доступны с 30.04.2025 года в течение 30 календарных дней по электронной ссылке:</w:t>
      </w:r>
    </w:p>
    <w:p w:rsidR="00FF773D" w:rsidRPr="00FF773D" w:rsidRDefault="00552C87" w:rsidP="00FF773D">
      <w:pPr>
        <w:spacing w:after="0" w:line="240" w:lineRule="auto"/>
        <w:ind w:firstLine="426"/>
        <w:jc w:val="both"/>
        <w:rPr>
          <w:rFonts w:ascii="PT Astra Serif" w:hAnsi="PT Astra Serif"/>
          <w:sz w:val="26"/>
          <w:szCs w:val="26"/>
        </w:rPr>
      </w:pPr>
      <w:hyperlink r:id="rId11" w:history="1">
        <w:r w:rsidR="00FF773D" w:rsidRPr="00FF773D">
          <w:rPr>
            <w:rStyle w:val="a3"/>
            <w:rFonts w:ascii="PT Astra Serif" w:hAnsi="PT Astra Serif"/>
            <w:sz w:val="26"/>
            <w:szCs w:val="26"/>
          </w:rPr>
          <w:t>https://disk.yandex.ru/d/M0gv6R8UHHxM7g</w:t>
        </w:r>
      </w:hyperlink>
    </w:p>
    <w:p w:rsidR="00FF773D" w:rsidRPr="00FF773D" w:rsidRDefault="00FF773D" w:rsidP="00FF773D">
      <w:pPr>
        <w:spacing w:after="0" w:line="240" w:lineRule="auto"/>
        <w:ind w:firstLine="426"/>
        <w:jc w:val="both"/>
        <w:rPr>
          <w:rFonts w:ascii="PT Astra Serif" w:hAnsi="PT Astra Serif"/>
          <w:sz w:val="26"/>
          <w:szCs w:val="26"/>
        </w:rPr>
      </w:pPr>
      <w:r w:rsidRPr="00FF773D">
        <w:rPr>
          <w:rFonts w:ascii="PT Astra Serif" w:hAnsi="PT Astra Serif"/>
          <w:sz w:val="26"/>
          <w:szCs w:val="26"/>
        </w:rPr>
        <w:t xml:space="preserve">Окончательные материалы оценки воздействия на окружающую среду, утвержденные заказчиком в течение 10 рабочих дней с даты получения от уполномоченного органа уведомления о подписании протокола общественного </w:t>
      </w:r>
      <w:r w:rsidRPr="00FF773D">
        <w:rPr>
          <w:rFonts w:ascii="PT Astra Serif" w:hAnsi="PT Astra Serif"/>
          <w:sz w:val="26"/>
          <w:szCs w:val="26"/>
        </w:rPr>
        <w:lastRenderedPageBreak/>
        <w:t>обсуждения всеми лицами в соответствии с пунктами 41 – 44 Правил проведения оценки воздействия на окружающую среду, утвержденных Постановлением Правительства России от 28.11.2024 №1644 «О порядке проведения оценки воздействия на окружающую среду» будут доступны в течение 30 дней с даты утверждения заказчиком окончательных материалов оценки воздействия на окружающую среду по электронной ссылке:</w:t>
      </w:r>
    </w:p>
    <w:p w:rsidR="00FF773D" w:rsidRPr="00FF773D" w:rsidRDefault="00552C87" w:rsidP="00FF773D">
      <w:pPr>
        <w:pStyle w:val="a4"/>
        <w:ind w:firstLine="426"/>
        <w:jc w:val="both"/>
        <w:rPr>
          <w:rFonts w:ascii="PT Astra Serif" w:hAnsi="PT Astra Serif"/>
          <w:bCs/>
          <w:sz w:val="26"/>
          <w:szCs w:val="26"/>
        </w:rPr>
      </w:pPr>
      <w:hyperlink r:id="rId12" w:history="1">
        <w:r w:rsidR="00FF773D" w:rsidRPr="00FF773D">
          <w:rPr>
            <w:rStyle w:val="a3"/>
            <w:rFonts w:ascii="PT Astra Serif" w:hAnsi="PT Astra Serif"/>
            <w:sz w:val="26"/>
            <w:szCs w:val="26"/>
          </w:rPr>
          <w:t>https://disk.yandex.ru/d/M0gv6R8UHHxM7g</w:t>
        </w:r>
      </w:hyperlink>
    </w:p>
    <w:p w:rsidR="00FF773D" w:rsidRPr="00FF773D" w:rsidRDefault="00FF773D" w:rsidP="00FF773D">
      <w:pPr>
        <w:spacing w:after="0" w:line="240" w:lineRule="auto"/>
        <w:ind w:firstLine="426"/>
        <w:jc w:val="both"/>
        <w:rPr>
          <w:rFonts w:ascii="PT Astra Serif" w:hAnsi="PT Astra Serif"/>
          <w:b/>
          <w:bCs/>
          <w:sz w:val="26"/>
          <w:szCs w:val="26"/>
        </w:rPr>
      </w:pPr>
      <w:r w:rsidRPr="00FF773D">
        <w:rPr>
          <w:rFonts w:ascii="PT Astra Serif" w:hAnsi="PT Astra Serif"/>
          <w:b/>
          <w:bCs/>
          <w:sz w:val="26"/>
          <w:szCs w:val="26"/>
        </w:rPr>
        <w:t xml:space="preserve">Информация о возможности проведения по инициативе граждан слушаний в соответствии с пунктом 23 настоящих Правил проведения оценки воздействия на окружающую среду, утвержденных Постановлением Правительства России от 28.11.2024 №1644 «О порядке проведения оценки воздействия на окружающую среду»:  </w:t>
      </w:r>
    </w:p>
    <w:p w:rsidR="00FF773D" w:rsidRPr="00FF773D" w:rsidRDefault="00FF773D" w:rsidP="00FF773D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FF773D">
        <w:rPr>
          <w:rFonts w:ascii="PT Astra Serif" w:hAnsi="PT Astra Serif"/>
          <w:sz w:val="26"/>
          <w:szCs w:val="26"/>
        </w:rPr>
        <w:t>Проведение слушаний может быть инициировано гражданами в течение 7 календарных дней (а в случаях, предусмотренных абзацами третьим - пятым подпункта «а» пункта 31 Правил проведения оценки воздействия на окружающую среду, утвержденных Постановлением Правительства России от 28.11.2024 №1644 «О порядке проведения оценки воздействия на окружающую среду», - в течение 1 рабочего дня)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</w:r>
    </w:p>
    <w:p w:rsidR="00FF773D" w:rsidRPr="00FF773D" w:rsidRDefault="00FF773D" w:rsidP="00FF773D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FF773D">
        <w:rPr>
          <w:rFonts w:ascii="PT Astra Serif" w:hAnsi="PT Astra Serif"/>
          <w:sz w:val="26"/>
          <w:szCs w:val="26"/>
        </w:rPr>
        <w:t>- посредством официального сайта уполномоченного органа в сети «Интернет» (далее - официальный сайт);</w:t>
      </w:r>
    </w:p>
    <w:p w:rsidR="00FF773D" w:rsidRPr="00FF773D" w:rsidRDefault="00FF773D" w:rsidP="00FF773D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FF773D">
        <w:rPr>
          <w:rFonts w:ascii="PT Astra Serif" w:hAnsi="PT Astra Serif"/>
          <w:sz w:val="26"/>
          <w:szCs w:val="26"/>
        </w:rPr>
        <w:t>- в письменной форме или в форме электронного документа в адрес уполномоченного органа по адресу (адресам), указанному в уведомлении об обсуждениях.</w:t>
      </w:r>
    </w:p>
    <w:p w:rsidR="00FF773D" w:rsidRPr="00FF773D" w:rsidRDefault="00FF773D" w:rsidP="00FF773D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FF773D">
        <w:rPr>
          <w:rFonts w:ascii="PT Astra Serif" w:hAnsi="PT Astra Serif"/>
          <w:sz w:val="26"/>
          <w:szCs w:val="26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FF773D" w:rsidRPr="00FF773D" w:rsidRDefault="00FF773D" w:rsidP="00FF773D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FF773D">
        <w:rPr>
          <w:rFonts w:ascii="PT Astra Serif" w:hAnsi="PT Astra Serif"/>
          <w:sz w:val="26"/>
          <w:szCs w:val="26"/>
        </w:rPr>
        <w:t>В случае если документация, обосновывающая планируемую хозяйственную и (или) иную деятельность, является объектом государственной экологической экспертизы в соответствии со статьями 11 и 12 Федерального закона «Об экологической экспертизе», при внесении в соответствии с настоящим пунктом гражданином инициативы о проведении слушаний дата проведения таких слушаний назначается не ранее чем через 3 календарных дня после размещения уполномоченным органом в соответствии с пунктом 30 Правил проведения оценки воздействия на окружающую среду, утвержденных Постановлением Правительства России от 28.11.2024 №1644 «О порядке проведения оценки воздействия на окружающую среду» уведомления о проведении таких слушаний (далее - уведомление о слушаниях), но не позднее чем за 10 календарных дней до даты завершения общественных обсуждений, за исключением случаев, предусмотренных абзацами четвертым и пятым подпункта «а» пункта 31 Правил проведения оценки воздействия на окружающую среду, утвержденных Постановлением Правительства России от 28.11.2024 №1644 «О порядке проведения оценки воздействия на окружающую среду».</w:t>
      </w:r>
    </w:p>
    <w:p w:rsidR="00FF773D" w:rsidRPr="00FF773D" w:rsidRDefault="00FF773D" w:rsidP="00FF773D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FF773D">
        <w:rPr>
          <w:rFonts w:ascii="PT Astra Serif" w:hAnsi="PT Astra Serif"/>
          <w:sz w:val="26"/>
          <w:szCs w:val="26"/>
        </w:rPr>
        <w:t xml:space="preserve">В случаях, предусмотренных абзацами четвертым и пятым подпункта «а» пункта 31 Правил проведения оценки воздействия на окружающую среду, </w:t>
      </w:r>
      <w:r w:rsidRPr="00FF773D">
        <w:rPr>
          <w:rFonts w:ascii="PT Astra Serif" w:hAnsi="PT Astra Serif"/>
          <w:sz w:val="26"/>
          <w:szCs w:val="26"/>
        </w:rPr>
        <w:lastRenderedPageBreak/>
        <w:t>утвержденных Постановлением Правительства России от 28.11.2024 №1644 «О порядке проведения оценки воздействия на окружающую среду», при внесении в соответствии с настоящим пунктом гражданином инициативы о проведении слушаний дата проведения таких слушаний назначается в течение периода проведения общественных обсуждений, но не ранее чем через 2 календарных дня после размещения уполномоченным органом в соответствии с пунктом 30 Правил проведения оценки воздействия на окружающую среду, утвержденных Постановлением Правительства России от 28.11.2024 №1644 «О порядке проведения оценки воздействия на окружающую среду» уведомления о слушаниях.</w:t>
      </w:r>
    </w:p>
    <w:p w:rsidR="000273E7" w:rsidRPr="00FF773D" w:rsidRDefault="00FF773D" w:rsidP="00FF773D">
      <w:pPr>
        <w:spacing w:after="0" w:line="240" w:lineRule="auto"/>
        <w:ind w:firstLine="426"/>
        <w:jc w:val="both"/>
        <w:rPr>
          <w:rFonts w:ascii="PT Astra Serif" w:hAnsi="PT Astra Serif"/>
          <w:sz w:val="26"/>
          <w:szCs w:val="26"/>
        </w:rPr>
      </w:pPr>
      <w:r w:rsidRPr="00FF773D">
        <w:rPr>
          <w:rFonts w:ascii="PT Astra Serif" w:hAnsi="PT Astra Serif"/>
          <w:sz w:val="26"/>
          <w:szCs w:val="26"/>
        </w:rPr>
        <w:t xml:space="preserve">Уполномоченный орган информирует о проведении общественных обсуждений по </w:t>
      </w:r>
      <w:r w:rsidRPr="00FF773D">
        <w:rPr>
          <w:rFonts w:ascii="PT Astra Serif" w:hAnsi="PT Astra Serif"/>
          <w:bCs/>
          <w:sz w:val="26"/>
          <w:szCs w:val="26"/>
        </w:rPr>
        <w:t>объекту государственной экологической</w:t>
      </w:r>
      <w:r w:rsidRPr="00FF773D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FF773D">
        <w:rPr>
          <w:rFonts w:ascii="PT Astra Serif" w:hAnsi="PT Astra Serif"/>
          <w:bCs/>
          <w:sz w:val="26"/>
          <w:szCs w:val="26"/>
        </w:rPr>
        <w:t xml:space="preserve">экспертизы, </w:t>
      </w:r>
      <w:r w:rsidRPr="00FF773D">
        <w:rPr>
          <w:rFonts w:ascii="PT Astra Serif" w:hAnsi="PT Astra Serif"/>
          <w:sz w:val="26"/>
          <w:szCs w:val="26"/>
        </w:rPr>
        <w:t>содержащ</w:t>
      </w:r>
      <w:r w:rsidR="0058652A">
        <w:rPr>
          <w:rFonts w:ascii="PT Astra Serif" w:hAnsi="PT Astra Serif"/>
          <w:sz w:val="26"/>
          <w:szCs w:val="26"/>
        </w:rPr>
        <w:t>ему</w:t>
      </w:r>
      <w:r w:rsidRPr="00FF773D">
        <w:rPr>
          <w:rFonts w:ascii="PT Astra Serif" w:hAnsi="PT Astra Serif"/>
          <w:sz w:val="26"/>
          <w:szCs w:val="26"/>
        </w:rPr>
        <w:t xml:space="preserve"> предварительные материалы оценки воздействия на окружающую среду – проектная документация «Реконструкция здания опытных установок (корпус 461) АО «Пластик» под производство сти</w:t>
      </w:r>
      <w:r w:rsidR="002F6F60">
        <w:rPr>
          <w:rFonts w:ascii="PT Astra Serif" w:hAnsi="PT Astra Serif"/>
          <w:sz w:val="26"/>
          <w:szCs w:val="26"/>
        </w:rPr>
        <w:t xml:space="preserve">рол-акриловой дисперсии (САД)» </w:t>
      </w:r>
      <w:r w:rsidRPr="00FF773D">
        <w:rPr>
          <w:rFonts w:ascii="PT Astra Serif" w:hAnsi="PT Astra Serif"/>
          <w:sz w:val="26"/>
          <w:szCs w:val="26"/>
        </w:rPr>
        <w:t xml:space="preserve">в очном формате 30 мая 2025 года в 16.00 по адресу: г. Узловая, пл. Ленина, д. 1, </w:t>
      </w:r>
      <w:proofErr w:type="spellStart"/>
      <w:r w:rsidRPr="00FF773D">
        <w:rPr>
          <w:rFonts w:ascii="PT Astra Serif" w:hAnsi="PT Astra Serif"/>
          <w:sz w:val="26"/>
          <w:szCs w:val="26"/>
        </w:rPr>
        <w:t>каб</w:t>
      </w:r>
      <w:proofErr w:type="spellEnd"/>
      <w:r w:rsidRPr="00FF773D">
        <w:rPr>
          <w:rFonts w:ascii="PT Astra Serif" w:hAnsi="PT Astra Serif"/>
          <w:sz w:val="26"/>
          <w:szCs w:val="26"/>
        </w:rPr>
        <w:t>. 30.</w:t>
      </w:r>
    </w:p>
    <w:sectPr w:rsidR="000273E7" w:rsidRPr="00FF773D" w:rsidSect="0002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73D"/>
    <w:rsid w:val="00014D5C"/>
    <w:rsid w:val="000273E7"/>
    <w:rsid w:val="001933BB"/>
    <w:rsid w:val="002F6F60"/>
    <w:rsid w:val="00375D96"/>
    <w:rsid w:val="00552C87"/>
    <w:rsid w:val="0058652A"/>
    <w:rsid w:val="006C5886"/>
    <w:rsid w:val="008908A4"/>
    <w:rsid w:val="00AA6232"/>
    <w:rsid w:val="00F03BBE"/>
    <w:rsid w:val="00FA364F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2E30A-1237-46C1-A37D-65B4679B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7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773D"/>
    <w:rPr>
      <w:color w:val="0000FF"/>
      <w:u w:val="single"/>
    </w:rPr>
  </w:style>
  <w:style w:type="paragraph" w:styleId="a4">
    <w:name w:val="No Spacing"/>
    <w:uiPriority w:val="1"/>
    <w:qFormat/>
    <w:rsid w:val="00FF77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14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file/1011405176?lang=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izn.uzl@tularegion.org" TargetMode="External"/><Relationship Id="rId12" Type="http://schemas.openxmlformats.org/officeDocument/2006/relationships/hyperlink" Target="https://disk.yandex.ru/d/M0gv6R8UHHxM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vanov@list.ru" TargetMode="External"/><Relationship Id="rId11" Type="http://schemas.openxmlformats.org/officeDocument/2006/relationships/hyperlink" Target="https://disk.yandex.ru/d/M0gv6R8UHHxM7g" TargetMode="External"/><Relationship Id="rId5" Type="http://schemas.openxmlformats.org/officeDocument/2006/relationships/hyperlink" Target="mailto:nivanov@list.ru" TargetMode="External"/><Relationship Id="rId10" Type="http://schemas.openxmlformats.org/officeDocument/2006/relationships/hyperlink" Target="https://yandex.ru/profile/1011405176?lang=ru" TargetMode="External"/><Relationship Id="rId4" Type="http://schemas.openxmlformats.org/officeDocument/2006/relationships/hyperlink" Target="mailto:nkulikova@uzlplast.ru" TargetMode="External"/><Relationship Id="rId9" Type="http://schemas.openxmlformats.org/officeDocument/2006/relationships/hyperlink" Target="mailto:goizn.uzl@tulareg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Баютина</dc:creator>
  <cp:lastModifiedBy>Марина Н. Карташова</cp:lastModifiedBy>
  <cp:revision>6</cp:revision>
  <dcterms:created xsi:type="dcterms:W3CDTF">2025-04-21T13:51:00Z</dcterms:created>
  <dcterms:modified xsi:type="dcterms:W3CDTF">2025-04-28T15:33:00Z</dcterms:modified>
</cp:coreProperties>
</file>