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 w:val="false"/>
        <w:suppressAutoHyphens w:val="true"/>
        <w:bidi w:val="0"/>
        <w:ind w:left="0" w:right="0" w:hanging="0"/>
        <w:jc w:val="right"/>
        <w:rPr>
          <w:b w:val="false"/>
          <w:b w:val="false"/>
          <w:bCs w:val="false"/>
          <w:sz w:val="24"/>
          <w:szCs w:val="24"/>
        </w:rPr>
      </w:pPr>
      <w:r>
        <w:rPr>
          <w:rFonts w:eastAsia="Arial" w:cs="Arial" w:ascii="Arial" w:hAnsi="Arial"/>
          <w:b w:val="false"/>
          <w:bCs w:val="false"/>
          <w:sz w:val="24"/>
          <w:szCs w:val="24"/>
        </w:rPr>
        <w:t xml:space="preserve">Приложение </w:t>
      </w:r>
      <w:r>
        <w:rPr>
          <w:rFonts w:eastAsia="Arial" w:cs="Arial" w:ascii="Arial" w:hAnsi="Arial"/>
          <w:b w:val="false"/>
          <w:bCs w:val="false"/>
          <w:sz w:val="24"/>
          <w:szCs w:val="24"/>
        </w:rPr>
        <w:t>к Дополнительному с</w:t>
      </w:r>
      <w:r>
        <w:rPr>
          <w:rFonts w:eastAsia="Arial" w:cs="Arial" w:ascii="Arial" w:hAnsi="Arial"/>
          <w:b w:val="false"/>
          <w:bCs w:val="false"/>
          <w:sz w:val="24"/>
          <w:szCs w:val="24"/>
        </w:rPr>
        <w:t>оглашению</w:t>
      </w:r>
    </w:p>
    <w:p>
      <w:pPr>
        <w:pStyle w:val="Normal"/>
        <w:widowControl w:val="false"/>
        <w:suppressAutoHyphens w:val="true"/>
        <w:bidi w:val="0"/>
        <w:ind w:left="0" w:right="0" w:hanging="0"/>
        <w:jc w:val="right"/>
        <w:rPr>
          <w:sz w:val="24"/>
          <w:szCs w:val="24"/>
        </w:rPr>
      </w:pPr>
      <w:r>
        <w:rPr>
          <w:rFonts w:eastAsia="Arial" w:cs="Arial" w:ascii="Arial" w:hAnsi="Arial"/>
          <w:sz w:val="24"/>
          <w:szCs w:val="24"/>
        </w:rPr>
        <w:t>о передаче осуществления  части полномочий</w:t>
      </w:r>
    </w:p>
    <w:p>
      <w:pPr>
        <w:pStyle w:val="Normal"/>
        <w:widowControl w:val="false"/>
        <w:suppressAutoHyphens w:val="true"/>
        <w:bidi w:val="0"/>
        <w:ind w:left="0" w:right="0" w:hanging="0"/>
        <w:jc w:val="right"/>
        <w:rPr>
          <w:sz w:val="24"/>
          <w:szCs w:val="24"/>
        </w:rPr>
      </w:pPr>
      <w:r>
        <w:rPr>
          <w:rFonts w:eastAsia="Arial" w:cs="Arial" w:ascii="Arial" w:hAnsi="Arial"/>
          <w:sz w:val="24"/>
          <w:szCs w:val="24"/>
        </w:rPr>
        <w:t>по решению вопросов местного значения</w:t>
      </w:r>
    </w:p>
    <w:p>
      <w:pPr>
        <w:pStyle w:val="Normal"/>
        <w:widowControl w:val="false"/>
        <w:suppressAutoHyphens w:val="true"/>
        <w:bidi w:val="0"/>
        <w:ind w:left="0" w:right="0" w:hanging="0"/>
        <w:jc w:val="right"/>
        <w:rPr>
          <w:sz w:val="24"/>
          <w:szCs w:val="24"/>
        </w:rPr>
      </w:pPr>
      <w:r>
        <w:rPr>
          <w:rFonts w:eastAsia="Arial" w:cs="Arial" w:ascii="Arial" w:hAnsi="Arial"/>
          <w:sz w:val="24"/>
          <w:szCs w:val="24"/>
        </w:rPr>
        <w:t>органов местного самоуправления</w:t>
      </w:r>
    </w:p>
    <w:p>
      <w:pPr>
        <w:pStyle w:val="Normal"/>
        <w:widowControl w:val="false"/>
        <w:suppressAutoHyphens w:val="true"/>
        <w:bidi w:val="0"/>
        <w:ind w:left="0" w:right="0" w:hanging="0"/>
        <w:jc w:val="right"/>
        <w:rPr>
          <w:sz w:val="24"/>
          <w:szCs w:val="24"/>
        </w:rPr>
      </w:pPr>
      <w:r>
        <w:rPr>
          <w:rFonts w:eastAsia="Arial" w:cs="Arial" w:ascii="Arial" w:hAnsi="Arial"/>
          <w:sz w:val="24"/>
          <w:szCs w:val="24"/>
        </w:rPr>
        <w:t>муниципального образования Узловский район</w:t>
      </w:r>
    </w:p>
    <w:p>
      <w:pPr>
        <w:pStyle w:val="Normal"/>
        <w:widowControl w:val="false"/>
        <w:suppressAutoHyphens w:val="true"/>
        <w:bidi w:val="0"/>
        <w:ind w:left="0" w:right="0" w:hanging="0"/>
        <w:jc w:val="right"/>
        <w:rPr>
          <w:sz w:val="24"/>
          <w:szCs w:val="24"/>
        </w:rPr>
      </w:pPr>
      <w:r>
        <w:rPr>
          <w:rFonts w:eastAsia="Arial" w:cs="Arial" w:ascii="Arial" w:hAnsi="Arial"/>
          <w:sz w:val="24"/>
          <w:szCs w:val="24"/>
        </w:rPr>
        <w:t>органам местного самоуправления</w:t>
      </w:r>
    </w:p>
    <w:p>
      <w:pPr>
        <w:pStyle w:val="Normal"/>
        <w:widowControl w:val="false"/>
        <w:suppressAutoHyphens w:val="true"/>
        <w:bidi w:val="0"/>
        <w:ind w:left="0" w:right="0" w:hanging="0"/>
        <w:jc w:val="right"/>
        <w:rPr>
          <w:sz w:val="24"/>
          <w:szCs w:val="24"/>
        </w:rPr>
      </w:pPr>
      <w:r>
        <w:rPr>
          <w:rFonts w:eastAsia="Arial" w:cs="Arial" w:ascii="Arial" w:hAnsi="Arial"/>
          <w:sz w:val="24"/>
          <w:szCs w:val="24"/>
        </w:rPr>
        <w:t xml:space="preserve"> </w:t>
      </w:r>
      <w:r>
        <w:rPr>
          <w:rFonts w:eastAsia="Arial" w:cs="Arial" w:ascii="Arial" w:hAnsi="Arial"/>
          <w:sz w:val="24"/>
          <w:szCs w:val="24"/>
        </w:rPr>
        <w:t>муниципального образования Шахтерское</w:t>
      </w:r>
    </w:p>
    <w:p>
      <w:pPr>
        <w:pStyle w:val="Normal"/>
        <w:widowControl w:val="false"/>
        <w:suppressAutoHyphens w:val="true"/>
        <w:bidi w:val="0"/>
        <w:ind w:left="0" w:right="0" w:hanging="0"/>
        <w:jc w:val="right"/>
        <w:rPr>
          <w:sz w:val="24"/>
          <w:szCs w:val="24"/>
        </w:rPr>
      </w:pPr>
      <w:r>
        <w:rPr>
          <w:rFonts w:eastAsia="Arial" w:cs="Arial" w:ascii="Arial" w:hAnsi="Arial"/>
          <w:sz w:val="24"/>
          <w:szCs w:val="24"/>
        </w:rPr>
        <w:t xml:space="preserve"> </w:t>
      </w:r>
      <w:r>
        <w:rPr>
          <w:rFonts w:eastAsia="Arial" w:cs="Arial" w:ascii="Arial" w:hAnsi="Arial"/>
          <w:sz w:val="24"/>
          <w:szCs w:val="24"/>
        </w:rPr>
        <w:t>Узловского района на 2024 год</w:t>
      </w:r>
    </w:p>
    <w:p>
      <w:pPr>
        <w:pStyle w:val="Normal"/>
        <w:widowControl w:val="false"/>
        <w:suppressAutoHyphens w:val="true"/>
        <w:bidi w:val="0"/>
        <w:ind w:left="0" w:right="0" w:hanging="0"/>
        <w:jc w:val="right"/>
        <w:rPr>
          <w:b w:val="false"/>
          <w:b w:val="false"/>
          <w:bCs w:val="false"/>
          <w:sz w:val="24"/>
          <w:szCs w:val="24"/>
        </w:rPr>
      </w:pPr>
      <w:r>
        <w:rPr>
          <w:rFonts w:eastAsia="Arial" w:cs="Arial" w:ascii="Arial" w:hAnsi="Arial"/>
          <w:b w:val="false"/>
          <w:bCs w:val="false"/>
          <w:sz w:val="24"/>
          <w:szCs w:val="24"/>
        </w:rPr>
        <w:t xml:space="preserve">от </w:t>
      </w:r>
      <w:r>
        <w:rPr>
          <w:rFonts w:eastAsia="Arial" w:cs="Arial" w:ascii="Arial" w:hAnsi="Arial"/>
          <w:b w:val="false"/>
          <w:bCs w:val="false"/>
          <w:sz w:val="24"/>
          <w:szCs w:val="24"/>
        </w:rPr>
        <w:t>04.04.2024</w:t>
      </w:r>
    </w:p>
    <w:p>
      <w:pPr>
        <w:pStyle w:val="Normal"/>
        <w:widowControl w:val="false"/>
        <w:suppressAutoHyphens w:val="true"/>
        <w:bidi w:val="0"/>
        <w:ind w:left="0" w:right="0" w:hanging="0"/>
        <w:jc w:val="right"/>
        <w:rPr>
          <w:rFonts w:ascii="Arial" w:hAnsi="Arial" w:eastAsia="Arial" w:cs="Arial"/>
        </w:rPr>
      </w:pPr>
      <w:r>
        <w:rPr>
          <w:b w:val="false"/>
          <w:bCs w:val="false"/>
          <w:sz w:val="24"/>
          <w:szCs w:val="24"/>
        </w:rPr>
      </w:r>
    </w:p>
    <w:p>
      <w:pPr>
        <w:pStyle w:val="Normal"/>
        <w:widowControl w:val="false"/>
        <w:suppressAutoHyphens w:val="true"/>
        <w:bidi w:val="0"/>
        <w:ind w:left="0" w:right="0" w:hanging="0"/>
        <w:jc w:val="right"/>
        <w:rPr>
          <w:b w:val="false"/>
          <w:b w:val="false"/>
          <w:bCs w:val="false"/>
          <w:sz w:val="24"/>
          <w:szCs w:val="24"/>
        </w:rPr>
      </w:pPr>
      <w:r>
        <w:rPr>
          <w:rFonts w:eastAsia="Arial" w:cs="Arial" w:ascii="Arial" w:hAnsi="Arial"/>
          <w:b w:val="false"/>
          <w:bCs w:val="false"/>
          <w:sz w:val="24"/>
          <w:szCs w:val="24"/>
        </w:rPr>
        <w:t>Приложение 2 к Соглашению</w:t>
      </w:r>
    </w:p>
    <w:p>
      <w:pPr>
        <w:pStyle w:val="Normal"/>
        <w:widowControl w:val="false"/>
        <w:suppressAutoHyphens w:val="true"/>
        <w:bidi w:val="0"/>
        <w:ind w:left="0" w:right="0" w:hanging="0"/>
        <w:jc w:val="right"/>
        <w:rPr>
          <w:sz w:val="24"/>
          <w:szCs w:val="24"/>
        </w:rPr>
      </w:pPr>
      <w:r>
        <w:rPr>
          <w:rFonts w:eastAsia="Arial" w:cs="Arial" w:ascii="Arial" w:hAnsi="Arial"/>
          <w:sz w:val="24"/>
          <w:szCs w:val="24"/>
        </w:rPr>
        <w:t>о передаче осуществления  части полномочий</w:t>
      </w:r>
    </w:p>
    <w:p>
      <w:pPr>
        <w:pStyle w:val="Normal"/>
        <w:widowControl w:val="false"/>
        <w:suppressAutoHyphens w:val="true"/>
        <w:bidi w:val="0"/>
        <w:ind w:left="0" w:right="0" w:hanging="0"/>
        <w:jc w:val="right"/>
        <w:rPr>
          <w:sz w:val="24"/>
          <w:szCs w:val="24"/>
        </w:rPr>
      </w:pPr>
      <w:r>
        <w:rPr>
          <w:rFonts w:eastAsia="Arial" w:cs="Arial" w:ascii="Arial" w:hAnsi="Arial"/>
          <w:sz w:val="24"/>
          <w:szCs w:val="24"/>
        </w:rPr>
        <w:t>по решению вопросов местного значения</w:t>
      </w:r>
    </w:p>
    <w:p>
      <w:pPr>
        <w:pStyle w:val="Normal"/>
        <w:widowControl w:val="false"/>
        <w:suppressAutoHyphens w:val="true"/>
        <w:bidi w:val="0"/>
        <w:ind w:left="0" w:right="0" w:hanging="0"/>
        <w:jc w:val="right"/>
        <w:rPr>
          <w:sz w:val="24"/>
          <w:szCs w:val="24"/>
        </w:rPr>
      </w:pPr>
      <w:r>
        <w:rPr>
          <w:rFonts w:eastAsia="Arial" w:cs="Arial" w:ascii="Arial" w:hAnsi="Arial"/>
          <w:sz w:val="24"/>
          <w:szCs w:val="24"/>
        </w:rPr>
        <w:t>органов местного самоуправления</w:t>
      </w:r>
    </w:p>
    <w:p>
      <w:pPr>
        <w:pStyle w:val="Normal"/>
        <w:widowControl w:val="false"/>
        <w:suppressAutoHyphens w:val="true"/>
        <w:bidi w:val="0"/>
        <w:ind w:left="0" w:right="0" w:hanging="0"/>
        <w:jc w:val="right"/>
        <w:rPr>
          <w:sz w:val="24"/>
          <w:szCs w:val="24"/>
        </w:rPr>
      </w:pPr>
      <w:r>
        <w:rPr>
          <w:rFonts w:eastAsia="Arial" w:cs="Arial" w:ascii="Arial" w:hAnsi="Arial"/>
          <w:sz w:val="24"/>
          <w:szCs w:val="24"/>
        </w:rPr>
        <w:t>муниципального образования Узловский район</w:t>
      </w:r>
    </w:p>
    <w:p>
      <w:pPr>
        <w:pStyle w:val="Normal"/>
        <w:widowControl w:val="false"/>
        <w:suppressAutoHyphens w:val="true"/>
        <w:bidi w:val="0"/>
        <w:ind w:left="0" w:right="0" w:hanging="0"/>
        <w:jc w:val="right"/>
        <w:rPr>
          <w:sz w:val="24"/>
          <w:szCs w:val="24"/>
        </w:rPr>
      </w:pPr>
      <w:r>
        <w:rPr>
          <w:rFonts w:eastAsia="Arial" w:cs="Arial" w:ascii="Arial" w:hAnsi="Arial"/>
          <w:sz w:val="24"/>
          <w:szCs w:val="24"/>
        </w:rPr>
        <w:t>органам местного самоуправления</w:t>
      </w:r>
    </w:p>
    <w:p>
      <w:pPr>
        <w:pStyle w:val="Normal"/>
        <w:widowControl w:val="false"/>
        <w:suppressAutoHyphens w:val="true"/>
        <w:bidi w:val="0"/>
        <w:ind w:left="0" w:right="0" w:hanging="0"/>
        <w:jc w:val="right"/>
        <w:rPr>
          <w:sz w:val="24"/>
          <w:szCs w:val="24"/>
        </w:rPr>
      </w:pPr>
      <w:r>
        <w:rPr>
          <w:rFonts w:eastAsia="Arial" w:cs="Arial" w:ascii="Arial" w:hAnsi="Arial"/>
          <w:sz w:val="24"/>
          <w:szCs w:val="24"/>
        </w:rPr>
        <w:t xml:space="preserve"> </w:t>
      </w:r>
      <w:r>
        <w:rPr>
          <w:rFonts w:eastAsia="Arial" w:cs="Arial" w:ascii="Arial" w:hAnsi="Arial"/>
          <w:sz w:val="24"/>
          <w:szCs w:val="24"/>
        </w:rPr>
        <w:t>муниципального образования Шахтерское</w:t>
      </w:r>
    </w:p>
    <w:p>
      <w:pPr>
        <w:pStyle w:val="Normal"/>
        <w:widowControl w:val="false"/>
        <w:suppressAutoHyphens w:val="true"/>
        <w:bidi w:val="0"/>
        <w:ind w:left="0" w:right="0" w:hanging="0"/>
        <w:jc w:val="right"/>
        <w:rPr>
          <w:sz w:val="24"/>
          <w:szCs w:val="24"/>
        </w:rPr>
      </w:pPr>
      <w:r>
        <w:rPr>
          <w:rFonts w:eastAsia="Arial" w:cs="Arial" w:ascii="Arial" w:hAnsi="Arial"/>
          <w:sz w:val="24"/>
          <w:szCs w:val="24"/>
        </w:rPr>
        <w:t xml:space="preserve"> </w:t>
      </w:r>
      <w:r>
        <w:rPr>
          <w:rFonts w:eastAsia="Arial" w:cs="Arial" w:ascii="Arial" w:hAnsi="Arial"/>
          <w:sz w:val="24"/>
          <w:szCs w:val="24"/>
        </w:rPr>
        <w:t>Узловского района на 2024 год</w:t>
      </w:r>
    </w:p>
    <w:p>
      <w:pPr>
        <w:pStyle w:val="Normal"/>
        <w:widowControl w:val="false"/>
        <w:suppressAutoHyphens w:val="true"/>
        <w:bidi w:val="0"/>
        <w:ind w:left="0" w:right="0" w:hanging="0"/>
        <w:jc w:val="right"/>
        <w:rPr>
          <w:sz w:val="24"/>
          <w:szCs w:val="24"/>
        </w:rPr>
      </w:pPr>
      <w:r>
        <w:rPr>
          <w:rFonts w:eastAsia="Arial" w:cs="Arial" w:ascii="Arial" w:hAnsi="Arial"/>
          <w:sz w:val="24"/>
          <w:szCs w:val="24"/>
        </w:rPr>
        <w:t>от 05.02.2024</w:t>
      </w:r>
    </w:p>
    <w:p>
      <w:pPr>
        <w:pStyle w:val="Normal"/>
        <w:widowControl w:val="false"/>
        <w:suppressAutoHyphens w:val="true"/>
        <w:bidi w:val="0"/>
        <w:ind w:left="0" w:right="0" w:hanging="0"/>
        <w:jc w:val="right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widowControl w:val="false"/>
        <w:suppressAutoHyphens w:val="true"/>
        <w:bidi w:val="0"/>
        <w:ind w:left="0" w:right="0" w:hanging="0"/>
        <w:jc w:val="center"/>
        <w:rPr>
          <w:sz w:val="24"/>
          <w:szCs w:val="24"/>
        </w:rPr>
      </w:pPr>
      <w:r>
        <w:rPr>
          <w:rFonts w:eastAsia="Arial" w:cs="Arial" w:ascii="Arial" w:hAnsi="Arial"/>
          <w:b/>
          <w:spacing w:val="-6"/>
          <w:sz w:val="24"/>
          <w:szCs w:val="24"/>
        </w:rPr>
        <w:t xml:space="preserve">Иные межбюджетные трансферты, предоставляемые для осуществления части полномочий по решению </w:t>
      </w:r>
      <w:r>
        <w:rPr>
          <w:rFonts w:eastAsia="Arial" w:cs="Arial" w:ascii="Arial" w:hAnsi="Arial"/>
          <w:b/>
          <w:spacing w:val="-5"/>
          <w:sz w:val="24"/>
          <w:szCs w:val="24"/>
        </w:rPr>
        <w:t>вопросов местного значения муниципального образования  Узловский район органам местного самоуправления муниципального образования Шахтерское Узловского района на 2024 год</w:t>
      </w:r>
    </w:p>
    <w:p>
      <w:pPr>
        <w:pStyle w:val="Normal"/>
        <w:widowControl w:val="false"/>
        <w:suppressAutoHyphens w:val="true"/>
        <w:bidi w:val="0"/>
        <w:ind w:left="0" w:right="0" w:hanging="0"/>
        <w:jc w:val="center"/>
        <w:rPr>
          <w:sz w:val="24"/>
          <w:szCs w:val="24"/>
        </w:rPr>
      </w:pPr>
      <w:r>
        <w:rPr>
          <w:sz w:val="24"/>
          <w:szCs w:val="24"/>
        </w:rPr>
      </w:r>
    </w:p>
    <w:tbl>
      <w:tblPr>
        <w:tblW w:w="9690" w:type="dxa"/>
        <w:jc w:val="left"/>
        <w:tblInd w:w="109" w:type="dxa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CellMar>
          <w:top w:w="55" w:type="dxa"/>
          <w:left w:w="54" w:type="dxa"/>
          <w:bottom w:w="55" w:type="dxa"/>
          <w:right w:w="55" w:type="dxa"/>
        </w:tblCellMar>
      </w:tblPr>
      <w:tblGrid>
        <w:gridCol w:w="858"/>
        <w:gridCol w:w="3984"/>
        <w:gridCol w:w="2643"/>
        <w:gridCol w:w="2205"/>
      </w:tblGrid>
      <w:tr>
        <w:trPr/>
        <w:tc>
          <w:tcPr>
            <w:tcW w:w="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4" w:type="dxa"/>
            </w:tcMar>
          </w:tcPr>
          <w:p>
            <w:pPr>
              <w:pStyle w:val="Style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Номер полномочия</w:t>
            </w:r>
          </w:p>
        </w:tc>
        <w:tc>
          <w:tcPr>
            <w:tcW w:w="6627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4" w:type="dxa"/>
            </w:tcMar>
          </w:tcPr>
          <w:p>
            <w:pPr>
              <w:pStyle w:val="Style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Полномочие по решению вопросов местного значения</w:t>
            </w:r>
          </w:p>
        </w:tc>
        <w:tc>
          <w:tcPr>
            <w:tcW w:w="22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54" w:type="dxa"/>
            </w:tcMar>
          </w:tcPr>
          <w:p>
            <w:pPr>
              <w:pStyle w:val="Style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Сумма, тыс. руб</w:t>
            </w:r>
          </w:p>
        </w:tc>
      </w:tr>
      <w:tr>
        <w:trPr/>
        <w:tc>
          <w:tcPr>
            <w:tcW w:w="858" w:type="dxa"/>
            <w:tcBorders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4" w:type="dxa"/>
            </w:tcMar>
          </w:tcPr>
          <w:p>
            <w:pPr>
              <w:pStyle w:val="Style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627" w:type="dxa"/>
            <w:gridSpan w:val="2"/>
            <w:tcBorders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4" w:type="dxa"/>
            </w:tcMar>
          </w:tcPr>
          <w:p>
            <w:pPr>
              <w:pStyle w:val="Style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205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54" w:type="dxa"/>
            </w:tcMar>
          </w:tcPr>
          <w:p>
            <w:pPr>
              <w:pStyle w:val="Style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>
        <w:trPr/>
        <w:tc>
          <w:tcPr>
            <w:tcW w:w="858" w:type="dxa"/>
            <w:tcBorders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4" w:type="dxa"/>
            </w:tcMar>
          </w:tcPr>
          <w:p>
            <w:pPr>
              <w:pStyle w:val="Style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6627" w:type="dxa"/>
            <w:gridSpan w:val="2"/>
            <w:tcBorders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4" w:type="dxa"/>
            </w:tcMar>
          </w:tcPr>
          <w:p>
            <w:pPr>
              <w:pStyle w:val="Normal"/>
              <w:widowControl w:val="false"/>
              <w:shd w:fill="FFFFFF"/>
              <w:suppressAutoHyphens w:val="true"/>
              <w:jc w:val="both"/>
              <w:rPr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eastAsia="Arial" w:cs="Arial" w:ascii="Arial" w:hAnsi="Arial"/>
                <w:b w:val="false"/>
                <w:bCs w:val="false"/>
                <w:sz w:val="24"/>
                <w:szCs w:val="24"/>
              </w:rPr>
              <w:t>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на автомобильном транспорте, городском наземном электрическом транспорте и в дорожном хозяйстве в границах населенных пунктов поселения, организация дорожного движения,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Федерации, в части осуществления дорожной деятельности по содержанию автомобильных дорог местного значения в границах населенных пунктов поселения</w:t>
            </w:r>
          </w:p>
        </w:tc>
        <w:tc>
          <w:tcPr>
            <w:tcW w:w="2205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54" w:type="dxa"/>
            </w:tcMar>
          </w:tcPr>
          <w:p>
            <w:pPr>
              <w:pStyle w:val="Normal"/>
              <w:widowControl w:val="false"/>
              <w:shd w:fill="FFFFFF"/>
              <w:suppressAutoHyphens w:val="true"/>
              <w:jc w:val="center"/>
              <w:rPr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10 389</w:t>
            </w:r>
            <w:r>
              <w:rPr>
                <w:rFonts w:eastAsia="Arial" w:cs="Arial" w:ascii="Arial" w:hAnsi="Arial"/>
                <w:sz w:val="24"/>
                <w:szCs w:val="24"/>
              </w:rPr>
              <w:t>,51295</w:t>
            </w:r>
          </w:p>
        </w:tc>
      </w:tr>
      <w:tr>
        <w:trPr/>
        <w:tc>
          <w:tcPr>
            <w:tcW w:w="858" w:type="dxa"/>
            <w:tcBorders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4" w:type="dxa"/>
            </w:tcMar>
          </w:tcPr>
          <w:p>
            <w:pPr>
              <w:pStyle w:val="Style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6627" w:type="dxa"/>
            <w:gridSpan w:val="2"/>
            <w:tcBorders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4" w:type="dxa"/>
            </w:tcMar>
          </w:tcPr>
          <w:p>
            <w:pPr>
              <w:pStyle w:val="Normal"/>
              <w:widowControl w:val="false"/>
              <w:suppressAutoHyphens w:val="true"/>
              <w:jc w:val="both"/>
              <w:rPr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Обеспечение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законодательством, в части содержания муниципального жилищного фонда в отношении имущества,  находящегося в муниципальной собственности муниципального образования, а так же иных полномочий по постановке на учет и учету нуждающихся в жилых помещениях малоимущих граждан в качестве нуждающихся в жилых помещениях, за исключением реализации программ переселения граждан из аварийного жилищного фонда</w:t>
            </w:r>
          </w:p>
        </w:tc>
        <w:tc>
          <w:tcPr>
            <w:tcW w:w="2205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54" w:type="dxa"/>
            </w:tcMar>
          </w:tcPr>
          <w:p>
            <w:pPr>
              <w:pStyle w:val="Normal"/>
              <w:widowControl w:val="false"/>
              <w:shd w:fill="FFFFFF"/>
              <w:suppressAutoHyphens w:val="true"/>
              <w:jc w:val="center"/>
              <w:rPr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0,50000</w:t>
            </w:r>
          </w:p>
        </w:tc>
      </w:tr>
      <w:tr>
        <w:trPr/>
        <w:tc>
          <w:tcPr>
            <w:tcW w:w="858" w:type="dxa"/>
            <w:tcBorders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4" w:type="dxa"/>
            </w:tcMar>
          </w:tcPr>
          <w:p>
            <w:pPr>
              <w:pStyle w:val="Style19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</w:p>
        </w:tc>
        <w:tc>
          <w:tcPr>
            <w:tcW w:w="6627" w:type="dxa"/>
            <w:gridSpan w:val="2"/>
            <w:tcBorders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4" w:type="dxa"/>
            </w:tcMar>
          </w:tcPr>
          <w:p>
            <w:pPr>
              <w:pStyle w:val="Style19"/>
              <w:jc w:val="left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ИТОГО:</w:t>
            </w:r>
          </w:p>
        </w:tc>
        <w:tc>
          <w:tcPr>
            <w:tcW w:w="2205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54" w:type="dxa"/>
            </w:tcMar>
          </w:tcPr>
          <w:p>
            <w:pPr>
              <w:pStyle w:val="Normal"/>
              <w:widowControl w:val="false"/>
              <w:shd w:fill="FFFFFF"/>
              <w:suppressAutoHyphens w:val="true"/>
              <w:jc w:val="center"/>
              <w:rPr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sz w:val="24"/>
                <w:szCs w:val="24"/>
              </w:rPr>
              <w:t xml:space="preserve">10 </w:t>
            </w:r>
            <w:r>
              <w:rPr>
                <w:rFonts w:eastAsia="Arial" w:cs="Arial" w:ascii="Arial" w:hAnsi="Arial"/>
                <w:b/>
                <w:sz w:val="24"/>
                <w:szCs w:val="24"/>
              </w:rPr>
              <w:t>390,01295</w:t>
            </w:r>
          </w:p>
        </w:tc>
      </w:tr>
      <w:tr>
        <w:trPr>
          <w:trHeight w:val="1875" w:hRule="atLeast"/>
        </w:trPr>
        <w:tc>
          <w:tcPr>
            <w:tcW w:w="4842" w:type="dxa"/>
            <w:gridSpan w:val="2"/>
            <w:tcBorders/>
            <w:shd w:fill="auto" w:val="clear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/>
              <w:ind w:left="0" w:right="0" w:hanging="0"/>
              <w:jc w:val="left"/>
              <w:rPr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sz w:val="24"/>
                <w:szCs w:val="24"/>
              </w:rPr>
              <w:t xml:space="preserve">Глава муниципального образования   </w:t>
            </w:r>
          </w:p>
          <w:p>
            <w:pPr>
              <w:pStyle w:val="Normal"/>
              <w:widowControl w:val="false"/>
              <w:suppressAutoHyphens w:val="true"/>
              <w:bidi w:val="0"/>
              <w:spacing w:lineRule="auto" w:line="240"/>
              <w:ind w:left="0" w:right="0" w:hanging="0"/>
              <w:jc w:val="left"/>
              <w:rPr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sz w:val="24"/>
                <w:szCs w:val="24"/>
              </w:rPr>
              <w:t>Узловский район</w:t>
            </w:r>
          </w:p>
          <w:p>
            <w:pPr>
              <w:pStyle w:val="Normal"/>
              <w:widowControl w:val="false"/>
              <w:suppressAutoHyphens w:val="true"/>
              <w:bidi w:val="0"/>
              <w:spacing w:lineRule="auto" w:line="240"/>
              <w:ind w:left="0" w:right="0" w:firstLine="709"/>
              <w:jc w:val="left"/>
              <w:rPr>
                <w:rFonts w:ascii="Arial" w:hAnsi="Arial" w:eastAsia="Arial" w:cs="Arial"/>
                <w:bCs/>
                <w:sz w:val="24"/>
                <w:szCs w:val="24"/>
              </w:rPr>
            </w:pPr>
            <w:r>
              <w:rPr>
                <w:rFonts w:eastAsia="Arial" w:cs="Arial" w:ascii="Arial" w:hAnsi="Arial"/>
                <w:bCs/>
                <w:sz w:val="24"/>
                <w:szCs w:val="24"/>
              </w:rPr>
            </w:r>
          </w:p>
          <w:p>
            <w:pPr>
              <w:pStyle w:val="Normal"/>
              <w:widowControl w:val="false"/>
              <w:suppressAutoHyphens w:val="true"/>
              <w:bidi w:val="0"/>
              <w:spacing w:lineRule="auto" w:line="240"/>
              <w:ind w:left="0" w:right="0" w:hanging="0"/>
              <w:jc w:val="left"/>
              <w:rPr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sz w:val="24"/>
                <w:szCs w:val="24"/>
              </w:rPr>
              <w:t>________________   М.Н. Карташова</w:t>
            </w:r>
          </w:p>
          <w:p>
            <w:pPr>
              <w:pStyle w:val="Normal"/>
              <w:widowControl w:val="false"/>
              <w:suppressAutoHyphens w:val="true"/>
              <w:bidi w:val="0"/>
              <w:spacing w:lineRule="auto" w:line="240"/>
              <w:ind w:left="0" w:right="0" w:firstLine="709"/>
              <w:jc w:val="left"/>
              <w:rPr>
                <w:rFonts w:ascii="Arial" w:hAnsi="Arial" w:eastAsia="Arial" w:cs="Arial"/>
                <w:bCs/>
                <w:sz w:val="24"/>
                <w:szCs w:val="24"/>
              </w:rPr>
            </w:pPr>
            <w:r>
              <w:rPr>
                <w:rFonts w:eastAsia="Arial" w:cs="Arial" w:ascii="Arial" w:hAnsi="Arial"/>
                <w:bCs/>
                <w:sz w:val="24"/>
                <w:szCs w:val="24"/>
              </w:rPr>
            </w:r>
          </w:p>
          <w:p>
            <w:pPr>
              <w:pStyle w:val="Normal"/>
              <w:widowControl w:val="false"/>
              <w:suppressAutoHyphens w:val="true"/>
              <w:bidi w:val="0"/>
              <w:spacing w:lineRule="auto" w:line="240"/>
              <w:ind w:left="0" w:right="0" w:firstLine="709"/>
              <w:jc w:val="left"/>
              <w:rPr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sz w:val="24"/>
                <w:szCs w:val="24"/>
              </w:rPr>
              <w:t>М. П.</w:t>
            </w:r>
          </w:p>
        </w:tc>
        <w:tc>
          <w:tcPr>
            <w:tcW w:w="4848" w:type="dxa"/>
            <w:gridSpan w:val="2"/>
            <w:tcBorders/>
            <w:shd w:fill="auto" w:val="clear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/>
              <w:ind w:left="0" w:right="0" w:hanging="0"/>
              <w:jc w:val="left"/>
              <w:rPr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sz w:val="24"/>
                <w:szCs w:val="24"/>
              </w:rPr>
              <w:t>Глава муниципального образования Шахтерское</w:t>
            </w:r>
            <w:r>
              <w:rPr>
                <w:rFonts w:eastAsia="Arial" w:cs="Arial" w:ascii="Arial" w:hAnsi="Arial"/>
                <w:b/>
                <w:color w:val="0000FF"/>
                <w:sz w:val="24"/>
                <w:szCs w:val="24"/>
              </w:rPr>
              <w:t xml:space="preserve"> </w:t>
            </w:r>
            <w:r>
              <w:rPr>
                <w:rFonts w:eastAsia="Arial" w:cs="Arial" w:ascii="Arial" w:hAnsi="Arial"/>
                <w:b/>
                <w:sz w:val="24"/>
                <w:szCs w:val="24"/>
              </w:rPr>
              <w:t>Узловского района</w:t>
            </w:r>
          </w:p>
          <w:p>
            <w:pPr>
              <w:pStyle w:val="Normal"/>
              <w:widowControl w:val="false"/>
              <w:suppressAutoHyphens w:val="true"/>
              <w:bidi w:val="0"/>
              <w:spacing w:lineRule="auto" w:line="240"/>
              <w:ind w:left="0" w:right="0" w:firstLine="709"/>
              <w:jc w:val="left"/>
              <w:rPr>
                <w:rFonts w:ascii="Arial" w:hAnsi="Arial" w:eastAsia="Arial" w:cs="Arial"/>
                <w:bCs/>
                <w:sz w:val="24"/>
                <w:szCs w:val="24"/>
              </w:rPr>
            </w:pPr>
            <w:r>
              <w:rPr>
                <w:rFonts w:eastAsia="Arial" w:cs="Arial" w:ascii="Arial" w:hAnsi="Arial"/>
                <w:bCs/>
                <w:sz w:val="24"/>
                <w:szCs w:val="24"/>
              </w:rPr>
            </w:r>
          </w:p>
          <w:p>
            <w:pPr>
              <w:pStyle w:val="Normal"/>
              <w:widowControl w:val="false"/>
              <w:suppressAutoHyphens w:val="true"/>
              <w:bidi w:val="0"/>
              <w:spacing w:lineRule="auto" w:line="240"/>
              <w:ind w:left="0" w:right="0" w:hanging="0"/>
              <w:jc w:val="left"/>
              <w:rPr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sz w:val="24"/>
                <w:szCs w:val="24"/>
              </w:rPr>
              <w:t>__________________  Н.Ю. Дарюхина</w:t>
            </w:r>
          </w:p>
          <w:p>
            <w:pPr>
              <w:pStyle w:val="Normal"/>
              <w:widowControl w:val="false"/>
              <w:suppressAutoHyphens w:val="true"/>
              <w:bidi w:val="0"/>
              <w:spacing w:lineRule="auto" w:line="240"/>
              <w:ind w:left="0" w:right="0" w:firstLine="709"/>
              <w:jc w:val="left"/>
              <w:rPr>
                <w:rFonts w:ascii="Arial" w:hAnsi="Arial" w:eastAsia="Arial" w:cs="Arial"/>
                <w:bCs/>
                <w:sz w:val="24"/>
                <w:szCs w:val="24"/>
              </w:rPr>
            </w:pPr>
            <w:r>
              <w:rPr>
                <w:rFonts w:eastAsia="Arial" w:cs="Arial" w:ascii="Arial" w:hAnsi="Arial"/>
                <w:bCs/>
                <w:sz w:val="24"/>
                <w:szCs w:val="24"/>
              </w:rPr>
            </w:r>
          </w:p>
          <w:p>
            <w:pPr>
              <w:pStyle w:val="Normal"/>
              <w:widowControl w:val="false"/>
              <w:suppressAutoHyphens w:val="true"/>
              <w:bidi w:val="0"/>
              <w:spacing w:lineRule="auto" w:line="240"/>
              <w:ind w:left="0" w:right="0" w:firstLine="709"/>
              <w:jc w:val="left"/>
              <w:rPr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sz w:val="24"/>
                <w:szCs w:val="24"/>
              </w:rPr>
              <w:t xml:space="preserve">М. П.    </w:t>
            </w:r>
          </w:p>
        </w:tc>
      </w:tr>
    </w:tbl>
    <w:p>
      <w:pPr>
        <w:pStyle w:val="Normal"/>
        <w:widowControl w:val="false"/>
        <w:suppressAutoHyphens w:val="true"/>
        <w:rPr>
          <w:sz w:val="24"/>
          <w:szCs w:val="24"/>
        </w:rPr>
      </w:pPr>
      <w:r>
        <w:rPr>
          <w:sz w:val="24"/>
          <w:szCs w:val="24"/>
        </w:rPr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24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Arial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false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Mangal"/>
        <w:szCs w:val="24"/>
        <w:lang w:val="ru-RU" w:eastAsia="zh-CN" w:bidi="hi-IN"/>
      </w:rPr>
    </w:rPrDefault>
    <w:pPrDefault>
      <w:pPr/>
    </w:pPrDefault>
  </w:docDefaults>
  <w:style w:type="paragraph" w:styleId="Normal">
    <w:name w:val="Normal"/>
    <w:qFormat/>
    <w:pPr>
      <w:widowControl w:val="false"/>
      <w:suppressAutoHyphens w:val="true"/>
      <w:bidi w:val="0"/>
      <w:jc w:val="left"/>
    </w:pPr>
    <w:rPr>
      <w:rFonts w:ascii="Liberation Serif" w:hAnsi="Liberation Serif" w:eastAsia="Mangal" w:cs="Liberation Serif"/>
      <w:color w:val="000000"/>
      <w:sz w:val="24"/>
      <w:szCs w:val="24"/>
      <w:lang w:eastAsia="hi-IN" w:bidi="ru-RU" w:val="ru-RU"/>
    </w:rPr>
  </w:style>
  <w:style w:type="paragraph" w:styleId="Style14">
    <w:name w:val="Заголовок"/>
    <w:basedOn w:val="Normal"/>
    <w:next w:val="Style15"/>
    <w:qFormat/>
    <w:pPr>
      <w:keepNext/>
      <w:spacing w:before="240" w:after="120"/>
    </w:pPr>
    <w:rPr>
      <w:rFonts w:ascii="Liberation Sans" w:hAnsi="Liberation Sans" w:eastAsia="Mangal"/>
      <w:sz w:val="28"/>
    </w:rPr>
  </w:style>
  <w:style w:type="paragraph" w:styleId="Style15">
    <w:name w:val="Body Text"/>
    <w:basedOn w:val="Normal"/>
    <w:pPr>
      <w:spacing w:lineRule="auto" w:line="288" w:before="0" w:after="140"/>
    </w:pPr>
    <w:rPr/>
  </w:style>
  <w:style w:type="paragraph" w:styleId="Style16">
    <w:name w:val="List"/>
    <w:basedOn w:val="Style15"/>
    <w:pPr>
      <w:spacing w:lineRule="auto" w:line="288" w:before="0" w:after="140"/>
    </w:pPr>
    <w:rPr>
      <w:rFonts w:eastAsia="Mangal"/>
    </w:rPr>
  </w:style>
  <w:style w:type="paragraph" w:styleId="Style17">
    <w:name w:val="Caption"/>
    <w:basedOn w:val="Normal"/>
    <w:qFormat/>
    <w:pPr>
      <w:spacing w:before="120" w:after="120"/>
    </w:pPr>
    <w:rPr>
      <w:rFonts w:eastAsia="Mangal"/>
      <w:i/>
      <w:sz w:val="24"/>
    </w:rPr>
  </w:style>
  <w:style w:type="paragraph" w:styleId="Style18">
    <w:name w:val="Указатель"/>
    <w:basedOn w:val="Normal"/>
    <w:qFormat/>
    <w:pPr/>
    <w:rPr>
      <w:rFonts w:eastAsia="Mangal"/>
    </w:rPr>
  </w:style>
  <w:style w:type="paragraph" w:styleId="Style19">
    <w:name w:val="Содержимое таблицы"/>
    <w:basedOn w:val="Normal"/>
    <w:qFormat/>
    <w:pPr/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3</TotalTime>
  <Application>LibreOffice/5.2.2.2$Windows_x86 LibreOffice_project/8f96e87c890bf8fa77463cd4b640a2312823f3ad</Application>
  <Pages>2</Pages>
  <Words>314</Words>
  <Characters>2390</Characters>
  <CharactersWithSpaces>2682</CharactersWithSpaces>
  <Paragraphs>40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ru-RU</dc:language>
  <cp:lastModifiedBy/>
  <dcterms:modified xsi:type="dcterms:W3CDTF">2024-05-07T14:50:54Z</dcterms:modified>
  <cp:revision>1</cp:revision>
  <dc:subject/>
  <dc:title/>
</cp:coreProperties>
</file>