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Look w:val="04A0"/>
      </w:tblPr>
      <w:tblGrid>
        <w:gridCol w:w="4897"/>
        <w:gridCol w:w="4673"/>
      </w:tblGrid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Тульская область</w:t>
            </w: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Муниципальное образование Узловский район</w:t>
            </w: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Собрание представителей</w:t>
            </w:r>
          </w:p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7-го созыва</w:t>
            </w:r>
          </w:p>
          <w:p w:rsidR="0024292C" w:rsidRDefault="0024292C" w:rsidP="00520F92">
            <w:pPr>
              <w:jc w:val="center"/>
              <w:rPr>
                <w:rFonts w:ascii="PT Astra Serif" w:eastAsia="Calibri" w:hAnsi="P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8956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Решение</w:t>
            </w:r>
          </w:p>
        </w:tc>
      </w:tr>
      <w:tr w:rsidR="0024292C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24292C" w:rsidRDefault="0024292C">
            <w:pPr>
              <w:snapToGrid w:val="0"/>
              <w:jc w:val="center"/>
              <w:rPr>
                <w:rFonts w:ascii="PT Astra Serif" w:eastAsia="Calibri" w:hAnsi="P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24292C">
        <w:trPr>
          <w:jc w:val="center"/>
        </w:trPr>
        <w:tc>
          <w:tcPr>
            <w:tcW w:w="4896" w:type="dxa"/>
            <w:shd w:val="clear" w:color="auto" w:fill="auto"/>
          </w:tcPr>
          <w:p w:rsidR="0024292C" w:rsidRDefault="008956DF" w:rsidP="00520F92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от </w:t>
            </w:r>
            <w:r w:rsidR="00520F92">
              <w:rPr>
                <w:rFonts w:ascii="PT Astra Serif" w:hAnsi="PT Astra Serif" w:cs="Arial"/>
                <w:b/>
                <w:sz w:val="34"/>
                <w:szCs w:val="34"/>
              </w:rPr>
              <w:t xml:space="preserve">26 </w:t>
            </w:r>
            <w:r w:rsidR="006C4AB5">
              <w:rPr>
                <w:rFonts w:ascii="PT Astra Serif" w:hAnsi="PT Astra Serif" w:cs="Arial"/>
                <w:b/>
                <w:sz w:val="34"/>
                <w:szCs w:val="34"/>
              </w:rPr>
              <w:t>марта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202</w:t>
            </w:r>
            <w:r w:rsidR="006C4AB5">
              <w:rPr>
                <w:rFonts w:ascii="PT Astra Serif" w:hAnsi="PT Astra Serif" w:cs="Arial"/>
                <w:b/>
                <w:sz w:val="34"/>
                <w:szCs w:val="34"/>
              </w:rPr>
              <w:t>5</w:t>
            </w: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года</w:t>
            </w:r>
          </w:p>
        </w:tc>
        <w:tc>
          <w:tcPr>
            <w:tcW w:w="4673" w:type="dxa"/>
            <w:shd w:val="clear" w:color="auto" w:fill="auto"/>
          </w:tcPr>
          <w:p w:rsidR="0024292C" w:rsidRDefault="008956DF" w:rsidP="006C4AB5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eastAsia="Arial" w:hAnsi="PT Astra Serif" w:cs="Arial"/>
                <w:b/>
                <w:sz w:val="34"/>
                <w:szCs w:val="34"/>
              </w:rPr>
              <w:t xml:space="preserve">№ </w:t>
            </w:r>
            <w:r w:rsidR="00520F92">
              <w:rPr>
                <w:rFonts w:ascii="PT Astra Serif" w:eastAsia="Arial" w:hAnsi="PT Astra Serif" w:cs="Arial"/>
                <w:b/>
                <w:sz w:val="34"/>
                <w:szCs w:val="34"/>
              </w:rPr>
              <w:t>20-145</w:t>
            </w:r>
          </w:p>
        </w:tc>
      </w:tr>
    </w:tbl>
    <w:p w:rsidR="0024292C" w:rsidRPr="00520F92" w:rsidRDefault="0024292C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24292C" w:rsidRPr="00520F92" w:rsidRDefault="0024292C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24292C" w:rsidRPr="00520F92" w:rsidRDefault="008956DF">
      <w:pPr>
        <w:jc w:val="center"/>
        <w:rPr>
          <w:rFonts w:ascii="PT Astra Serif" w:hAnsi="PT Astra Serif"/>
          <w:sz w:val="28"/>
          <w:szCs w:val="28"/>
        </w:rPr>
      </w:pPr>
      <w:bookmarkStart w:id="0" w:name="__DdeLink__7336_2937084353"/>
      <w:r w:rsidRPr="00520F92">
        <w:rPr>
          <w:rFonts w:ascii="PT Astra Serif" w:hAnsi="PT Astra Serif" w:cs="Arial"/>
          <w:b/>
          <w:bCs/>
          <w:sz w:val="28"/>
          <w:szCs w:val="28"/>
        </w:rPr>
        <w:t xml:space="preserve">Об отчете о деятельности Контрольно-счетной палаты </w:t>
      </w:r>
      <w:r w:rsidRPr="00520F92">
        <w:rPr>
          <w:rFonts w:ascii="PT Astra Serif" w:hAnsi="PT Astra Serif" w:cs="Arial"/>
          <w:b/>
          <w:sz w:val="28"/>
          <w:szCs w:val="28"/>
        </w:rPr>
        <w:t>муниципального образования Узловский район</w:t>
      </w:r>
      <w:bookmarkStart w:id="1" w:name="__DdeLink__93_1742424216"/>
      <w:bookmarkStart w:id="2" w:name="__DdeLink__1689_509526052"/>
      <w:bookmarkEnd w:id="1"/>
      <w:bookmarkEnd w:id="2"/>
      <w:r w:rsidRPr="00520F92">
        <w:rPr>
          <w:rFonts w:ascii="PT Astra Serif" w:hAnsi="PT Astra Serif" w:cs="Arial"/>
          <w:b/>
          <w:sz w:val="28"/>
          <w:szCs w:val="28"/>
        </w:rPr>
        <w:t xml:space="preserve"> </w:t>
      </w:r>
      <w:bookmarkEnd w:id="0"/>
      <w:r w:rsidRPr="00520F92">
        <w:rPr>
          <w:rFonts w:ascii="PT Astra Serif" w:hAnsi="PT Astra Serif" w:cs="Arial"/>
          <w:b/>
          <w:bCs/>
          <w:sz w:val="28"/>
          <w:szCs w:val="28"/>
        </w:rPr>
        <w:t>за 202</w:t>
      </w:r>
      <w:r w:rsidR="006C4AB5" w:rsidRPr="00520F92">
        <w:rPr>
          <w:rFonts w:ascii="PT Astra Serif" w:hAnsi="PT Astra Serif" w:cs="Arial"/>
          <w:b/>
          <w:bCs/>
          <w:sz w:val="28"/>
          <w:szCs w:val="28"/>
        </w:rPr>
        <w:t>4</w:t>
      </w:r>
      <w:r w:rsidRPr="00520F92">
        <w:rPr>
          <w:rFonts w:ascii="PT Astra Serif" w:hAnsi="PT Astra Serif" w:cs="Arial"/>
          <w:b/>
          <w:bCs/>
          <w:sz w:val="28"/>
          <w:szCs w:val="28"/>
        </w:rPr>
        <w:t xml:space="preserve"> год</w:t>
      </w:r>
    </w:p>
    <w:p w:rsidR="0024292C" w:rsidRPr="00520F92" w:rsidRDefault="0024292C">
      <w:pPr>
        <w:ind w:left="-709" w:firstLine="709"/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8956D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20F92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статей 24, 28 Устава </w:t>
      </w:r>
      <w:r w:rsidR="006C4AB5" w:rsidRPr="00520F92">
        <w:rPr>
          <w:rFonts w:ascii="PT Astra Serif" w:hAnsi="PT Astra Serif" w:cs="Arial"/>
          <w:sz w:val="28"/>
          <w:szCs w:val="28"/>
        </w:rPr>
        <w:t>Узловского муниципального района</w:t>
      </w:r>
      <w:r w:rsidR="003C1885" w:rsidRPr="00520F92">
        <w:rPr>
          <w:rFonts w:ascii="PT Astra Serif" w:hAnsi="PT Astra Serif" w:cs="Arial"/>
          <w:sz w:val="28"/>
          <w:szCs w:val="28"/>
        </w:rPr>
        <w:t xml:space="preserve"> Тульской области</w:t>
      </w:r>
      <w:r w:rsidRPr="00520F92">
        <w:rPr>
          <w:rFonts w:ascii="PT Astra Serif" w:hAnsi="PT Astra Serif" w:cs="Arial"/>
          <w:sz w:val="28"/>
          <w:szCs w:val="28"/>
        </w:rPr>
        <w:t>, заслушав и обсудив отчет председателя Контрольно-счетной палаты о деятельности контрольно-счетной палаты муниципального образования Узловский район за 202</w:t>
      </w:r>
      <w:r w:rsidR="006C4AB5" w:rsidRPr="00520F92">
        <w:rPr>
          <w:rFonts w:ascii="PT Astra Serif" w:hAnsi="PT Astra Serif" w:cs="Arial"/>
          <w:sz w:val="28"/>
          <w:szCs w:val="28"/>
        </w:rPr>
        <w:t>4</w:t>
      </w:r>
      <w:r w:rsidRPr="00520F92">
        <w:rPr>
          <w:rFonts w:ascii="PT Astra Serif" w:hAnsi="PT Astra Serif" w:cs="Arial"/>
          <w:sz w:val="28"/>
          <w:szCs w:val="28"/>
        </w:rPr>
        <w:t xml:space="preserve"> год, Собрание представителей муниципального образования Узловский район</w:t>
      </w:r>
      <w:proofErr w:type="gramEnd"/>
      <w:r w:rsidRPr="00520F92">
        <w:rPr>
          <w:rFonts w:ascii="PT Astra Serif" w:hAnsi="PT Astra Serif" w:cs="Arial"/>
          <w:sz w:val="28"/>
          <w:szCs w:val="28"/>
        </w:rPr>
        <w:t xml:space="preserve"> РЕШИЛО:</w:t>
      </w:r>
    </w:p>
    <w:p w:rsidR="0024292C" w:rsidRPr="00520F92" w:rsidRDefault="008956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0F92">
        <w:rPr>
          <w:rFonts w:ascii="PT Astra Serif" w:hAnsi="PT Astra Serif" w:cs="Arial"/>
          <w:sz w:val="28"/>
          <w:szCs w:val="28"/>
        </w:rPr>
        <w:t>1. Принять к сведению отчет о деятельности Контрольно-счетной палаты муниципального образования Узловский район за 202</w:t>
      </w:r>
      <w:r w:rsidR="006C4AB5" w:rsidRPr="00520F92">
        <w:rPr>
          <w:rFonts w:ascii="PT Astra Serif" w:hAnsi="PT Astra Serif" w:cs="Arial"/>
          <w:sz w:val="28"/>
          <w:szCs w:val="28"/>
        </w:rPr>
        <w:t>4</w:t>
      </w:r>
      <w:r w:rsidRPr="00520F92">
        <w:rPr>
          <w:rFonts w:ascii="PT Astra Serif" w:hAnsi="PT Astra Serif" w:cs="Arial"/>
          <w:sz w:val="28"/>
          <w:szCs w:val="28"/>
        </w:rPr>
        <w:t xml:space="preserve"> год (приложение).</w:t>
      </w:r>
    </w:p>
    <w:p w:rsidR="0024292C" w:rsidRPr="00520F92" w:rsidRDefault="008956D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20F92">
        <w:rPr>
          <w:rFonts w:ascii="PT Astra Serif" w:hAnsi="PT Astra Serif" w:cs="Arial"/>
          <w:sz w:val="28"/>
          <w:szCs w:val="28"/>
        </w:rPr>
        <w:t xml:space="preserve">2. </w:t>
      </w:r>
      <w:r w:rsidR="00C96C10">
        <w:rPr>
          <w:rFonts w:ascii="PT Astra Serif" w:hAnsi="PT Astra Serif" w:cs="Arial"/>
          <w:sz w:val="28"/>
          <w:szCs w:val="28"/>
        </w:rPr>
        <w:t>Решение р</w:t>
      </w:r>
      <w:r w:rsidR="00C96C10" w:rsidRPr="00520F92">
        <w:rPr>
          <w:rFonts w:ascii="PT Astra Serif" w:hAnsi="PT Astra Serif" w:cs="Arial"/>
          <w:sz w:val="28"/>
          <w:szCs w:val="28"/>
        </w:rPr>
        <w:t>азместить в сети «Интернет на официальном сайте муниципального образования Узловский район</w:t>
      </w:r>
      <w:r w:rsidR="00C96C10">
        <w:rPr>
          <w:rFonts w:ascii="PT Astra Serif" w:hAnsi="PT Astra Serif" w:cs="Arial"/>
          <w:sz w:val="28"/>
          <w:szCs w:val="28"/>
        </w:rPr>
        <w:t>.</w:t>
      </w:r>
      <w:r w:rsidRPr="00520F92">
        <w:rPr>
          <w:rFonts w:ascii="PT Astra Serif" w:hAnsi="PT Astra Serif" w:cs="Arial"/>
          <w:color w:val="FF0000"/>
          <w:sz w:val="28"/>
          <w:szCs w:val="28"/>
        </w:rPr>
        <w:t xml:space="preserve"> </w:t>
      </w:r>
    </w:p>
    <w:p w:rsidR="0024292C" w:rsidRPr="00520F92" w:rsidRDefault="008956DF">
      <w:pPr>
        <w:ind w:left="708"/>
        <w:jc w:val="both"/>
        <w:rPr>
          <w:rFonts w:ascii="PT Astra Serif" w:hAnsi="PT Astra Serif" w:cs="Arial"/>
          <w:sz w:val="28"/>
          <w:szCs w:val="28"/>
        </w:rPr>
      </w:pPr>
      <w:r w:rsidRPr="00520F92">
        <w:rPr>
          <w:rFonts w:ascii="PT Astra Serif" w:hAnsi="PT Astra Serif" w:cs="Arial"/>
          <w:sz w:val="28"/>
          <w:szCs w:val="28"/>
        </w:rPr>
        <w:t>3. Решение вступает в силу со дня подписания.</w:t>
      </w: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24292C">
      <w:pPr>
        <w:jc w:val="both"/>
        <w:rPr>
          <w:rFonts w:ascii="PT Astra Serif" w:hAnsi="PT Astra Serif" w:cs="Arial"/>
          <w:sz w:val="28"/>
          <w:szCs w:val="28"/>
        </w:rPr>
      </w:pPr>
    </w:p>
    <w:p w:rsidR="0024292C" w:rsidRPr="00520F92" w:rsidRDefault="008956DF">
      <w:pPr>
        <w:widowControl w:val="0"/>
        <w:jc w:val="both"/>
        <w:rPr>
          <w:rFonts w:ascii="PT Astra Serif" w:hAnsi="PT Astra Serif" w:cs="Arial"/>
          <w:b/>
          <w:sz w:val="28"/>
          <w:szCs w:val="28"/>
        </w:rPr>
      </w:pPr>
      <w:r w:rsidRPr="00520F92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24292C" w:rsidRPr="00520F92" w:rsidRDefault="008956DF">
      <w:pPr>
        <w:widowControl w:val="0"/>
        <w:jc w:val="both"/>
        <w:rPr>
          <w:rFonts w:ascii="PT Astra Serif" w:hAnsi="PT Astra Serif"/>
          <w:b/>
          <w:sz w:val="28"/>
          <w:szCs w:val="28"/>
        </w:rPr>
      </w:pPr>
      <w:r w:rsidRPr="00520F92">
        <w:rPr>
          <w:rFonts w:ascii="PT Astra Serif" w:hAnsi="PT Astra Serif" w:cs="Arial"/>
          <w:b/>
          <w:sz w:val="28"/>
          <w:szCs w:val="28"/>
        </w:rPr>
        <w:t>Узловский район                                                                      М.Н. Карташова</w:t>
      </w:r>
    </w:p>
    <w:p w:rsidR="0024292C" w:rsidRPr="00520F92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520F92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24292C" w:rsidRPr="006C4AB5" w:rsidRDefault="0024292C">
      <w:pPr>
        <w:widowControl w:val="0"/>
        <w:shd w:val="clear" w:color="auto" w:fill="FFFFFF"/>
        <w:ind w:left="36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6C4AB5" w:rsidRDefault="006C4AB5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</w:p>
    <w:p w:rsidR="006C4AB5" w:rsidRDefault="006C4AB5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</w:p>
    <w:p w:rsidR="0024292C" w:rsidRPr="006C4AB5" w:rsidRDefault="008956DF">
      <w:pPr>
        <w:tabs>
          <w:tab w:val="left" w:pos="1080"/>
        </w:tabs>
        <w:jc w:val="right"/>
        <w:rPr>
          <w:rFonts w:ascii="PT Astra Serif" w:hAnsi="PT Astra Serif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Приложение</w:t>
      </w:r>
    </w:p>
    <w:p w:rsidR="0024292C" w:rsidRPr="006C4AB5" w:rsidRDefault="008956DF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к решению Собрания представителей</w:t>
      </w:r>
    </w:p>
    <w:p w:rsidR="0024292C" w:rsidRPr="006C4AB5" w:rsidRDefault="008956DF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</w:t>
      </w:r>
    </w:p>
    <w:p w:rsidR="009201B3" w:rsidRDefault="008956DF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Узловский район</w:t>
      </w:r>
    </w:p>
    <w:p w:rsidR="0024292C" w:rsidRPr="009201B3" w:rsidRDefault="00520F92">
      <w:pPr>
        <w:tabs>
          <w:tab w:val="left" w:pos="1080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8956DF" w:rsidRPr="006C4AB5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26</w:t>
      </w:r>
      <w:r w:rsidR="003C1885">
        <w:rPr>
          <w:rFonts w:ascii="PT Astra Serif" w:hAnsi="PT Astra Serif" w:cs="Arial"/>
          <w:sz w:val="28"/>
          <w:szCs w:val="28"/>
        </w:rPr>
        <w:t xml:space="preserve"> марта</w:t>
      </w:r>
      <w:r w:rsidR="008956DF" w:rsidRPr="006C4AB5">
        <w:rPr>
          <w:rFonts w:ascii="PT Astra Serif" w:hAnsi="PT Astra Serif" w:cs="Arial"/>
          <w:sz w:val="28"/>
          <w:szCs w:val="28"/>
        </w:rPr>
        <w:t xml:space="preserve"> 202</w:t>
      </w:r>
      <w:r w:rsidR="003C1885">
        <w:rPr>
          <w:rFonts w:ascii="PT Astra Serif" w:hAnsi="PT Astra Serif" w:cs="Arial"/>
          <w:sz w:val="28"/>
          <w:szCs w:val="28"/>
        </w:rPr>
        <w:t>5</w:t>
      </w:r>
      <w:r w:rsidR="008956DF" w:rsidRPr="006C4AB5">
        <w:rPr>
          <w:rFonts w:ascii="PT Astra Serif" w:hAnsi="PT Astra Serif" w:cs="Arial"/>
          <w:sz w:val="28"/>
          <w:szCs w:val="28"/>
        </w:rPr>
        <w:t xml:space="preserve"> года №</w:t>
      </w:r>
      <w:r>
        <w:rPr>
          <w:rFonts w:ascii="PT Astra Serif" w:hAnsi="PT Astra Serif" w:cs="Arial"/>
          <w:sz w:val="28"/>
          <w:szCs w:val="28"/>
        </w:rPr>
        <w:t xml:space="preserve"> 20-145</w:t>
      </w:r>
      <w:r w:rsidR="009201B3">
        <w:rPr>
          <w:rFonts w:ascii="PT Astra Serif" w:hAnsi="PT Astra Serif" w:cs="Arial"/>
          <w:sz w:val="28"/>
          <w:szCs w:val="28"/>
        </w:rPr>
        <w:t xml:space="preserve">     </w:t>
      </w:r>
      <w:r w:rsidR="008956DF" w:rsidRPr="006C4AB5">
        <w:rPr>
          <w:rFonts w:ascii="PT Astra Serif" w:hAnsi="PT Astra Serif" w:cs="Arial"/>
          <w:sz w:val="28"/>
          <w:szCs w:val="28"/>
        </w:rPr>
        <w:t xml:space="preserve"> </w:t>
      </w:r>
      <w:r w:rsidR="009201B3">
        <w:rPr>
          <w:rFonts w:ascii="PT Astra Serif" w:hAnsi="PT Astra Serif" w:cs="Arial"/>
          <w:sz w:val="28"/>
          <w:szCs w:val="28"/>
        </w:rPr>
        <w:t xml:space="preserve">    </w:t>
      </w:r>
    </w:p>
    <w:p w:rsidR="0024292C" w:rsidRPr="006C4AB5" w:rsidRDefault="0024292C">
      <w:pPr>
        <w:tabs>
          <w:tab w:val="left" w:pos="108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>ОТЧЕТ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 xml:space="preserve">о деятельности  Контрольно-счетной палаты  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>муниципального образования Узловский район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b/>
          <w:sz w:val="28"/>
          <w:szCs w:val="28"/>
        </w:rPr>
        <w:t xml:space="preserve"> за 2024 год</w:t>
      </w:r>
    </w:p>
    <w:p w:rsidR="006C4AB5" w:rsidRPr="006C4AB5" w:rsidRDefault="006C4AB5" w:rsidP="006C4AB5">
      <w:pPr>
        <w:tabs>
          <w:tab w:val="left" w:pos="1080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6C4AB5" w:rsidRPr="006C4AB5" w:rsidRDefault="006C4AB5" w:rsidP="006C4AB5">
      <w:pPr>
        <w:tabs>
          <w:tab w:val="left" w:pos="1080"/>
        </w:tabs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         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Настоящий отчет о деятельности Контрольно-счетной палаты муниципального образования Узловский район (далее – Контрольно-счетная палата) за 2024 год подготовлен в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 соответствии с требованиями статьи 19 Федерального закона</w:t>
      </w:r>
      <w:r w:rsidRPr="006C4AB5">
        <w:rPr>
          <w:rStyle w:val="apple-converted-space"/>
          <w:rFonts w:ascii="PT Astra Serif" w:hAnsi="PT Astra Serif" w:cs="Arial"/>
          <w:color w:val="000000"/>
          <w:sz w:val="28"/>
          <w:szCs w:val="28"/>
        </w:rPr>
        <w:t> </w:t>
      </w:r>
      <w:bookmarkStart w:id="3" w:name="OLE_LINK2"/>
      <w:bookmarkStart w:id="4" w:name="OLE_LINK1"/>
      <w:bookmarkEnd w:id="3"/>
      <w:r w:rsidRPr="006C4AB5">
        <w:rPr>
          <w:rStyle w:val="apple-converted-space"/>
          <w:rFonts w:ascii="PT Astra Serif" w:hAnsi="PT Astra Serif" w:cs="Arial"/>
          <w:color w:val="000000"/>
          <w:sz w:val="28"/>
          <w:szCs w:val="28"/>
        </w:rPr>
        <w:t xml:space="preserve"> Российской Федерации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от 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bookmarkEnd w:id="4"/>
      <w:r w:rsidRPr="006C4AB5">
        <w:rPr>
          <w:rFonts w:ascii="PT Astra Serif" w:hAnsi="PT Astra Serif" w:cs="Arial"/>
          <w:color w:val="000000"/>
          <w:sz w:val="28"/>
          <w:szCs w:val="28"/>
        </w:rPr>
        <w:t>, статьи 19 Положения о Контрольно-счетной палате муниципального образования Узловский район, утвержденного решением Собрания</w:t>
      </w:r>
      <w:proofErr w:type="gramEnd"/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 представителей муниципального образования Узловский район от 16.12.2009 года № 14-103  (с учетом изменений) и содержит общую характеристику результатов контрольных и экспертно-аналитических мероприятий и иных результатов деятельности К</w:t>
      </w:r>
      <w:r w:rsidRPr="006C4AB5">
        <w:rPr>
          <w:rFonts w:ascii="PT Astra Serif" w:hAnsi="PT Astra Serif" w:cs="Arial"/>
          <w:sz w:val="28"/>
          <w:szCs w:val="28"/>
        </w:rPr>
        <w:t xml:space="preserve">онтрольно-счетной палаты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в 2024 году</w:t>
      </w:r>
      <w:r w:rsidRPr="006C4AB5">
        <w:rPr>
          <w:rFonts w:ascii="PT Astra Serif" w:hAnsi="PT Astra Serif" w:cs="Arial"/>
          <w:sz w:val="28"/>
          <w:szCs w:val="28"/>
        </w:rPr>
        <w:t xml:space="preserve">.  </w:t>
      </w:r>
    </w:p>
    <w:p w:rsidR="006C4AB5" w:rsidRPr="006C4AB5" w:rsidRDefault="006C4AB5" w:rsidP="006C4AB5">
      <w:pPr>
        <w:shd w:val="clear" w:color="auto" w:fill="FFFFFF"/>
        <w:tabs>
          <w:tab w:val="left" w:pos="0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Деятельность Контрольно-счетной палаты муниципального образования Узловский район в 2024 году была направлена на реализацию задач, установленных Бюджетным кодексом Российской Федерации, федеральными законами и законами Тульской области, иными нормативными правовыми актами Российской Федерации, Тульской области и Узловского района. </w:t>
      </w:r>
      <w:r w:rsidRPr="006C4AB5">
        <w:rPr>
          <w:rFonts w:ascii="PT Astra Serif" w:hAnsi="PT Astra Serif" w:cs="Arial"/>
          <w:sz w:val="28"/>
          <w:szCs w:val="28"/>
        </w:rPr>
        <w:tab/>
        <w:t xml:space="preserve">Контрольно-счетная палата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а также </w:t>
      </w:r>
      <w:r w:rsidRPr="006C4AB5">
        <w:rPr>
          <w:rFonts w:ascii="PT Astra Serif" w:hAnsi="PT Astra Serif" w:cs="Arial"/>
          <w:sz w:val="28"/>
          <w:szCs w:val="28"/>
        </w:rPr>
        <w:t>является органом аудита в сфере закупок.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gramStart"/>
      <w:r w:rsidRPr="006C4AB5">
        <w:rPr>
          <w:rFonts w:ascii="PT Astra Serif" w:hAnsi="PT Astra Serif" w:cs="Arial"/>
          <w:color w:val="000000"/>
          <w:sz w:val="28"/>
          <w:szCs w:val="28"/>
        </w:rPr>
        <w:t>Ко</w:t>
      </w:r>
      <w:r w:rsidRPr="006C4AB5">
        <w:rPr>
          <w:rFonts w:ascii="PT Astra Serif" w:hAnsi="PT Astra Serif" w:cs="Arial"/>
          <w:sz w:val="28"/>
          <w:szCs w:val="28"/>
        </w:rPr>
        <w:t xml:space="preserve">нтрольно-счетной палате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 Узловский район с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огласно заключенных Соглашений от 30.01.2024 года 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о передаче полномочий по осуществлению внешнего муниципального финансового контроля муниципального образования </w:t>
      </w:r>
      <w:r w:rsidRPr="006C4AB5">
        <w:rPr>
          <w:rFonts w:ascii="PT Astra Serif" w:hAnsi="PT Astra Serif" w:cs="Arial"/>
          <w:sz w:val="28"/>
          <w:szCs w:val="28"/>
        </w:rPr>
        <w:t xml:space="preserve">город Узловая Узловского района, муниципального образования Шахтерское Узловского района,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 и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района, на 2024 год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переданы полномочия контрольно-счетных органов городского и 3 сельских поселений Узловского района.</w:t>
      </w:r>
      <w:proofErr w:type="gramEnd"/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Штатная и фактическая численность Контрольно-счетной палаты муниципального образования Узловский район составляет 2 единицы. Все сотрудники имеют высшее профессиональное образование. Для повышения профессиональных знаний в 2024 году все сотрудники получили дополнительное профессиональное образование в форме повышения квалификации, а также принимали участие в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вебинарах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по </w:t>
      </w:r>
      <w:r w:rsidRPr="006C4AB5">
        <w:rPr>
          <w:rFonts w:ascii="PT Astra Serif" w:hAnsi="PT Astra Serif" w:cs="Arial"/>
          <w:sz w:val="28"/>
          <w:szCs w:val="28"/>
        </w:rPr>
        <w:lastRenderedPageBreak/>
        <w:t>профессиональному развитию, проводимых Союзом муниципальных контрольно-счетных органов в режиме видеоконференцсвязи.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В отчетном периоде деятельность Контрольно-счетной палаты муниципального образования Узловский район осуществлялась в соответствии с Планом работы Контрольно-счетной палаты на 2024 год. 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Контрольная и экспертно-аналитическая деятельность осуществлялась по основным направлениям деятельности: контроль формирования и исполнения бюджета; текущий контроль исполнения бюджета, включая экспертизу квартальных отчетов об исполнении бюджетов; последующий контроль, включая внешнюю проверку годовых отчетов об исполнении бюджета и бюджетной отчетности главных администраторов бюджетных средств; контроль целевого и эффективного использования бюджетных средств, в том числе направленных на реализацию на </w:t>
      </w:r>
      <w:r w:rsidRPr="006C4AB5">
        <w:rPr>
          <w:rFonts w:ascii="PT Astra Serif" w:hAnsi="PT Astra Serif" w:cs="Arial"/>
          <w:bCs/>
          <w:sz w:val="28"/>
          <w:szCs w:val="28"/>
        </w:rPr>
        <w:t>территории Узловского</w:t>
      </w: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района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программ в рамках </w:t>
      </w:r>
      <w:r w:rsidRPr="006C4AB5">
        <w:rPr>
          <w:rFonts w:ascii="PT Astra Serif" w:hAnsi="PT Astra Serif" w:cs="Arial"/>
          <w:bCs/>
          <w:sz w:val="28"/>
          <w:szCs w:val="28"/>
        </w:rPr>
        <w:t>национальных и региональных проектов</w:t>
      </w:r>
      <w:r w:rsidRPr="006C4AB5">
        <w:rPr>
          <w:rFonts w:ascii="PT Astra Serif" w:hAnsi="PT Astra Serif" w:cs="Arial"/>
          <w:sz w:val="28"/>
          <w:szCs w:val="28"/>
        </w:rPr>
        <w:t>;</w:t>
      </w:r>
      <w:r w:rsidRPr="006C4AB5">
        <w:rPr>
          <w:rFonts w:ascii="PT Astra Serif" w:hAnsi="PT Astra Serif"/>
          <w:kern w:val="2"/>
          <w:sz w:val="28"/>
          <w:szCs w:val="28"/>
        </w:rPr>
        <w:t xml:space="preserve"> </w:t>
      </w:r>
      <w:proofErr w:type="gramStart"/>
      <w:r w:rsidRPr="006C4AB5">
        <w:rPr>
          <w:rFonts w:ascii="PT Astra Serif" w:hAnsi="PT Astra Serif" w:cs="Arial"/>
          <w:kern w:val="2"/>
          <w:sz w:val="28"/>
          <w:szCs w:val="28"/>
        </w:rPr>
        <w:t>контроль за</w:t>
      </w:r>
      <w:proofErr w:type="gramEnd"/>
      <w:r w:rsidRPr="006C4AB5">
        <w:rPr>
          <w:rFonts w:ascii="PT Astra Serif" w:hAnsi="PT Astra Serif" w:cs="Arial"/>
          <w:kern w:val="2"/>
          <w:sz w:val="28"/>
          <w:szCs w:val="28"/>
        </w:rPr>
        <w:t xml:space="preserve"> состоянием муниципального долга;</w:t>
      </w:r>
      <w:r w:rsidRPr="006C4AB5">
        <w:rPr>
          <w:rFonts w:ascii="PT Astra Serif" w:hAnsi="PT Astra Serif" w:cs="Arial"/>
          <w:sz w:val="28"/>
          <w:szCs w:val="28"/>
        </w:rPr>
        <w:t xml:space="preserve"> контроль за соблюдением установленного порядка управления и распоряжения имуществом, находящимся в муниципальной собственности; </w:t>
      </w:r>
      <w:r w:rsidRPr="006C4AB5">
        <w:rPr>
          <w:rFonts w:ascii="PT Astra Serif" w:hAnsi="PT Astra Serif" w:cs="Arial"/>
          <w:kern w:val="2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 Узловский район, экспертиза проектов муниципальных правовых актов, приводящих к изменению доходов бюджета муниципального образования Узловский район, а также муниципальных программ</w:t>
      </w:r>
      <w:r w:rsidRPr="006C4AB5">
        <w:rPr>
          <w:rFonts w:ascii="PT Astra Serif" w:hAnsi="PT Astra Serif" w:cs="Arial"/>
          <w:sz w:val="28"/>
          <w:szCs w:val="28"/>
        </w:rPr>
        <w:t>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proofErr w:type="gramStart"/>
      <w:r w:rsidRPr="006C4AB5">
        <w:rPr>
          <w:rFonts w:ascii="PT Astra Serif" w:hAnsi="PT Astra Serif" w:cs="Arial"/>
          <w:sz w:val="28"/>
          <w:szCs w:val="28"/>
        </w:rPr>
        <w:t xml:space="preserve">В рамках исполнения полномочий по осуществлению внешнего муниципального финансового контроля Контрольно-счетной палатой муниципального образования Узловский район в 2024 году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проведено 20 мероприятий, из них 9 контрольных и 11 экспертно-аналитических мероприятий (</w:t>
      </w:r>
      <w:r w:rsidRPr="006C4AB5">
        <w:rPr>
          <w:rFonts w:ascii="PT Astra Serif" w:hAnsi="PT Astra Serif" w:cs="Arial"/>
          <w:i/>
          <w:sz w:val="28"/>
          <w:szCs w:val="28"/>
          <w:shd w:val="clear" w:color="auto" w:fill="FFFFFF"/>
        </w:rPr>
        <w:t>в том числе: 1 параллель</w:t>
      </w:r>
      <w:r w:rsidRPr="006C4AB5">
        <w:rPr>
          <w:rFonts w:ascii="PT Astra Serif" w:hAnsi="PT Astra Serif" w:cs="Arial"/>
          <w:i/>
          <w:sz w:val="28"/>
          <w:szCs w:val="28"/>
        </w:rPr>
        <w:t>ное контрольное мероприятие со Счетной палатой Тульской области</w:t>
      </w:r>
      <w:r w:rsidRPr="006C4AB5">
        <w:rPr>
          <w:rFonts w:ascii="PT Astra Serif" w:hAnsi="PT Astra Serif" w:cs="Arial"/>
          <w:i/>
          <w:sz w:val="28"/>
          <w:szCs w:val="28"/>
          <w:shd w:val="clear" w:color="auto" w:fill="FFFFFF"/>
        </w:rPr>
        <w:t>)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а также проведено 126 финансово-экономических экспертиз </w:t>
      </w:r>
      <w:r w:rsidRPr="006C4AB5">
        <w:rPr>
          <w:rFonts w:ascii="PT Astra Serif" w:hAnsi="PT Astra Serif" w:cs="Arial"/>
          <w:sz w:val="28"/>
          <w:szCs w:val="28"/>
        </w:rPr>
        <w:t>проектов муниципальных правовых актов и муниципальных программ муниципального образования Узловский район и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 муниципального образования город Узловая Узловского района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. Объем проверенных бюджетных сре</w:t>
      </w: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дств пр</w:t>
      </w:r>
      <w:proofErr w:type="gram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 проведении контрольных и экспертно-аналитических мероприятий за отчетный период составил 7 703 590,2 тыс. рублей. 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Ф</w:t>
      </w:r>
      <w:r w:rsidRPr="006C4AB5">
        <w:rPr>
          <w:rFonts w:ascii="PT Astra Serif" w:hAnsi="PT Astra Serif" w:cs="Arial"/>
          <w:sz w:val="28"/>
          <w:szCs w:val="28"/>
        </w:rPr>
        <w:t xml:space="preserve">актов нецелевого использования бюджетных средств в отчетном периоде не установлено. 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Но при этом, в 2024 году в финансово-бюджетной сфере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при проведении контрольных и экспертно-аналитических мероприятий</w:t>
      </w:r>
      <w:r w:rsidRPr="006C4AB5">
        <w:rPr>
          <w:rFonts w:ascii="PT Astra Serif" w:hAnsi="PT Astra Serif" w:cs="Arial"/>
          <w:sz w:val="28"/>
          <w:szCs w:val="28"/>
        </w:rPr>
        <w:t xml:space="preserve"> выявлены следующие нарушения:</w:t>
      </w:r>
    </w:p>
    <w:tbl>
      <w:tblPr>
        <w:tblW w:w="9407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823"/>
        <w:gridCol w:w="1584"/>
      </w:tblGrid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(тыс. руб./количество),</w:t>
            </w:r>
          </w:p>
          <w:p w:rsidR="006C4AB5" w:rsidRPr="006C4AB5" w:rsidRDefault="006C4AB5" w:rsidP="009C3634">
            <w:pPr>
              <w:ind w:firstLine="284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из них: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15 068,0/292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нарушения при формировании и исполнении бюджетов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2 497,7/1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8 061,2/14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2,3/255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left="-57" w:right="-5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4 506,8/6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иные нарушения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0,0/16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ind w:firstLine="248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0/0</w:t>
            </w:r>
          </w:p>
        </w:tc>
      </w:tr>
      <w:tr w:rsidR="006C4AB5" w:rsidRPr="006C4AB5" w:rsidTr="003C1885">
        <w:trPr>
          <w:jc w:val="center"/>
        </w:trPr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Выявлено неэффективное использование муниципальных средств (тыс. руб.</w:t>
            </w:r>
            <w:r w:rsidRPr="006C4AB5">
              <w:rPr>
                <w:rFonts w:ascii="PT Astra Serif" w:hAnsi="PT Astra Serif" w:cs="Arial"/>
                <w:sz w:val="28"/>
                <w:szCs w:val="28"/>
              </w:rPr>
              <w:t>/количество</w:t>
            </w:r>
            <w:r w:rsidRPr="006C4AB5">
              <w:rPr>
                <w:rFonts w:ascii="PT Astra Serif" w:hAnsi="PT Astra Serif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AB5" w:rsidRPr="006C4AB5" w:rsidRDefault="006C4AB5" w:rsidP="009C363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C4AB5">
              <w:rPr>
                <w:rFonts w:ascii="PT Astra Serif" w:hAnsi="PT Astra Serif" w:cs="Arial"/>
                <w:sz w:val="28"/>
                <w:szCs w:val="28"/>
              </w:rPr>
              <w:t>0,8/1</w:t>
            </w:r>
          </w:p>
        </w:tc>
      </w:tr>
    </w:tbl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В ходе осуществления внешнего муниципального финансового контроля наибольшее количество выявленных нарушений составляют: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-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 xml:space="preserve">нарушения в сфере управления и распоряжения государственной (муниципальной) собственностью </w:t>
      </w:r>
      <w:r w:rsidRPr="006C4AB5">
        <w:rPr>
          <w:rFonts w:ascii="PT Astra Serif" w:hAnsi="PT Astra Serif" w:cs="Arial"/>
          <w:sz w:val="28"/>
          <w:szCs w:val="28"/>
        </w:rPr>
        <w:t>– 87,3% от общего количества финансовых нарушений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нарушения в сфере ведения бухгалтерского учета и составления отчетности –  4,8% от общего количества финансовых нарушений;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 нарушения в сфере осуществления закупок – 2,1% от общего количества финансовых нарушений;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- иные нарушения – 5,5% от общего количества финансовых нарушений (не утверждены нормативные документы, регламентирующие деятельность объекта проверки; достоверность годовой бюджетной отчетности за 2023 год не подтверждена аудиторским заключением; выявлены недостатки при составлении и заполнении форм годовой бюджетной отчетности).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Также в ходе проведения мероприятий выявлено неэффективное использование бюджетных средств на сумму 0,8 тыс. рублей.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>В 2024 году Контрольно-счетной палатой муниципального образования Узловский район проведены следующие контрольные мероприятия:</w:t>
      </w:r>
    </w:p>
    <w:p w:rsidR="006C4AB5" w:rsidRPr="006C4AB5" w:rsidRDefault="006C4AB5" w:rsidP="006C4AB5">
      <w:pPr>
        <w:pStyle w:val="1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п</w:t>
      </w:r>
      <w:r w:rsidRPr="006C4AB5">
        <w:rPr>
          <w:rFonts w:ascii="PT Astra Serif" w:hAnsi="PT Astra Serif" w:cs="Arial"/>
          <w:sz w:val="28"/>
          <w:szCs w:val="28"/>
        </w:rPr>
        <w:t xml:space="preserve">роверка соблюдения бюджетного законодательства при реализации на территории  Узловского района  проекта "Народный бюджет" (с элементами аудита в сфере закупок) в 2022 году (выборочно по объектам).  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 xml:space="preserve">: администрация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  (на основании заключенного Соглашения о передаче полномочий по осуществлению внешнего муниципального финансового контроля);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>внешняя проверка годовой бюджетной отчетности за 2023 год  главного администратора бюджетных средств - комитета культуры администрации муниципального образования Узловский район (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ГАД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>, ГРБС) (бюджет муниципального образования Узловский район и бюджет муниципального образования город Узловая Узловского района);</w:t>
      </w:r>
    </w:p>
    <w:p w:rsidR="006C4AB5" w:rsidRPr="006C4AB5" w:rsidRDefault="006C4AB5" w:rsidP="006C4AB5">
      <w:pPr>
        <w:shd w:val="clear" w:color="auto" w:fill="FFFFFF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 xml:space="preserve">внешняя проверка годовой бюджетной отчетности за 2023 год  главного администратора бюджетных средств – администрации </w:t>
      </w:r>
      <w:r w:rsidRPr="006C4AB5">
        <w:rPr>
          <w:rFonts w:ascii="PT Astra Serif" w:hAnsi="PT Astra Serif" w:cs="Arial"/>
          <w:sz w:val="28"/>
          <w:szCs w:val="28"/>
        </w:rPr>
        <w:lastRenderedPageBreak/>
        <w:t>муниципального образования Узловский район (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ГАД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>, ГРБС) (бюджет муниципального образования Узловский район и бюджет муниципального образования город Узловая Узловского района);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</w:t>
      </w:r>
      <w:r w:rsidRPr="006C4AB5">
        <w:rPr>
          <w:rFonts w:ascii="PT Astra Serif" w:hAnsi="PT Astra Serif" w:cs="Arial"/>
          <w:sz w:val="28"/>
          <w:szCs w:val="28"/>
        </w:rPr>
        <w:t>проверка отдельных вопросов финансово-хозяйственной деятельности муниципального бюджетного образовательного учреждения дополнительного образования «Детский оздоровительно-образовательный центр» (с элементами аудита в сфере закупок)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 xml:space="preserve">проверка целевого и эффективного использования бюджетных средств, направленных в 2023 году на реализацию регионального проекта «Формирование комфортной городской среды» национального проекта «Жилье и городская среда» в рамках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муниципальной программы муниципального образования город Узловая Узловского района </w:t>
      </w:r>
      <w:r w:rsidRPr="006C4AB5">
        <w:rPr>
          <w:rFonts w:ascii="PT Astra Serif" w:hAnsi="PT Astra Serif" w:cs="Arial"/>
          <w:color w:val="010101"/>
          <w:sz w:val="28"/>
          <w:szCs w:val="28"/>
        </w:rPr>
        <w:t>«Формирование современной городской среды»</w:t>
      </w:r>
      <w:r w:rsidRPr="006C4AB5">
        <w:rPr>
          <w:rFonts w:ascii="PT Astra Serif" w:hAnsi="PT Astra Serif" w:cs="Arial"/>
          <w:sz w:val="28"/>
          <w:szCs w:val="28"/>
        </w:rPr>
        <w:t xml:space="preserve"> (с элементами аудита в сфере закупок)</w:t>
      </w:r>
      <w:r w:rsidRPr="006C4AB5">
        <w:rPr>
          <w:rFonts w:ascii="PT Astra Serif" w:hAnsi="PT Astra Serif" w:cs="Arial"/>
          <w:bCs/>
          <w:color w:val="000000"/>
          <w:sz w:val="28"/>
          <w:szCs w:val="28"/>
        </w:rPr>
        <w:t xml:space="preserve">». </w:t>
      </w:r>
      <w:r w:rsidRPr="006C4AB5">
        <w:rPr>
          <w:rFonts w:ascii="PT Astra Serif" w:hAnsi="PT Astra Serif" w:cs="Arial"/>
          <w:sz w:val="28"/>
          <w:szCs w:val="28"/>
        </w:rPr>
        <w:t xml:space="preserve">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>: администрация муниципального образования Узловский район (комитет по благоустройству, транспорту и дорожному хозяйству администрации муниципального образования Узловский район - ответственный исполнитель муниципальной программы)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6C4AB5" w:rsidRPr="006C4AB5" w:rsidRDefault="006C4AB5" w:rsidP="006C4AB5">
      <w:pPr>
        <w:pStyle w:val="12"/>
        <w:spacing w:after="0" w:line="240" w:lineRule="auto"/>
        <w:ind w:left="0"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пр</w:t>
      </w:r>
      <w:r w:rsidRPr="006C4AB5">
        <w:rPr>
          <w:rFonts w:ascii="PT Astra Serif" w:eastAsia="Times New Roman" w:hAnsi="PT Astra Serif" w:cs="Arial"/>
          <w:sz w:val="28"/>
          <w:szCs w:val="28"/>
        </w:rPr>
        <w:t xml:space="preserve">оверка </w:t>
      </w:r>
      <w:r w:rsidRPr="006C4AB5">
        <w:rPr>
          <w:rFonts w:ascii="PT Astra Serif" w:hAnsi="PT Astra Serif" w:cs="Arial"/>
          <w:spacing w:val="-4"/>
          <w:sz w:val="28"/>
          <w:szCs w:val="28"/>
        </w:rPr>
        <w:t xml:space="preserve">целевого и эффективного использования имущества, находящегося в муниципальной собственности, и оценка эффективности управления дебиторской задолженностью по данному виду доходов» (по </w:t>
      </w:r>
      <w:r w:rsidRPr="006C4AB5">
        <w:rPr>
          <w:rFonts w:ascii="PT Astra Serif" w:hAnsi="PT Astra Serif" w:cs="Arial"/>
          <w:bCs/>
          <w:sz w:val="28"/>
          <w:szCs w:val="28"/>
        </w:rPr>
        <w:t>муниципальному образованию Узловский район</w:t>
      </w:r>
      <w:r w:rsidRPr="006C4AB5">
        <w:rPr>
          <w:rFonts w:ascii="PT Astra Serif" w:hAnsi="PT Astra Serif" w:cs="Arial"/>
          <w:spacing w:val="-4"/>
          <w:sz w:val="28"/>
          <w:szCs w:val="28"/>
        </w:rPr>
        <w:t xml:space="preserve">). </w:t>
      </w:r>
      <w:r w:rsidRPr="006C4AB5">
        <w:rPr>
          <w:rFonts w:ascii="PT Astra Serif" w:hAnsi="PT Astra Serif" w:cs="Arial"/>
          <w:sz w:val="28"/>
          <w:szCs w:val="28"/>
        </w:rPr>
        <w:t xml:space="preserve">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>: комитет по земельным и имущественным отношениям администрации муниципального образования Узловский район;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r w:rsidRPr="006C4AB5">
        <w:rPr>
          <w:rFonts w:ascii="PT Astra Serif" w:hAnsi="PT Astra Serif" w:cs="Arial"/>
          <w:b/>
          <w:sz w:val="28"/>
          <w:szCs w:val="28"/>
        </w:rPr>
        <w:t xml:space="preserve">-  </w:t>
      </w:r>
      <w:r w:rsidRPr="006C4AB5">
        <w:rPr>
          <w:rFonts w:ascii="PT Astra Serif" w:hAnsi="PT Astra Serif" w:cs="Arial"/>
          <w:sz w:val="28"/>
          <w:szCs w:val="28"/>
        </w:rPr>
        <w:t xml:space="preserve">проверка целевого и эффективного использования бюджетных средств, направленных в 2023 году на реализацию регионального проекта «Строительство и капитальный ремонт объектов коммунальной инфраструктуры Тульской области» в рамках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муниципальной программы </w:t>
      </w:r>
      <w:r w:rsidRPr="006C4AB5">
        <w:rPr>
          <w:rFonts w:ascii="PT Astra Serif" w:eastAsia="Arial" w:hAnsi="PT Astra Serif" w:cs="Arial"/>
          <w:sz w:val="28"/>
          <w:szCs w:val="28"/>
        </w:rPr>
        <w:t>«Развитие и модернизация инженерной инфраструктуры в коммунальном хозяйстве  Узловского района»</w:t>
      </w:r>
      <w:r w:rsidRPr="006C4AB5">
        <w:rPr>
          <w:rFonts w:ascii="PT Astra Serif" w:hAnsi="PT Astra Serif" w:cs="Arial"/>
          <w:sz w:val="28"/>
          <w:szCs w:val="28"/>
        </w:rPr>
        <w:t xml:space="preserve"> (с элементами аудита в сфере закупок) (выборочно по объектам). Субъект контрольного мероприятия: администрация муниципального образования Узловский район (комитет по жилищно-коммунальному хозяйству администрации муниципального образования Узловский район - ответственный исполнитель муниципальной программы).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Style w:val="a3"/>
          <w:rFonts w:ascii="PT Astra Serif" w:hAnsi="PT Astra Serif" w:cs="Arial"/>
          <w:sz w:val="28"/>
          <w:szCs w:val="28"/>
        </w:rPr>
        <w:tab/>
      </w:r>
      <w:proofErr w:type="gramStart"/>
      <w:r w:rsidRPr="006C4AB5">
        <w:rPr>
          <w:rStyle w:val="a3"/>
          <w:rFonts w:ascii="PT Astra Serif" w:eastAsia="Tahoma" w:hAnsi="PT Astra Serif" w:cs="Arial"/>
          <w:sz w:val="28"/>
          <w:szCs w:val="28"/>
        </w:rPr>
        <w:t xml:space="preserve">Также в отчетном периоде 1 контрольное мероприятие по вопросу </w:t>
      </w:r>
      <w:r w:rsidRPr="006C4AB5">
        <w:rPr>
          <w:rFonts w:ascii="PT Astra Serif" w:hAnsi="PT Astra Serif" w:cs="Arial"/>
          <w:sz w:val="28"/>
          <w:szCs w:val="28"/>
        </w:rPr>
        <w:t>«Проверка соблюдения бюджетного законодательства при реализации на территории  Узловского района  проекта "Народный бюджет" (с элементами аудита в сфере закупок) в 2023 году (выборочно по объектам) в соответствии с Планом работы на 2024 год начато в декабре 2024 года и является переходящим на 2025 год (окончено в январе 2025 года).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Субъект </w:t>
      </w:r>
      <w:r w:rsidRPr="006C4AB5">
        <w:rPr>
          <w:rStyle w:val="s1"/>
          <w:rFonts w:ascii="PT Astra Serif" w:hAnsi="PT Astra Serif" w:cs="Arial"/>
          <w:bCs/>
          <w:color w:val="000000"/>
          <w:sz w:val="28"/>
          <w:szCs w:val="28"/>
        </w:rPr>
        <w:t>контрольного мероприятия</w:t>
      </w:r>
      <w:r w:rsidRPr="006C4AB5">
        <w:rPr>
          <w:rFonts w:ascii="PT Astra Serif" w:hAnsi="PT Astra Serif" w:cs="Arial"/>
          <w:sz w:val="28"/>
          <w:szCs w:val="28"/>
        </w:rPr>
        <w:t xml:space="preserve">: администрация муниципального образования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Шахтерское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района. Проверка включена в План работы контрольно-счетного органа на основании заключенного Соглашения </w:t>
      </w:r>
      <w:r w:rsidRPr="006C4AB5">
        <w:rPr>
          <w:rFonts w:ascii="PT Astra Serif" w:hAnsi="PT Astra Serif" w:cs="Arial"/>
          <w:spacing w:val="-2"/>
          <w:sz w:val="28"/>
          <w:szCs w:val="28"/>
        </w:rPr>
        <w:t xml:space="preserve">от </w:t>
      </w:r>
      <w:r w:rsidRPr="006C4AB5">
        <w:rPr>
          <w:rFonts w:ascii="PT Astra Serif" w:hAnsi="PT Astra Serif" w:cs="Arial"/>
          <w:spacing w:val="-2"/>
          <w:sz w:val="28"/>
          <w:szCs w:val="28"/>
        </w:rPr>
        <w:lastRenderedPageBreak/>
        <w:t>30.01.2024 года</w:t>
      </w:r>
      <w:r w:rsidRPr="006C4AB5">
        <w:rPr>
          <w:rFonts w:ascii="PT Astra Serif" w:hAnsi="PT Astra Serif" w:cs="Arial"/>
          <w:sz w:val="28"/>
          <w:szCs w:val="28"/>
        </w:rPr>
        <w:t xml:space="preserve"> о передаче полномочий по осуществлению внешнего муниципального финансового контроля муниципального образования Шахтерское Узловского района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 xml:space="preserve"> К</w:t>
      </w:r>
      <w:proofErr w:type="gramEnd"/>
      <w:r w:rsidRPr="006C4AB5">
        <w:rPr>
          <w:rFonts w:ascii="PT Astra Serif" w:hAnsi="PT Astra Serif" w:cs="Arial"/>
          <w:spacing w:val="-2"/>
          <w:sz w:val="28"/>
          <w:szCs w:val="28"/>
        </w:rPr>
        <w:t>онтрольно – счетной палате 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>.</w:t>
      </w:r>
      <w:r w:rsidRPr="006C4AB5">
        <w:rPr>
          <w:rFonts w:ascii="PT Astra Serif" w:hAnsi="PT Astra Serif" w:cs="Arial"/>
          <w:b/>
          <w:i/>
          <w:sz w:val="28"/>
          <w:szCs w:val="28"/>
        </w:rPr>
        <w:t xml:space="preserve">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При проведении контрольных мероприятий проверками охвачено 11 объектов контроля, объем проверенных бюджетных средств составил 1 177 073,3 тыс. рублей. </w:t>
      </w:r>
      <w:r w:rsidRPr="006C4AB5">
        <w:rPr>
          <w:rFonts w:ascii="PT Astra Serif" w:hAnsi="PT Astra Serif" w:cs="Arial"/>
          <w:sz w:val="28"/>
          <w:szCs w:val="28"/>
        </w:rPr>
        <w:tab/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>По результатам проведенных в 2024 году контрольных мероприятий Контрольно-счетной палатой муниципального образования Узловский район внесено 8 Представлений и 1 Предписание</w:t>
      </w:r>
      <w:r w:rsidRPr="006C4AB5">
        <w:rPr>
          <w:rFonts w:ascii="PT Astra Serif" w:hAnsi="PT Astra Serif"/>
          <w:kern w:val="2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kern w:val="2"/>
          <w:sz w:val="28"/>
          <w:szCs w:val="28"/>
        </w:rPr>
        <w:t>для принятия мер по устранению выявленных нарушений и недостатков, и принятия мер по</w:t>
      </w:r>
      <w:r w:rsidRPr="006C4AB5">
        <w:rPr>
          <w:rFonts w:ascii="PT Astra Serif" w:hAnsi="PT Astra Serif" w:cs="Arial"/>
          <w:sz w:val="28"/>
          <w:szCs w:val="28"/>
        </w:rPr>
        <w:t xml:space="preserve"> недопущению в дальнейшем нарушений и недостатков, выявленных при проведении контрольных мероприятий. Предложения, содержащиеся в представлениях, по устранению и недопущению в дальнейшем нарушений и недостатков, выявленных при проведении контрольных мероприятий, учтены субъектами контроля. По результатам проведенных контрольных мероприятий обеспечен возврат сре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дств в б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>юджет в сумме 45,6 тыс. рублей, также устранены отдельные нарушения законодательства, бухгалтерского учета и нормативно-правовых актов, которые не носят финансовый характер.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</w:r>
      <w:proofErr w:type="gramStart"/>
      <w:r w:rsidRPr="006C4AB5">
        <w:rPr>
          <w:rFonts w:ascii="PT Astra Serif" w:hAnsi="PT Astra Serif" w:cs="Arial"/>
          <w:sz w:val="28"/>
          <w:szCs w:val="28"/>
        </w:rPr>
        <w:t>В  2024 году сотрудниками контрольно-счетного органа возбуждено 1 дело об административном правонарушении и составлен административный протокол (часть 4 статьи 15.15.6 «</w:t>
      </w:r>
      <w:r w:rsidRPr="006C4AB5">
        <w:rPr>
          <w:rFonts w:ascii="PT Astra Serif" w:eastAsia="Calibri" w:hAnsi="PT Astra Serif" w:cs="Arial"/>
          <w:bCs/>
          <w:sz w:val="28"/>
          <w:szCs w:val="28"/>
          <w:lang w:eastAsia="en-US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6C4AB5">
        <w:rPr>
          <w:rFonts w:ascii="PT Astra Serif" w:hAnsi="PT Astra Serif" w:cs="Arial"/>
          <w:sz w:val="28"/>
          <w:szCs w:val="28"/>
        </w:rPr>
        <w:t>»</w:t>
      </w:r>
      <w:r w:rsidRPr="006C4AB5">
        <w:rPr>
          <w:rFonts w:ascii="PT Astra Serif" w:hAnsi="PT Astra Serif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sz w:val="28"/>
          <w:szCs w:val="28"/>
        </w:rPr>
        <w:t>Кодекса Российской Федерации об административных правонарушениях), по которому мировым судьей судебного участка № 45 вынесено постановление по делу об административном правонарушении с назначением административного наказания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в виде штрафа в сумме 15,0 тыс. рублей и предупреждения.  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За отчетный период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Контрольно-счетной палатой муниципального образования Узловский район проведено 11 экспертно-аналитических мероприятий, в том числе: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- подготовлено 5 заключений по результатам внешних проверок годовых отчетов об исполнении бюджетов за 2023 год по муниципальному  образованию  Узловский район и муниципальным образованиям город  Узловая, Шахтерское,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Узловского района</w:t>
      </w:r>
      <w:r w:rsidRPr="006C4AB5">
        <w:rPr>
          <w:rFonts w:ascii="PT Astra Serif" w:hAnsi="PT Astra Serif" w:cs="Arial"/>
          <w:sz w:val="28"/>
          <w:szCs w:val="28"/>
        </w:rPr>
        <w:t xml:space="preserve"> (согласно заключенных Соглашений от 30.01.2024 года о передаче полномочий по осуществлению внешнего муниципального финансового контроля муниципального образования город Узловая Узловского района, муниципального образования Шахтерское Узловского района,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Узловского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района, муниципального образования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района)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;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lastRenderedPageBreak/>
        <w:t>- подготовлено 6 заключений о ходе исполнения бюджетов муниципальных образований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и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город  Узловая</w:t>
      </w:r>
      <w:r w:rsidRPr="006C4AB5">
        <w:rPr>
          <w:rFonts w:ascii="PT Astra Serif" w:hAnsi="PT Astra Serif" w:cs="Arial"/>
          <w:sz w:val="28"/>
          <w:szCs w:val="28"/>
        </w:rPr>
        <w:t xml:space="preserve"> Узловского района за первый  квартал, первое полугодие и девять месяцев 2024 года.</w:t>
      </w:r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Также в 2024 году в рамках исполнения полномочия по проведению </w:t>
      </w:r>
      <w:r w:rsidRPr="006C4AB5">
        <w:rPr>
          <w:rFonts w:ascii="PT Astra Serif" w:hAnsi="PT Astra Serif" w:cs="Arial"/>
          <w:sz w:val="28"/>
          <w:szCs w:val="28"/>
        </w:rPr>
        <w:t>экспертиз проектов муниципальных правовых актов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и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программ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подготовлено 126 заключений по результатам проведения финансово-экономических экспертиз </w:t>
      </w:r>
      <w:r w:rsidRPr="006C4AB5">
        <w:rPr>
          <w:rFonts w:ascii="PT Astra Serif" w:hAnsi="PT Astra Serif" w:cs="Arial"/>
          <w:sz w:val="28"/>
          <w:szCs w:val="28"/>
        </w:rPr>
        <w:t>проектов нормативных правовых актов органов местного самоуправления, из них: 5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заключений на проекты решений о бюджете на 2025 год и на плановый период </w:t>
      </w:r>
      <w:r w:rsidRPr="006C4AB5">
        <w:rPr>
          <w:rFonts w:ascii="PT Astra Serif" w:hAnsi="PT Astra Serif" w:cs="Arial"/>
          <w:sz w:val="28"/>
          <w:szCs w:val="28"/>
        </w:rPr>
        <w:t>2026 и 2027 годов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(муниципального образования Узловский район и муниципальных образований</w:t>
      </w:r>
      <w:proofErr w:type="gram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proofErr w:type="gram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город Узловая, Шахтерское,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Каменецкое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</w:t>
      </w:r>
      <w:proofErr w:type="spellStart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Смородинское</w:t>
      </w:r>
      <w:proofErr w:type="spellEnd"/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Узловского района);  7 заключений </w:t>
      </w:r>
      <w:r w:rsidRPr="006C4AB5">
        <w:rPr>
          <w:rFonts w:ascii="PT Astra Serif" w:hAnsi="PT Astra Serif" w:cs="Arial"/>
          <w:sz w:val="28"/>
          <w:szCs w:val="28"/>
        </w:rPr>
        <w:t>на внесение изменений в проекты решений о бюджете муниципальных образований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6C4AB5">
        <w:rPr>
          <w:rFonts w:ascii="PT Astra Serif" w:hAnsi="PT Astra Serif" w:cs="Arial"/>
          <w:sz w:val="28"/>
          <w:szCs w:val="28"/>
        </w:rPr>
        <w:t xml:space="preserve">на 2024 год и плановый период 2025 и 2026 годов; 114 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заключений по результатам проведенных финансово-экономических экспертиз муниципальных программ и нормативно - правовых актов муниципального образования  Узловский район и муниципального образования город  Узловая Узловского района</w:t>
      </w:r>
      <w:r w:rsidRPr="006C4AB5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6C4AB5" w:rsidRPr="006C4AB5" w:rsidRDefault="006C4AB5" w:rsidP="006C4AB5">
      <w:pPr>
        <w:ind w:firstLine="567"/>
        <w:jc w:val="both"/>
        <w:rPr>
          <w:rFonts w:ascii="PT Astra Serif" w:hAnsi="PT Astra Serif" w:cs="Arial"/>
          <w:i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>При проведении экспертно-аналитических мероприятий проверками охвачены бюджетные средства в сумме 6 526 516,9 тыс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. рублей</w:t>
      </w:r>
      <w:r w:rsidRPr="006C4AB5">
        <w:rPr>
          <w:rFonts w:ascii="PT Astra Serif" w:hAnsi="PT Astra Serif" w:cs="Arial"/>
          <w:sz w:val="28"/>
          <w:szCs w:val="28"/>
        </w:rPr>
        <w:t xml:space="preserve">.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jc w:val="both"/>
        <w:rPr>
          <w:rFonts w:ascii="PT Astra Serif" w:hAnsi="PT Astra Serif"/>
          <w:sz w:val="28"/>
          <w:szCs w:val="28"/>
        </w:rPr>
      </w:pPr>
      <w:r w:rsidRPr="006C4AB5">
        <w:rPr>
          <w:rFonts w:ascii="PT Astra Serif" w:hAnsi="PT Astra Serif"/>
          <w:sz w:val="28"/>
          <w:szCs w:val="28"/>
        </w:rPr>
        <w:tab/>
      </w:r>
      <w:proofErr w:type="gramStart"/>
      <w:r w:rsidRPr="006C4AB5">
        <w:rPr>
          <w:rFonts w:ascii="PT Astra Serif" w:hAnsi="PT Astra Serif" w:cs="Arial"/>
          <w:sz w:val="28"/>
          <w:szCs w:val="28"/>
        </w:rPr>
        <w:t>В рамках возложенных полномочий по осуществлению аудита в сфере закупок в отчетном периоде вопрос соблюдения действующего законодательства в сфере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закупок проверялся в ходе проверки </w:t>
      </w:r>
      <w:r w:rsidRPr="006C4AB5">
        <w:rPr>
          <w:rFonts w:ascii="PT Astra Serif" w:hAnsi="PT Astra Serif" w:cs="Arial"/>
          <w:bCs/>
          <w:sz w:val="28"/>
          <w:szCs w:val="28"/>
        </w:rPr>
        <w:t>реализации на территории Узловского</w:t>
      </w: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района национальных и региональных проектов в рамках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программ Узловского района. По результатам проведенных контрольных мероприятий материалы о выявленных нарушениях направлены в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Узловскую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межрайонную прокуратуру и министерство по контролю и профилактике коррупционных нарушений  в Тульской области</w:t>
      </w:r>
      <w:r w:rsidRPr="006C4AB5">
        <w:rPr>
          <w:rFonts w:ascii="PT Astra Serif" w:hAnsi="PT Astra Serif"/>
          <w:sz w:val="28"/>
          <w:szCs w:val="28"/>
        </w:rPr>
        <w:t xml:space="preserve">.  </w:t>
      </w:r>
    </w:p>
    <w:p w:rsidR="006C4AB5" w:rsidRPr="006C4AB5" w:rsidRDefault="006C4AB5" w:rsidP="006C4AB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C4AB5">
        <w:rPr>
          <w:rFonts w:ascii="PT Astra Serif" w:hAnsi="PT Astra Serif"/>
          <w:sz w:val="28"/>
          <w:szCs w:val="28"/>
        </w:rPr>
        <w:tab/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ab/>
        <w:t xml:space="preserve">В целях взаимодействия с государственными органами и органами местного самоуправления Контрольно-счетной палатой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заключены Соглашения о взаимодействии с территориальным управлением Федерального казначейства, </w:t>
      </w:r>
      <w:proofErr w:type="spellStart"/>
      <w:r w:rsidRPr="006C4AB5">
        <w:rPr>
          <w:rFonts w:ascii="PT Astra Serif" w:hAnsi="PT Astra Serif" w:cs="Arial"/>
          <w:sz w:val="28"/>
          <w:szCs w:val="28"/>
        </w:rPr>
        <w:t>Узловской</w:t>
      </w:r>
      <w:proofErr w:type="spellEnd"/>
      <w:r w:rsidRPr="006C4AB5">
        <w:rPr>
          <w:rFonts w:ascii="PT Astra Serif" w:hAnsi="PT Astra Serif" w:cs="Arial"/>
          <w:sz w:val="28"/>
          <w:szCs w:val="28"/>
        </w:rPr>
        <w:t xml:space="preserve">  межрайонной прокуратурой, счетной палатой Тульской области, представительными органами поселений муниципальных образований Узловского района, администрацией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. Контрольно-счетная палата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входит в Совет контрольно-счетных органов Тульской области. </w:t>
      </w:r>
    </w:p>
    <w:p w:rsidR="006C4AB5" w:rsidRPr="006C4AB5" w:rsidRDefault="006C4AB5" w:rsidP="006C4AB5">
      <w:pPr>
        <w:tabs>
          <w:tab w:val="left" w:pos="540"/>
        </w:tabs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tabs>
          <w:tab w:val="left" w:pos="540"/>
        </w:tabs>
        <w:jc w:val="both"/>
        <w:rPr>
          <w:rStyle w:val="apple-converted-space"/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6C4AB5">
        <w:rPr>
          <w:rFonts w:ascii="PT Astra Serif" w:hAnsi="PT Astra Serif" w:cs="Arial"/>
          <w:sz w:val="28"/>
          <w:szCs w:val="28"/>
        </w:rPr>
        <w:t>В отчетном периоде в рамках реализации принципа информационной открытости на официальном сайте муниципального образования Узловский район в сети «Интернет» на постоянной основе размещаются планы работы, информация о результатах проведенных контрольных и экспертно-</w:t>
      </w:r>
      <w:r w:rsidRPr="006C4AB5">
        <w:rPr>
          <w:rFonts w:ascii="PT Astra Serif" w:hAnsi="PT Astra Serif" w:cs="Arial"/>
          <w:sz w:val="28"/>
          <w:szCs w:val="28"/>
        </w:rPr>
        <w:lastRenderedPageBreak/>
        <w:t>аналитических мероприятий, о мерах, предпринятых объектами контроля по исполнению представлений Контрольно-счетной палаты, а также информация о деятельности Контрольно-счетной палаты</w:t>
      </w:r>
      <w:r w:rsidRPr="006C4AB5">
        <w:rPr>
          <w:rStyle w:val="a3"/>
          <w:rFonts w:ascii="PT Astra Serif" w:hAnsi="PT Astra Serif" w:cs="Arial"/>
          <w:sz w:val="28"/>
          <w:szCs w:val="28"/>
        </w:rPr>
        <w:t xml:space="preserve"> 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>, проведенных контрольных и экспертно-аналитических мероприятиях на</w:t>
      </w:r>
      <w:proofErr w:type="gramEnd"/>
      <w:r w:rsidRPr="006C4AB5">
        <w:rPr>
          <w:rFonts w:ascii="PT Astra Serif" w:hAnsi="PT Astra Serif" w:cs="Arial"/>
          <w:sz w:val="28"/>
          <w:szCs w:val="28"/>
        </w:rPr>
        <w:t xml:space="preserve"> постоянной основе направлялась в Собрание представителей муниципального образования Узловский район и представительные органы поселений Узловского района.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лицом, замещающим муниципальную должность (председатель Контрольно-счетной палаты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район),</w:t>
      </w:r>
      <w:r w:rsidRPr="006C4AB5">
        <w:rPr>
          <w:rFonts w:ascii="PT Astra Serif" w:hAnsi="PT Astra Serif" w:cs="Arial"/>
          <w:sz w:val="28"/>
          <w:szCs w:val="28"/>
        </w:rPr>
        <w:t xml:space="preserve"> в установленные сроки представлены и размещены на официальном сайте муниципального образования Узловский район в сети "Интернет". </w:t>
      </w:r>
    </w:p>
    <w:p w:rsidR="006C4AB5" w:rsidRPr="006C4AB5" w:rsidRDefault="006C4AB5" w:rsidP="006C4AB5">
      <w:pPr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В отчетном периоде в пределах  своих полномочий  Контрольно-счетная  палата  </w:t>
      </w:r>
      <w:r w:rsidRPr="006C4AB5">
        <w:rPr>
          <w:rStyle w:val="a3"/>
          <w:rFonts w:ascii="PT Astra Serif" w:hAnsi="PT Astra Serif" w:cs="Arial"/>
          <w:sz w:val="28"/>
          <w:szCs w:val="28"/>
        </w:rPr>
        <w:t>муниципального образования Узловский район</w:t>
      </w:r>
      <w:r w:rsidRPr="006C4AB5">
        <w:rPr>
          <w:rFonts w:ascii="PT Astra Serif" w:hAnsi="PT Astra Serif" w:cs="Arial"/>
          <w:sz w:val="28"/>
          <w:szCs w:val="28"/>
        </w:rPr>
        <w:t xml:space="preserve"> принимала участие в заседаниях Собрания представителей муниципального образования Узловский район и Собрания депутатов муниципального образования город Узловая Узловского района, публичных слушаниях, конференциях контрольно-счетных органов Тульской области и иных совещаниях. Контрольно-счетный орган на постоянной основе оказывал методическую и консультационную помощь структурным подразделениям администрации муниципального образования Узловский район, муниципальным учреждениям Узловского района, администрациям  сельских поселений Узловского района</w:t>
      </w:r>
      <w:r w:rsidRPr="006C4AB5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6C4AB5" w:rsidRPr="006C4AB5" w:rsidRDefault="006C4AB5" w:rsidP="006C4AB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C4AB5" w:rsidRPr="006C4AB5" w:rsidRDefault="006C4AB5" w:rsidP="006C4AB5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</w:rPr>
      </w:pPr>
      <w:r w:rsidRPr="006C4AB5">
        <w:rPr>
          <w:rFonts w:ascii="PT Astra Serif" w:hAnsi="PT Astra Serif" w:cs="Arial"/>
          <w:sz w:val="28"/>
          <w:szCs w:val="28"/>
        </w:rPr>
        <w:t xml:space="preserve"> </w:t>
      </w:r>
      <w:r w:rsidRPr="006C4AB5">
        <w:rPr>
          <w:rFonts w:ascii="PT Astra Serif" w:hAnsi="PT Astra Serif" w:cs="Arial"/>
          <w:sz w:val="28"/>
          <w:szCs w:val="28"/>
        </w:rPr>
        <w:tab/>
        <w:t>Дальнейшая работа Контрольно-счетной палаты муниципального образования Узловский район будет направлена на повышение результативности внешнего муниципального финансового контроля и предотвращение нарушений действующего законодательства.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Pr="006C4AB5">
        <w:rPr>
          <w:rFonts w:ascii="PT Astra Serif" w:hAnsi="PT Astra Serif" w:cs="Arial"/>
          <w:bCs/>
          <w:sz w:val="28"/>
          <w:szCs w:val="28"/>
        </w:rPr>
        <w:t>К</w:t>
      </w:r>
      <w:r w:rsidRPr="006C4AB5">
        <w:rPr>
          <w:rFonts w:ascii="PT Astra Serif" w:hAnsi="PT Astra Serif" w:cs="Arial"/>
          <w:sz w:val="28"/>
          <w:szCs w:val="28"/>
        </w:rPr>
        <w:t>онтрольно-счетная палата муниципального образования Узловский район надеется, что проводимая с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овместная работа контрольно-счетного органа, депутатов Собрания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представителей муниципального образования Узловский район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, администрации муниципального образования </w:t>
      </w:r>
      <w:r w:rsidRPr="006C4AB5">
        <w:rPr>
          <w:rFonts w:ascii="PT Astra Serif" w:hAnsi="PT Astra Serif" w:cs="Arial"/>
          <w:color w:val="000000"/>
          <w:sz w:val="28"/>
          <w:szCs w:val="28"/>
        </w:rPr>
        <w:t>Узловский район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 и органов местного самоуправления </w:t>
      </w:r>
      <w:r w:rsidRPr="006C4AB5">
        <w:rPr>
          <w:rFonts w:ascii="PT Astra Serif" w:hAnsi="PT Astra Serif" w:cs="Arial"/>
          <w:sz w:val="28"/>
          <w:szCs w:val="28"/>
        </w:rPr>
        <w:t xml:space="preserve">муниципальных образований, входящих в состав Узловского района, 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по предупреждению и оперативному устранению выявленных нарушений и недостатков, разработке предложений по повышению эффективности </w:t>
      </w:r>
      <w:r w:rsidRPr="006C4AB5">
        <w:rPr>
          <w:rFonts w:ascii="PT Astra Serif" w:hAnsi="PT Astra Serif" w:cs="Arial"/>
          <w:sz w:val="28"/>
          <w:szCs w:val="28"/>
        </w:rPr>
        <w:t>использования бюджетных средств</w:t>
      </w:r>
      <w:r w:rsidRPr="006C4AB5">
        <w:rPr>
          <w:rFonts w:ascii="PT Astra Serif" w:hAnsi="PT Astra Serif" w:cs="Arial"/>
          <w:bCs/>
          <w:sz w:val="28"/>
          <w:szCs w:val="28"/>
        </w:rPr>
        <w:t xml:space="preserve"> будет способствовать успешной реализации планов и проектов</w:t>
      </w:r>
      <w:proofErr w:type="gramEnd"/>
      <w:r w:rsidRPr="006C4AB5">
        <w:rPr>
          <w:rFonts w:ascii="PT Astra Serif" w:hAnsi="PT Astra Serif" w:cs="Arial"/>
          <w:bCs/>
          <w:sz w:val="28"/>
          <w:szCs w:val="28"/>
        </w:rPr>
        <w:t xml:space="preserve"> развития нашего района. </w:t>
      </w:r>
    </w:p>
    <w:p w:rsidR="0024292C" w:rsidRDefault="0024292C" w:rsidP="006C4AB5">
      <w:pPr>
        <w:tabs>
          <w:tab w:val="left" w:pos="1080"/>
        </w:tabs>
        <w:jc w:val="center"/>
      </w:pPr>
    </w:p>
    <w:p w:rsidR="003C1885" w:rsidRDefault="003C1885" w:rsidP="006C4AB5">
      <w:pPr>
        <w:tabs>
          <w:tab w:val="left" w:pos="1080"/>
        </w:tabs>
        <w:jc w:val="center"/>
      </w:pPr>
    </w:p>
    <w:p w:rsidR="003C1885" w:rsidRPr="00FE51B8" w:rsidRDefault="003C1885" w:rsidP="003C1885">
      <w:pPr>
        <w:ind w:left="5103"/>
        <w:jc w:val="right"/>
        <w:rPr>
          <w:rFonts w:ascii="Arial" w:hAnsi="Arial" w:cs="Arial"/>
        </w:rPr>
      </w:pPr>
      <w:r w:rsidRPr="00FE51B8">
        <w:rPr>
          <w:rFonts w:ascii="Arial" w:hAnsi="Arial" w:cs="Arial"/>
        </w:rPr>
        <w:t xml:space="preserve">Приложение </w:t>
      </w:r>
    </w:p>
    <w:p w:rsidR="003C1885" w:rsidRPr="00FE51B8" w:rsidRDefault="003C1885" w:rsidP="003C1885">
      <w:pPr>
        <w:ind w:left="5103"/>
        <w:jc w:val="right"/>
        <w:rPr>
          <w:rFonts w:ascii="Arial" w:hAnsi="Arial" w:cs="Arial"/>
        </w:rPr>
      </w:pPr>
      <w:r w:rsidRPr="00FE51B8">
        <w:rPr>
          <w:rFonts w:ascii="Arial" w:hAnsi="Arial" w:cs="Arial"/>
        </w:rPr>
        <w:lastRenderedPageBreak/>
        <w:t xml:space="preserve">к  отчету о деятельности  Контрольно-счетной палаты муниципального образования </w:t>
      </w:r>
    </w:p>
    <w:p w:rsidR="003C1885" w:rsidRPr="00FE51B8" w:rsidRDefault="003C1885" w:rsidP="003C1885">
      <w:pPr>
        <w:ind w:left="5103"/>
        <w:jc w:val="right"/>
        <w:rPr>
          <w:rFonts w:ascii="Arial" w:hAnsi="Arial" w:cs="Arial"/>
        </w:rPr>
      </w:pPr>
      <w:r w:rsidRPr="00FE51B8">
        <w:rPr>
          <w:rFonts w:ascii="Arial" w:hAnsi="Arial" w:cs="Arial"/>
        </w:rPr>
        <w:t>Узловский район за 202</w:t>
      </w:r>
      <w:r>
        <w:rPr>
          <w:rFonts w:ascii="Arial" w:hAnsi="Arial" w:cs="Arial"/>
        </w:rPr>
        <w:t>4</w:t>
      </w:r>
      <w:r w:rsidRPr="00FE51B8">
        <w:rPr>
          <w:rFonts w:ascii="Arial" w:hAnsi="Arial" w:cs="Arial"/>
        </w:rPr>
        <w:t xml:space="preserve"> год</w:t>
      </w:r>
    </w:p>
    <w:p w:rsidR="003C1885" w:rsidRPr="00520F92" w:rsidRDefault="003C1885" w:rsidP="003C1885">
      <w:pPr>
        <w:tabs>
          <w:tab w:val="left" w:pos="11482"/>
        </w:tabs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3C1885" w:rsidRPr="00FE51B8" w:rsidRDefault="003C1885" w:rsidP="003C1885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FE51B8">
        <w:rPr>
          <w:rFonts w:ascii="Arial" w:eastAsia="Calibri" w:hAnsi="Arial" w:cs="Arial"/>
          <w:b/>
          <w:sz w:val="26"/>
          <w:szCs w:val="26"/>
        </w:rPr>
        <w:t>Основные показатели деятельности</w:t>
      </w:r>
    </w:p>
    <w:p w:rsidR="003C1885" w:rsidRDefault="003C1885" w:rsidP="003C1885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FE51B8">
        <w:rPr>
          <w:rFonts w:ascii="Arial" w:eastAsia="Calibri" w:hAnsi="Arial" w:cs="Arial"/>
          <w:b/>
          <w:sz w:val="26"/>
          <w:szCs w:val="26"/>
        </w:rPr>
        <w:t>Контрольно-счетной палаты муниципального образования Узловский район</w:t>
      </w:r>
      <w:r w:rsidR="00520F92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FE51B8">
        <w:rPr>
          <w:rFonts w:ascii="Arial" w:eastAsia="Calibri" w:hAnsi="Arial" w:cs="Arial"/>
          <w:b/>
          <w:sz w:val="26"/>
          <w:szCs w:val="26"/>
        </w:rPr>
        <w:t>за 202</w:t>
      </w:r>
      <w:r>
        <w:rPr>
          <w:rFonts w:ascii="Arial" w:eastAsia="Calibri" w:hAnsi="Arial" w:cs="Arial"/>
          <w:b/>
          <w:sz w:val="26"/>
          <w:szCs w:val="26"/>
        </w:rPr>
        <w:t>4</w:t>
      </w:r>
      <w:r w:rsidRPr="00FE51B8">
        <w:rPr>
          <w:rFonts w:ascii="Arial" w:eastAsia="Calibri" w:hAnsi="Arial" w:cs="Arial"/>
          <w:b/>
          <w:sz w:val="26"/>
          <w:szCs w:val="26"/>
        </w:rPr>
        <w:t xml:space="preserve"> год</w:t>
      </w:r>
    </w:p>
    <w:p w:rsidR="003C1885" w:rsidRPr="00FE51B8" w:rsidRDefault="003C1885" w:rsidP="003C1885">
      <w:pPr>
        <w:jc w:val="center"/>
        <w:rPr>
          <w:rFonts w:ascii="Arial" w:eastAsia="Calibri" w:hAnsi="Arial" w:cs="Arial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873"/>
        <w:gridCol w:w="7670"/>
        <w:gridCol w:w="1603"/>
      </w:tblGrid>
      <w:tr w:rsidR="003C1885" w:rsidRPr="00FE51B8" w:rsidTr="009C3634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№ </w:t>
            </w:r>
          </w:p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E51B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E51B8">
              <w:rPr>
                <w:rFonts w:ascii="Arial" w:hAnsi="Arial" w:cs="Arial"/>
              </w:rPr>
              <w:t>/</w:t>
            </w:r>
            <w:proofErr w:type="spellStart"/>
            <w:r w:rsidRPr="00FE51B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b/>
              </w:rPr>
            </w:pPr>
            <w:r w:rsidRPr="00FE51B8">
              <w:rPr>
                <w:rFonts w:ascii="Arial" w:hAnsi="Arial" w:cs="Arial"/>
              </w:rPr>
              <w:t>Значение показателя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Проведено контрольных и экспертно-аналитических мероприятий всего,</w:t>
            </w:r>
          </w:p>
          <w:p w:rsidR="003C1885" w:rsidRPr="00FE51B8" w:rsidRDefault="003C1885" w:rsidP="009C3634">
            <w:pPr>
              <w:ind w:firstLine="312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312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контрольных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071426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экспертно-аналитических мероприятий</w:t>
            </w:r>
          </w:p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(за исключением экспертиз проектов нормативных правовых актов)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 w:rsidRPr="00BE3F7B">
              <w:rPr>
                <w:rFonts w:ascii="Arial" w:hAnsi="Arial" w:cs="Arial"/>
              </w:rPr>
              <w:t>11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3C1885" w:rsidRPr="00FE51B8" w:rsidRDefault="003C1885" w:rsidP="009C3634">
            <w:pPr>
              <w:ind w:firstLine="284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3.1.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объектов контрольных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 w:rsidRPr="004F7E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3.2.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объектов экспертно-аналитических мероприятий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BE3F7B" w:rsidRDefault="003C1885" w:rsidP="009C3634">
            <w:pPr>
              <w:jc w:val="center"/>
              <w:rPr>
                <w:rFonts w:ascii="Arial" w:hAnsi="Arial" w:cs="Arial"/>
              </w:rPr>
            </w:pPr>
            <w:r w:rsidRPr="00BE3F7B">
              <w:rPr>
                <w:rFonts w:ascii="Arial" w:hAnsi="Arial" w:cs="Arial"/>
              </w:rPr>
              <w:t>11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3C1885" w:rsidRPr="00FE51B8" w:rsidRDefault="003C1885" w:rsidP="009C3634">
            <w:pPr>
              <w:ind w:firstLine="312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со Счетной палатой Российской Федерации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 w:rsidRPr="004F7ED6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F7ED6" w:rsidRDefault="003C1885" w:rsidP="009C3634">
            <w:pPr>
              <w:jc w:val="center"/>
              <w:rPr>
                <w:rFonts w:ascii="Arial" w:hAnsi="Arial" w:cs="Arial"/>
              </w:rPr>
            </w:pPr>
            <w:r w:rsidRPr="004F7ED6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4.3.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с контрольно-счетными органами муниципальных образований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jc w:val="center"/>
              <w:rPr>
                <w:rFonts w:ascii="Arial" w:hAnsi="Arial" w:cs="Arial"/>
              </w:rPr>
            </w:pPr>
            <w:r w:rsidRPr="00337798">
              <w:rPr>
                <w:rFonts w:ascii="Arial" w:hAnsi="Arial" w:cs="Arial"/>
              </w:rPr>
              <w:t>0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Всего выявлено нарушений в ходе осуществления внешнего государственного (муниципального) финансового контроля (</w:t>
            </w:r>
            <w:r>
              <w:rPr>
                <w:rFonts w:ascii="Arial" w:hAnsi="Arial" w:cs="Arial"/>
              </w:rPr>
              <w:t>тыс</w:t>
            </w:r>
            <w:r w:rsidRPr="00FE51B8">
              <w:rPr>
                <w:rFonts w:ascii="Arial" w:hAnsi="Arial" w:cs="Arial"/>
              </w:rPr>
              <w:t>. руб./количество),</w:t>
            </w:r>
          </w:p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из них: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15 068,0/292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2 497,7</w:t>
            </w:r>
            <w:r w:rsidRPr="00337798">
              <w:rPr>
                <w:rFonts w:ascii="Arial" w:hAnsi="Arial" w:cs="Arial"/>
              </w:rPr>
              <w:t>/1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8 061,2</w:t>
            </w:r>
            <w:r w:rsidRPr="0033779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14</w:t>
            </w:r>
          </w:p>
        </w:tc>
      </w:tr>
      <w:tr w:rsidR="003C1885" w:rsidRPr="0033779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337798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  <w:r w:rsidRPr="0033779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255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8977A5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 w:rsidRPr="008977A5">
              <w:rPr>
                <w:rFonts w:ascii="Arial" w:hAnsi="Arial" w:cs="Arial"/>
              </w:rPr>
              <w:t>4 506,8/6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eastAsia="Calibri" w:hAnsi="Arial" w:cs="Arial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ind w:left="-57" w:right="-57"/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0/0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иные нарушения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/16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5.7.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0/0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  <w:color w:val="000000"/>
              </w:rPr>
              <w:t>Выявлено неэффективное использование государственных (муниципальных) средств (</w:t>
            </w:r>
            <w:r>
              <w:rPr>
                <w:rFonts w:ascii="Arial" w:hAnsi="Arial" w:cs="Arial"/>
                <w:color w:val="000000"/>
              </w:rPr>
              <w:t>тыс</w:t>
            </w:r>
            <w:r w:rsidRPr="00FE51B8">
              <w:rPr>
                <w:rFonts w:ascii="Arial" w:hAnsi="Arial" w:cs="Arial"/>
                <w:color w:val="000000"/>
              </w:rPr>
              <w:t>. 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0,8/1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7.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Устранено выявленных нарушений (</w:t>
            </w:r>
            <w:r>
              <w:rPr>
                <w:rFonts w:ascii="Arial" w:hAnsi="Arial" w:cs="Arial"/>
              </w:rPr>
              <w:t>тыс</w:t>
            </w:r>
            <w:r w:rsidRPr="00FE51B8">
              <w:rPr>
                <w:rFonts w:ascii="Arial" w:hAnsi="Arial" w:cs="Arial"/>
              </w:rPr>
              <w:t xml:space="preserve">. руб.), </w:t>
            </w:r>
          </w:p>
          <w:p w:rsidR="003C1885" w:rsidRPr="00FE51B8" w:rsidRDefault="003C1885" w:rsidP="009C3634">
            <w:pPr>
              <w:ind w:firstLine="248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</w:pPr>
            <w:r>
              <w:rPr>
                <w:rFonts w:ascii="Arial" w:hAnsi="Arial" w:cs="Arial"/>
              </w:rPr>
              <w:t>10561,2</w:t>
            </w:r>
            <w:r w:rsidRPr="00A7530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256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7.1.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355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обеспечен возврат сре</w:t>
            </w:r>
            <w:proofErr w:type="gramStart"/>
            <w:r w:rsidRPr="00FE51B8">
              <w:rPr>
                <w:rFonts w:ascii="Arial" w:hAnsi="Arial" w:cs="Arial"/>
              </w:rPr>
              <w:t>дств в б</w:t>
            </w:r>
            <w:proofErr w:type="gramEnd"/>
            <w:r w:rsidRPr="00FE51B8">
              <w:rPr>
                <w:rFonts w:ascii="Arial" w:hAnsi="Arial" w:cs="Arial"/>
              </w:rPr>
              <w:t>юджеты всех уровней бюджетной системы Российской Федерации (</w:t>
            </w:r>
            <w:r>
              <w:rPr>
                <w:rFonts w:ascii="Arial" w:hAnsi="Arial" w:cs="Arial"/>
              </w:rPr>
              <w:t>тыс</w:t>
            </w:r>
            <w:r w:rsidRPr="00FE51B8">
              <w:rPr>
                <w:rFonts w:ascii="Arial" w:hAnsi="Arial" w:cs="Arial"/>
              </w:rPr>
              <w:t>. 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</w:pPr>
            <w:r w:rsidRPr="00A7530F">
              <w:rPr>
                <w:rFonts w:ascii="Arial" w:hAnsi="Arial" w:cs="Arial"/>
              </w:rPr>
              <w:t>45,6/1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8.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Внесено представлений всего,</w:t>
            </w:r>
          </w:p>
          <w:p w:rsidR="003C1885" w:rsidRPr="00FE51B8" w:rsidRDefault="003C1885" w:rsidP="009C3634">
            <w:pPr>
              <w:ind w:firstLine="230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8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8.1.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выполненных представлений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8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Направлено предписаний всего,</w:t>
            </w:r>
          </w:p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предписаний, выполненных в установленные сроки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количество предписаний, </w:t>
            </w:r>
            <w:proofErr w:type="gramStart"/>
            <w:r w:rsidRPr="00FE51B8">
              <w:rPr>
                <w:rFonts w:ascii="Arial" w:hAnsi="Arial" w:cs="Arial"/>
              </w:rPr>
              <w:t>сроки</w:t>
            </w:r>
            <w:proofErr w:type="gramEnd"/>
            <w:r w:rsidRPr="00FE51B8">
              <w:rPr>
                <w:rFonts w:ascii="Arial" w:hAnsi="Arial" w:cs="Arial"/>
              </w:rPr>
              <w:t xml:space="preserve"> выполнения которых не наступили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9.3.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10.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proofErr w:type="gramStart"/>
            <w:r w:rsidRPr="00FE51B8">
              <w:rPr>
                <w:rFonts w:ascii="Arial" w:hAnsi="Arial" w:cs="Arial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42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Х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принято решений о возбуждении уголовного дела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принято решений об отказе в  возбуждении уголовного дела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принято решений о прекращении уголовного дела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14.5.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84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иные меры прокурорского реагирования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A7530F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A7530F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17</w:t>
            </w:r>
          </w:p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Количество материалов, направленных в уполномоченные органы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18.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19.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Привлечено должностных и юридических лиц к </w:t>
            </w:r>
            <w:r w:rsidRPr="00FE51B8">
              <w:rPr>
                <w:rFonts w:ascii="Arial" w:hAnsi="Arial" w:cs="Arial"/>
              </w:rPr>
              <w:lastRenderedPageBreak/>
              <w:t>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4E378A" w:rsidRDefault="003C1885" w:rsidP="009C3634">
            <w:pPr>
              <w:jc w:val="center"/>
              <w:rPr>
                <w:rFonts w:ascii="Arial" w:hAnsi="Arial" w:cs="Arial"/>
              </w:rPr>
            </w:pPr>
            <w:r w:rsidRPr="004E378A">
              <w:rPr>
                <w:rFonts w:ascii="Arial" w:hAnsi="Arial" w:cs="Arial"/>
              </w:rPr>
              <w:lastRenderedPageBreak/>
              <w:t>3/0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lastRenderedPageBreak/>
              <w:t>20.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Привлечено лиц к дисциплинарной ответственности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21.3.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муниципальную должность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должность муниципальной службы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22.3.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 xml:space="preserve">иные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ind w:firstLine="227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1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Структура профессионального образования сотрудников (ед.):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C52457" w:rsidRDefault="003C1885" w:rsidP="009C3634">
            <w:pPr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Х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23.1.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экономическое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2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23.2.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юридическое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23.3.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управление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23.4.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ind w:firstLine="227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</w:rPr>
              <w:t>иное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1885" w:rsidRPr="00C52457" w:rsidRDefault="003C1885" w:rsidP="009C3634">
            <w:pPr>
              <w:ind w:firstLine="227"/>
              <w:jc w:val="center"/>
              <w:rPr>
                <w:rFonts w:ascii="Arial" w:hAnsi="Arial" w:cs="Arial"/>
              </w:rPr>
            </w:pPr>
            <w:r w:rsidRPr="00C52457">
              <w:rPr>
                <w:rFonts w:ascii="Arial" w:hAnsi="Arial" w:cs="Arial"/>
              </w:rPr>
              <w:t>0</w:t>
            </w:r>
          </w:p>
        </w:tc>
      </w:tr>
      <w:tr w:rsidR="003C1885" w:rsidRPr="00FE51B8" w:rsidTr="009C363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center"/>
              <w:rPr>
                <w:rFonts w:ascii="Arial" w:hAnsi="Arial" w:cs="Arial"/>
                <w:color w:val="000000"/>
              </w:rPr>
            </w:pPr>
            <w:r w:rsidRPr="00FE51B8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FE51B8" w:rsidRDefault="003C1885" w:rsidP="009C3634">
            <w:pPr>
              <w:jc w:val="both"/>
              <w:rPr>
                <w:rFonts w:ascii="Arial" w:hAnsi="Arial" w:cs="Arial"/>
              </w:rPr>
            </w:pPr>
            <w:r w:rsidRPr="00FE51B8">
              <w:rPr>
                <w:rFonts w:ascii="Arial" w:hAnsi="Arial" w:cs="Arial"/>
                <w:color w:val="000000"/>
              </w:rPr>
              <w:t>Финансовое обеспечение деятельности контрольно-счетного органа в отчетном году (</w:t>
            </w:r>
            <w:r>
              <w:rPr>
                <w:rFonts w:ascii="Arial" w:hAnsi="Arial" w:cs="Arial"/>
                <w:color w:val="000000"/>
              </w:rPr>
              <w:t>тыс</w:t>
            </w:r>
            <w:r w:rsidRPr="00FE51B8">
              <w:rPr>
                <w:rFonts w:ascii="Arial" w:hAnsi="Arial" w:cs="Arial"/>
                <w:color w:val="000000"/>
              </w:rPr>
              <w:t>. руб.)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1885" w:rsidRPr="009B19BC" w:rsidRDefault="003C1885" w:rsidP="009C3634">
            <w:pPr>
              <w:jc w:val="center"/>
              <w:rPr>
                <w:rFonts w:ascii="Arial" w:hAnsi="Arial" w:cs="Arial"/>
              </w:rPr>
            </w:pPr>
            <w:r w:rsidRPr="009B19BC">
              <w:rPr>
                <w:rFonts w:ascii="Arial" w:hAnsi="Arial" w:cs="Arial"/>
              </w:rPr>
              <w:t>2128,8</w:t>
            </w:r>
          </w:p>
        </w:tc>
      </w:tr>
    </w:tbl>
    <w:p w:rsidR="003C1885" w:rsidRPr="00FE51B8" w:rsidRDefault="003C1885" w:rsidP="003C1885">
      <w:pPr>
        <w:jc w:val="center"/>
        <w:rPr>
          <w:rFonts w:ascii="Arial" w:eastAsia="Calibri" w:hAnsi="Arial" w:cs="Arial"/>
        </w:rPr>
      </w:pPr>
    </w:p>
    <w:p w:rsidR="003C1885" w:rsidRPr="00FE51B8" w:rsidRDefault="003C1885" w:rsidP="003C1885">
      <w:pPr>
        <w:rPr>
          <w:rFonts w:ascii="Arial" w:hAnsi="Arial" w:cs="Arial"/>
        </w:rPr>
      </w:pPr>
    </w:p>
    <w:p w:rsidR="003C1885" w:rsidRDefault="003C1885" w:rsidP="003C1885"/>
    <w:p w:rsidR="003C1885" w:rsidRDefault="003C1885" w:rsidP="006C4AB5">
      <w:pPr>
        <w:tabs>
          <w:tab w:val="left" w:pos="1080"/>
        </w:tabs>
        <w:jc w:val="center"/>
      </w:pPr>
    </w:p>
    <w:sectPr w:rsidR="003C1885" w:rsidSect="0024292C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5CD"/>
    <w:multiLevelType w:val="multilevel"/>
    <w:tmpl w:val="6946FE8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2C"/>
    <w:rsid w:val="0024292C"/>
    <w:rsid w:val="003C1885"/>
    <w:rsid w:val="00520F92"/>
    <w:rsid w:val="006C4AB5"/>
    <w:rsid w:val="008956DF"/>
    <w:rsid w:val="009201B3"/>
    <w:rsid w:val="00961840"/>
    <w:rsid w:val="00B727AA"/>
    <w:rsid w:val="00C07A8F"/>
    <w:rsid w:val="00C9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2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4292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5">
    <w:name w:val="Heading 5"/>
    <w:basedOn w:val="a"/>
    <w:next w:val="a"/>
    <w:qFormat/>
    <w:rsid w:val="0024292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qFormat/>
    <w:rsid w:val="002429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8">
    <w:name w:val="Heading 8"/>
    <w:basedOn w:val="a"/>
    <w:next w:val="a"/>
    <w:qFormat/>
    <w:rsid w:val="002429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customStyle="1" w:styleId="WW8Num1z0">
    <w:name w:val="WW8Num1z0"/>
    <w:qFormat/>
    <w:rsid w:val="0024292C"/>
  </w:style>
  <w:style w:type="character" w:customStyle="1" w:styleId="WW8Num1z1">
    <w:name w:val="WW8Num1z1"/>
    <w:qFormat/>
    <w:rsid w:val="0024292C"/>
  </w:style>
  <w:style w:type="character" w:customStyle="1" w:styleId="WW8Num1z2">
    <w:name w:val="WW8Num1z2"/>
    <w:qFormat/>
    <w:rsid w:val="0024292C"/>
  </w:style>
  <w:style w:type="character" w:customStyle="1" w:styleId="WW8Num1z3">
    <w:name w:val="WW8Num1z3"/>
    <w:qFormat/>
    <w:rsid w:val="0024292C"/>
  </w:style>
  <w:style w:type="character" w:customStyle="1" w:styleId="WW8Num1z4">
    <w:name w:val="WW8Num1z4"/>
    <w:qFormat/>
    <w:rsid w:val="0024292C"/>
  </w:style>
  <w:style w:type="character" w:customStyle="1" w:styleId="WW8Num1z5">
    <w:name w:val="WW8Num1z5"/>
    <w:qFormat/>
    <w:rsid w:val="0024292C"/>
  </w:style>
  <w:style w:type="character" w:customStyle="1" w:styleId="WW8Num1z6">
    <w:name w:val="WW8Num1z6"/>
    <w:qFormat/>
    <w:rsid w:val="0024292C"/>
  </w:style>
  <w:style w:type="character" w:customStyle="1" w:styleId="WW8Num1z7">
    <w:name w:val="WW8Num1z7"/>
    <w:qFormat/>
    <w:rsid w:val="0024292C"/>
  </w:style>
  <w:style w:type="character" w:customStyle="1" w:styleId="WW8Num1z8">
    <w:name w:val="WW8Num1z8"/>
    <w:qFormat/>
    <w:rsid w:val="0024292C"/>
  </w:style>
  <w:style w:type="character" w:customStyle="1" w:styleId="WW8Num2z0">
    <w:name w:val="WW8Num2z0"/>
    <w:qFormat/>
    <w:rsid w:val="0024292C"/>
  </w:style>
  <w:style w:type="character" w:customStyle="1" w:styleId="WW8Num2z1">
    <w:name w:val="WW8Num2z1"/>
    <w:qFormat/>
    <w:rsid w:val="0024292C"/>
  </w:style>
  <w:style w:type="character" w:customStyle="1" w:styleId="WW8Num2z2">
    <w:name w:val="WW8Num2z2"/>
    <w:qFormat/>
    <w:rsid w:val="0024292C"/>
  </w:style>
  <w:style w:type="character" w:customStyle="1" w:styleId="WW8Num2z3">
    <w:name w:val="WW8Num2z3"/>
    <w:qFormat/>
    <w:rsid w:val="0024292C"/>
  </w:style>
  <w:style w:type="character" w:customStyle="1" w:styleId="WW8Num2z4">
    <w:name w:val="WW8Num2z4"/>
    <w:qFormat/>
    <w:rsid w:val="0024292C"/>
  </w:style>
  <w:style w:type="character" w:customStyle="1" w:styleId="WW8Num2z5">
    <w:name w:val="WW8Num2z5"/>
    <w:qFormat/>
    <w:rsid w:val="0024292C"/>
  </w:style>
  <w:style w:type="character" w:customStyle="1" w:styleId="WW8Num2z6">
    <w:name w:val="WW8Num2z6"/>
    <w:qFormat/>
    <w:rsid w:val="0024292C"/>
  </w:style>
  <w:style w:type="character" w:customStyle="1" w:styleId="WW8Num2z7">
    <w:name w:val="WW8Num2z7"/>
    <w:qFormat/>
    <w:rsid w:val="0024292C"/>
  </w:style>
  <w:style w:type="character" w:customStyle="1" w:styleId="WW8Num2z8">
    <w:name w:val="WW8Num2z8"/>
    <w:qFormat/>
    <w:rsid w:val="0024292C"/>
  </w:style>
  <w:style w:type="character" w:customStyle="1" w:styleId="WW8Num3z0">
    <w:name w:val="WW8Num3z0"/>
    <w:qFormat/>
    <w:rsid w:val="0024292C"/>
    <w:rPr>
      <w:rFonts w:eastAsia="Times New Roman" w:cs="Times New Roman"/>
    </w:rPr>
  </w:style>
  <w:style w:type="character" w:customStyle="1" w:styleId="WW8Num3z1">
    <w:name w:val="WW8Num3z1"/>
    <w:qFormat/>
    <w:rsid w:val="0024292C"/>
    <w:rPr>
      <w:rFonts w:cs="Times New Roman"/>
    </w:rPr>
  </w:style>
  <w:style w:type="character" w:customStyle="1" w:styleId="WW8Num4z0">
    <w:name w:val="WW8Num4z0"/>
    <w:qFormat/>
    <w:rsid w:val="0024292C"/>
  </w:style>
  <w:style w:type="character" w:customStyle="1" w:styleId="WW8Num4z1">
    <w:name w:val="WW8Num4z1"/>
    <w:qFormat/>
    <w:rsid w:val="0024292C"/>
  </w:style>
  <w:style w:type="character" w:customStyle="1" w:styleId="WW8Num4z2">
    <w:name w:val="WW8Num4z2"/>
    <w:qFormat/>
    <w:rsid w:val="0024292C"/>
  </w:style>
  <w:style w:type="character" w:customStyle="1" w:styleId="WW8Num4z3">
    <w:name w:val="WW8Num4z3"/>
    <w:qFormat/>
    <w:rsid w:val="0024292C"/>
  </w:style>
  <w:style w:type="character" w:customStyle="1" w:styleId="WW8Num4z4">
    <w:name w:val="WW8Num4z4"/>
    <w:qFormat/>
    <w:rsid w:val="0024292C"/>
  </w:style>
  <w:style w:type="character" w:customStyle="1" w:styleId="WW8Num4z5">
    <w:name w:val="WW8Num4z5"/>
    <w:qFormat/>
    <w:rsid w:val="0024292C"/>
  </w:style>
  <w:style w:type="character" w:customStyle="1" w:styleId="WW8Num4z6">
    <w:name w:val="WW8Num4z6"/>
    <w:qFormat/>
    <w:rsid w:val="0024292C"/>
  </w:style>
  <w:style w:type="character" w:customStyle="1" w:styleId="WW8Num4z7">
    <w:name w:val="WW8Num4z7"/>
    <w:qFormat/>
    <w:rsid w:val="0024292C"/>
  </w:style>
  <w:style w:type="character" w:customStyle="1" w:styleId="WW8Num4z8">
    <w:name w:val="WW8Num4z8"/>
    <w:qFormat/>
    <w:rsid w:val="0024292C"/>
  </w:style>
  <w:style w:type="character" w:customStyle="1" w:styleId="WW8Num5z0">
    <w:name w:val="WW8Num5z0"/>
    <w:qFormat/>
    <w:rsid w:val="0024292C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  <w:qFormat/>
    <w:rsid w:val="0024292C"/>
  </w:style>
  <w:style w:type="character" w:customStyle="1" w:styleId="WW8Num5z2">
    <w:name w:val="WW8Num5z2"/>
    <w:qFormat/>
    <w:rsid w:val="0024292C"/>
  </w:style>
  <w:style w:type="character" w:customStyle="1" w:styleId="WW8Num5z3">
    <w:name w:val="WW8Num5z3"/>
    <w:qFormat/>
    <w:rsid w:val="0024292C"/>
  </w:style>
  <w:style w:type="character" w:customStyle="1" w:styleId="WW8Num5z4">
    <w:name w:val="WW8Num5z4"/>
    <w:qFormat/>
    <w:rsid w:val="0024292C"/>
  </w:style>
  <w:style w:type="character" w:customStyle="1" w:styleId="WW8Num5z5">
    <w:name w:val="WW8Num5z5"/>
    <w:qFormat/>
    <w:rsid w:val="0024292C"/>
  </w:style>
  <w:style w:type="character" w:customStyle="1" w:styleId="WW8Num5z6">
    <w:name w:val="WW8Num5z6"/>
    <w:qFormat/>
    <w:rsid w:val="0024292C"/>
  </w:style>
  <w:style w:type="character" w:customStyle="1" w:styleId="WW8Num5z7">
    <w:name w:val="WW8Num5z7"/>
    <w:qFormat/>
    <w:rsid w:val="0024292C"/>
  </w:style>
  <w:style w:type="character" w:customStyle="1" w:styleId="WW8Num5z8">
    <w:name w:val="WW8Num5z8"/>
    <w:qFormat/>
    <w:rsid w:val="0024292C"/>
  </w:style>
  <w:style w:type="character" w:customStyle="1" w:styleId="WW8Num6z0">
    <w:name w:val="WW8Num6z0"/>
    <w:qFormat/>
    <w:rsid w:val="0024292C"/>
  </w:style>
  <w:style w:type="character" w:customStyle="1" w:styleId="WW8Num6z1">
    <w:name w:val="WW8Num6z1"/>
    <w:qFormat/>
    <w:rsid w:val="0024292C"/>
  </w:style>
  <w:style w:type="character" w:customStyle="1" w:styleId="WW8Num6z2">
    <w:name w:val="WW8Num6z2"/>
    <w:qFormat/>
    <w:rsid w:val="0024292C"/>
  </w:style>
  <w:style w:type="character" w:customStyle="1" w:styleId="WW8Num6z3">
    <w:name w:val="WW8Num6z3"/>
    <w:qFormat/>
    <w:rsid w:val="0024292C"/>
  </w:style>
  <w:style w:type="character" w:customStyle="1" w:styleId="WW8Num6z4">
    <w:name w:val="WW8Num6z4"/>
    <w:qFormat/>
    <w:rsid w:val="0024292C"/>
  </w:style>
  <w:style w:type="character" w:customStyle="1" w:styleId="WW8Num6z5">
    <w:name w:val="WW8Num6z5"/>
    <w:qFormat/>
    <w:rsid w:val="0024292C"/>
  </w:style>
  <w:style w:type="character" w:customStyle="1" w:styleId="WW8Num6z6">
    <w:name w:val="WW8Num6z6"/>
    <w:qFormat/>
    <w:rsid w:val="0024292C"/>
  </w:style>
  <w:style w:type="character" w:customStyle="1" w:styleId="WW8Num6z7">
    <w:name w:val="WW8Num6z7"/>
    <w:qFormat/>
    <w:rsid w:val="0024292C"/>
  </w:style>
  <w:style w:type="character" w:customStyle="1" w:styleId="WW8Num6z8">
    <w:name w:val="WW8Num6z8"/>
    <w:qFormat/>
    <w:rsid w:val="0024292C"/>
  </w:style>
  <w:style w:type="character" w:customStyle="1" w:styleId="WW8Num7z0">
    <w:name w:val="WW8Num7z0"/>
    <w:qFormat/>
    <w:rsid w:val="0024292C"/>
  </w:style>
  <w:style w:type="character" w:customStyle="1" w:styleId="WW8Num7z1">
    <w:name w:val="WW8Num7z1"/>
    <w:qFormat/>
    <w:rsid w:val="0024292C"/>
  </w:style>
  <w:style w:type="character" w:customStyle="1" w:styleId="WW8Num7z2">
    <w:name w:val="WW8Num7z2"/>
    <w:qFormat/>
    <w:rsid w:val="0024292C"/>
  </w:style>
  <w:style w:type="character" w:customStyle="1" w:styleId="WW8Num7z3">
    <w:name w:val="WW8Num7z3"/>
    <w:qFormat/>
    <w:rsid w:val="0024292C"/>
  </w:style>
  <w:style w:type="character" w:customStyle="1" w:styleId="WW8Num7z4">
    <w:name w:val="WW8Num7z4"/>
    <w:qFormat/>
    <w:rsid w:val="0024292C"/>
  </w:style>
  <w:style w:type="character" w:customStyle="1" w:styleId="WW8Num7z5">
    <w:name w:val="WW8Num7z5"/>
    <w:qFormat/>
    <w:rsid w:val="0024292C"/>
  </w:style>
  <w:style w:type="character" w:customStyle="1" w:styleId="WW8Num7z6">
    <w:name w:val="WW8Num7z6"/>
    <w:qFormat/>
    <w:rsid w:val="0024292C"/>
  </w:style>
  <w:style w:type="character" w:customStyle="1" w:styleId="WW8Num7z7">
    <w:name w:val="WW8Num7z7"/>
    <w:qFormat/>
    <w:rsid w:val="0024292C"/>
  </w:style>
  <w:style w:type="character" w:customStyle="1" w:styleId="WW8Num7z8">
    <w:name w:val="WW8Num7z8"/>
    <w:qFormat/>
    <w:rsid w:val="0024292C"/>
  </w:style>
  <w:style w:type="character" w:customStyle="1" w:styleId="WW8Num8z0">
    <w:name w:val="WW8Num8z0"/>
    <w:qFormat/>
    <w:rsid w:val="0024292C"/>
  </w:style>
  <w:style w:type="character" w:customStyle="1" w:styleId="WW8Num8z1">
    <w:name w:val="WW8Num8z1"/>
    <w:qFormat/>
    <w:rsid w:val="0024292C"/>
  </w:style>
  <w:style w:type="character" w:customStyle="1" w:styleId="WW8Num8z2">
    <w:name w:val="WW8Num8z2"/>
    <w:qFormat/>
    <w:rsid w:val="0024292C"/>
  </w:style>
  <w:style w:type="character" w:customStyle="1" w:styleId="WW8Num8z3">
    <w:name w:val="WW8Num8z3"/>
    <w:qFormat/>
    <w:rsid w:val="0024292C"/>
  </w:style>
  <w:style w:type="character" w:customStyle="1" w:styleId="WW8Num8z4">
    <w:name w:val="WW8Num8z4"/>
    <w:qFormat/>
    <w:rsid w:val="0024292C"/>
  </w:style>
  <w:style w:type="character" w:customStyle="1" w:styleId="WW8Num8z5">
    <w:name w:val="WW8Num8z5"/>
    <w:qFormat/>
    <w:rsid w:val="0024292C"/>
  </w:style>
  <w:style w:type="character" w:customStyle="1" w:styleId="WW8Num8z6">
    <w:name w:val="WW8Num8z6"/>
    <w:qFormat/>
    <w:rsid w:val="0024292C"/>
  </w:style>
  <w:style w:type="character" w:customStyle="1" w:styleId="WW8Num8z7">
    <w:name w:val="WW8Num8z7"/>
    <w:qFormat/>
    <w:rsid w:val="0024292C"/>
  </w:style>
  <w:style w:type="character" w:customStyle="1" w:styleId="WW8Num8z8">
    <w:name w:val="WW8Num8z8"/>
    <w:qFormat/>
    <w:rsid w:val="0024292C"/>
  </w:style>
  <w:style w:type="character" w:customStyle="1" w:styleId="WW8Num9z0">
    <w:name w:val="WW8Num9z0"/>
    <w:qFormat/>
    <w:rsid w:val="0024292C"/>
  </w:style>
  <w:style w:type="character" w:customStyle="1" w:styleId="WW8Num9z1">
    <w:name w:val="WW8Num9z1"/>
    <w:qFormat/>
    <w:rsid w:val="0024292C"/>
  </w:style>
  <w:style w:type="character" w:customStyle="1" w:styleId="WW8Num9z2">
    <w:name w:val="WW8Num9z2"/>
    <w:qFormat/>
    <w:rsid w:val="0024292C"/>
  </w:style>
  <w:style w:type="character" w:customStyle="1" w:styleId="WW8Num9z3">
    <w:name w:val="WW8Num9z3"/>
    <w:qFormat/>
    <w:rsid w:val="0024292C"/>
  </w:style>
  <w:style w:type="character" w:customStyle="1" w:styleId="WW8Num9z4">
    <w:name w:val="WW8Num9z4"/>
    <w:qFormat/>
    <w:rsid w:val="0024292C"/>
  </w:style>
  <w:style w:type="character" w:customStyle="1" w:styleId="WW8Num9z5">
    <w:name w:val="WW8Num9z5"/>
    <w:qFormat/>
    <w:rsid w:val="0024292C"/>
  </w:style>
  <w:style w:type="character" w:customStyle="1" w:styleId="WW8Num9z6">
    <w:name w:val="WW8Num9z6"/>
    <w:qFormat/>
    <w:rsid w:val="0024292C"/>
  </w:style>
  <w:style w:type="character" w:customStyle="1" w:styleId="WW8Num9z7">
    <w:name w:val="WW8Num9z7"/>
    <w:qFormat/>
    <w:rsid w:val="0024292C"/>
  </w:style>
  <w:style w:type="character" w:customStyle="1" w:styleId="WW8Num9z8">
    <w:name w:val="WW8Num9z8"/>
    <w:qFormat/>
    <w:rsid w:val="0024292C"/>
  </w:style>
  <w:style w:type="character" w:customStyle="1" w:styleId="WW8Num10z0">
    <w:name w:val="WW8Num10z0"/>
    <w:qFormat/>
    <w:rsid w:val="0024292C"/>
  </w:style>
  <w:style w:type="character" w:customStyle="1" w:styleId="WW8Num10z1">
    <w:name w:val="WW8Num10z1"/>
    <w:qFormat/>
    <w:rsid w:val="0024292C"/>
  </w:style>
  <w:style w:type="character" w:customStyle="1" w:styleId="WW8Num10z2">
    <w:name w:val="WW8Num10z2"/>
    <w:qFormat/>
    <w:rsid w:val="0024292C"/>
  </w:style>
  <w:style w:type="character" w:customStyle="1" w:styleId="WW8Num10z3">
    <w:name w:val="WW8Num10z3"/>
    <w:qFormat/>
    <w:rsid w:val="0024292C"/>
  </w:style>
  <w:style w:type="character" w:customStyle="1" w:styleId="WW8Num10z4">
    <w:name w:val="WW8Num10z4"/>
    <w:qFormat/>
    <w:rsid w:val="0024292C"/>
  </w:style>
  <w:style w:type="character" w:customStyle="1" w:styleId="WW8Num10z5">
    <w:name w:val="WW8Num10z5"/>
    <w:qFormat/>
    <w:rsid w:val="0024292C"/>
  </w:style>
  <w:style w:type="character" w:customStyle="1" w:styleId="WW8Num10z6">
    <w:name w:val="WW8Num10z6"/>
    <w:qFormat/>
    <w:rsid w:val="0024292C"/>
  </w:style>
  <w:style w:type="character" w:customStyle="1" w:styleId="WW8Num10z7">
    <w:name w:val="WW8Num10z7"/>
    <w:qFormat/>
    <w:rsid w:val="0024292C"/>
  </w:style>
  <w:style w:type="character" w:customStyle="1" w:styleId="WW8Num10z8">
    <w:name w:val="WW8Num10z8"/>
    <w:qFormat/>
    <w:rsid w:val="0024292C"/>
  </w:style>
  <w:style w:type="character" w:customStyle="1" w:styleId="WW8Num11z0">
    <w:name w:val="WW8Num11z0"/>
    <w:qFormat/>
    <w:rsid w:val="0024292C"/>
  </w:style>
  <w:style w:type="character" w:customStyle="1" w:styleId="WW8Num11z1">
    <w:name w:val="WW8Num11z1"/>
    <w:qFormat/>
    <w:rsid w:val="0024292C"/>
  </w:style>
  <w:style w:type="character" w:customStyle="1" w:styleId="WW8Num11z2">
    <w:name w:val="WW8Num11z2"/>
    <w:qFormat/>
    <w:rsid w:val="0024292C"/>
  </w:style>
  <w:style w:type="character" w:customStyle="1" w:styleId="WW8Num11z3">
    <w:name w:val="WW8Num11z3"/>
    <w:qFormat/>
    <w:rsid w:val="0024292C"/>
  </w:style>
  <w:style w:type="character" w:customStyle="1" w:styleId="WW8Num11z4">
    <w:name w:val="WW8Num11z4"/>
    <w:qFormat/>
    <w:rsid w:val="0024292C"/>
  </w:style>
  <w:style w:type="character" w:customStyle="1" w:styleId="WW8Num11z5">
    <w:name w:val="WW8Num11z5"/>
    <w:qFormat/>
    <w:rsid w:val="0024292C"/>
  </w:style>
  <w:style w:type="character" w:customStyle="1" w:styleId="WW8Num11z6">
    <w:name w:val="WW8Num11z6"/>
    <w:qFormat/>
    <w:rsid w:val="0024292C"/>
  </w:style>
  <w:style w:type="character" w:customStyle="1" w:styleId="WW8Num11z7">
    <w:name w:val="WW8Num11z7"/>
    <w:qFormat/>
    <w:rsid w:val="0024292C"/>
  </w:style>
  <w:style w:type="character" w:customStyle="1" w:styleId="WW8Num11z8">
    <w:name w:val="WW8Num11z8"/>
    <w:qFormat/>
    <w:rsid w:val="0024292C"/>
  </w:style>
  <w:style w:type="character" w:customStyle="1" w:styleId="WW8Num12z0">
    <w:name w:val="WW8Num12z0"/>
    <w:qFormat/>
    <w:rsid w:val="0024292C"/>
  </w:style>
  <w:style w:type="character" w:customStyle="1" w:styleId="WW8Num12z1">
    <w:name w:val="WW8Num12z1"/>
    <w:qFormat/>
    <w:rsid w:val="0024292C"/>
  </w:style>
  <w:style w:type="character" w:customStyle="1" w:styleId="WW8Num12z2">
    <w:name w:val="WW8Num12z2"/>
    <w:qFormat/>
    <w:rsid w:val="0024292C"/>
  </w:style>
  <w:style w:type="character" w:customStyle="1" w:styleId="WW8Num12z3">
    <w:name w:val="WW8Num12z3"/>
    <w:qFormat/>
    <w:rsid w:val="0024292C"/>
  </w:style>
  <w:style w:type="character" w:customStyle="1" w:styleId="WW8Num12z4">
    <w:name w:val="WW8Num12z4"/>
    <w:qFormat/>
    <w:rsid w:val="0024292C"/>
  </w:style>
  <w:style w:type="character" w:customStyle="1" w:styleId="WW8Num12z5">
    <w:name w:val="WW8Num12z5"/>
    <w:qFormat/>
    <w:rsid w:val="0024292C"/>
  </w:style>
  <w:style w:type="character" w:customStyle="1" w:styleId="WW8Num12z6">
    <w:name w:val="WW8Num12z6"/>
    <w:qFormat/>
    <w:rsid w:val="0024292C"/>
  </w:style>
  <w:style w:type="character" w:customStyle="1" w:styleId="WW8Num12z7">
    <w:name w:val="WW8Num12z7"/>
    <w:qFormat/>
    <w:rsid w:val="0024292C"/>
  </w:style>
  <w:style w:type="character" w:customStyle="1" w:styleId="WW8Num12z8">
    <w:name w:val="WW8Num12z8"/>
    <w:qFormat/>
    <w:rsid w:val="0024292C"/>
  </w:style>
  <w:style w:type="character" w:customStyle="1" w:styleId="WW8Num13z0">
    <w:name w:val="WW8Num13z0"/>
    <w:qFormat/>
    <w:rsid w:val="0024292C"/>
  </w:style>
  <w:style w:type="character" w:customStyle="1" w:styleId="WW8Num13z1">
    <w:name w:val="WW8Num13z1"/>
    <w:qFormat/>
    <w:rsid w:val="0024292C"/>
  </w:style>
  <w:style w:type="character" w:customStyle="1" w:styleId="WW8Num13z2">
    <w:name w:val="WW8Num13z2"/>
    <w:qFormat/>
    <w:rsid w:val="0024292C"/>
  </w:style>
  <w:style w:type="character" w:customStyle="1" w:styleId="WW8Num13z3">
    <w:name w:val="WW8Num13z3"/>
    <w:qFormat/>
    <w:rsid w:val="0024292C"/>
  </w:style>
  <w:style w:type="character" w:customStyle="1" w:styleId="WW8Num13z4">
    <w:name w:val="WW8Num13z4"/>
    <w:qFormat/>
    <w:rsid w:val="0024292C"/>
  </w:style>
  <w:style w:type="character" w:customStyle="1" w:styleId="WW8Num13z5">
    <w:name w:val="WW8Num13z5"/>
    <w:qFormat/>
    <w:rsid w:val="0024292C"/>
  </w:style>
  <w:style w:type="character" w:customStyle="1" w:styleId="WW8Num13z6">
    <w:name w:val="WW8Num13z6"/>
    <w:qFormat/>
    <w:rsid w:val="0024292C"/>
  </w:style>
  <w:style w:type="character" w:customStyle="1" w:styleId="WW8Num13z7">
    <w:name w:val="WW8Num13z7"/>
    <w:qFormat/>
    <w:rsid w:val="0024292C"/>
  </w:style>
  <w:style w:type="character" w:customStyle="1" w:styleId="WW8Num13z8">
    <w:name w:val="WW8Num13z8"/>
    <w:qFormat/>
    <w:rsid w:val="0024292C"/>
  </w:style>
  <w:style w:type="character" w:customStyle="1" w:styleId="WW8Num14z0">
    <w:name w:val="WW8Num14z0"/>
    <w:qFormat/>
    <w:rsid w:val="0024292C"/>
    <w:rPr>
      <w:rFonts w:ascii="Symbol" w:hAnsi="Symbol" w:cs="Symbol"/>
      <w:sz w:val="24"/>
      <w:szCs w:val="24"/>
    </w:rPr>
  </w:style>
  <w:style w:type="character" w:customStyle="1" w:styleId="WW8Num14z1">
    <w:name w:val="WW8Num14z1"/>
    <w:qFormat/>
    <w:rsid w:val="0024292C"/>
    <w:rPr>
      <w:rFonts w:ascii="Courier New" w:hAnsi="Courier New" w:cs="Courier New"/>
    </w:rPr>
  </w:style>
  <w:style w:type="character" w:customStyle="1" w:styleId="WW8Num14z2">
    <w:name w:val="WW8Num14z2"/>
    <w:qFormat/>
    <w:rsid w:val="0024292C"/>
    <w:rPr>
      <w:rFonts w:ascii="Wingdings" w:hAnsi="Wingdings" w:cs="Wingdings"/>
    </w:rPr>
  </w:style>
  <w:style w:type="character" w:customStyle="1" w:styleId="WW8Num15z0">
    <w:name w:val="WW8Num15z0"/>
    <w:qFormat/>
    <w:rsid w:val="0024292C"/>
  </w:style>
  <w:style w:type="character" w:customStyle="1" w:styleId="WW8Num15z1">
    <w:name w:val="WW8Num15z1"/>
    <w:qFormat/>
    <w:rsid w:val="0024292C"/>
  </w:style>
  <w:style w:type="character" w:customStyle="1" w:styleId="WW8Num15z2">
    <w:name w:val="WW8Num15z2"/>
    <w:qFormat/>
    <w:rsid w:val="0024292C"/>
  </w:style>
  <w:style w:type="character" w:customStyle="1" w:styleId="WW8Num15z3">
    <w:name w:val="WW8Num15z3"/>
    <w:qFormat/>
    <w:rsid w:val="0024292C"/>
  </w:style>
  <w:style w:type="character" w:customStyle="1" w:styleId="WW8Num15z4">
    <w:name w:val="WW8Num15z4"/>
    <w:qFormat/>
    <w:rsid w:val="0024292C"/>
  </w:style>
  <w:style w:type="character" w:customStyle="1" w:styleId="WW8Num15z5">
    <w:name w:val="WW8Num15z5"/>
    <w:qFormat/>
    <w:rsid w:val="0024292C"/>
  </w:style>
  <w:style w:type="character" w:customStyle="1" w:styleId="WW8Num15z6">
    <w:name w:val="WW8Num15z6"/>
    <w:qFormat/>
    <w:rsid w:val="0024292C"/>
  </w:style>
  <w:style w:type="character" w:customStyle="1" w:styleId="WW8Num15z7">
    <w:name w:val="WW8Num15z7"/>
    <w:qFormat/>
    <w:rsid w:val="0024292C"/>
  </w:style>
  <w:style w:type="character" w:customStyle="1" w:styleId="WW8Num15z8">
    <w:name w:val="WW8Num15z8"/>
    <w:qFormat/>
    <w:rsid w:val="0024292C"/>
  </w:style>
  <w:style w:type="character" w:customStyle="1" w:styleId="WW8Num16z0">
    <w:name w:val="WW8Num16z0"/>
    <w:qFormat/>
    <w:rsid w:val="0024292C"/>
  </w:style>
  <w:style w:type="character" w:customStyle="1" w:styleId="WW8Num16z1">
    <w:name w:val="WW8Num16z1"/>
    <w:qFormat/>
    <w:rsid w:val="0024292C"/>
  </w:style>
  <w:style w:type="character" w:customStyle="1" w:styleId="WW8Num16z2">
    <w:name w:val="WW8Num16z2"/>
    <w:qFormat/>
    <w:rsid w:val="0024292C"/>
  </w:style>
  <w:style w:type="character" w:customStyle="1" w:styleId="WW8Num16z3">
    <w:name w:val="WW8Num16z3"/>
    <w:qFormat/>
    <w:rsid w:val="0024292C"/>
  </w:style>
  <w:style w:type="character" w:customStyle="1" w:styleId="WW8Num16z4">
    <w:name w:val="WW8Num16z4"/>
    <w:qFormat/>
    <w:rsid w:val="0024292C"/>
  </w:style>
  <w:style w:type="character" w:customStyle="1" w:styleId="WW8Num16z5">
    <w:name w:val="WW8Num16z5"/>
    <w:qFormat/>
    <w:rsid w:val="0024292C"/>
  </w:style>
  <w:style w:type="character" w:customStyle="1" w:styleId="WW8Num16z6">
    <w:name w:val="WW8Num16z6"/>
    <w:qFormat/>
    <w:rsid w:val="0024292C"/>
  </w:style>
  <w:style w:type="character" w:customStyle="1" w:styleId="WW8Num16z7">
    <w:name w:val="WW8Num16z7"/>
    <w:qFormat/>
    <w:rsid w:val="0024292C"/>
  </w:style>
  <w:style w:type="character" w:customStyle="1" w:styleId="WW8Num16z8">
    <w:name w:val="WW8Num16z8"/>
    <w:qFormat/>
    <w:rsid w:val="0024292C"/>
  </w:style>
  <w:style w:type="character" w:customStyle="1" w:styleId="WW8Num17z0">
    <w:name w:val="WW8Num17z0"/>
    <w:qFormat/>
    <w:rsid w:val="0024292C"/>
  </w:style>
  <w:style w:type="character" w:customStyle="1" w:styleId="WW8Num17z1">
    <w:name w:val="WW8Num17z1"/>
    <w:qFormat/>
    <w:rsid w:val="0024292C"/>
  </w:style>
  <w:style w:type="character" w:customStyle="1" w:styleId="WW8Num17z2">
    <w:name w:val="WW8Num17z2"/>
    <w:qFormat/>
    <w:rsid w:val="0024292C"/>
  </w:style>
  <w:style w:type="character" w:customStyle="1" w:styleId="WW8Num17z3">
    <w:name w:val="WW8Num17z3"/>
    <w:qFormat/>
    <w:rsid w:val="0024292C"/>
  </w:style>
  <w:style w:type="character" w:customStyle="1" w:styleId="WW8Num17z4">
    <w:name w:val="WW8Num17z4"/>
    <w:qFormat/>
    <w:rsid w:val="0024292C"/>
  </w:style>
  <w:style w:type="character" w:customStyle="1" w:styleId="WW8Num17z5">
    <w:name w:val="WW8Num17z5"/>
    <w:qFormat/>
    <w:rsid w:val="0024292C"/>
  </w:style>
  <w:style w:type="character" w:customStyle="1" w:styleId="WW8Num17z6">
    <w:name w:val="WW8Num17z6"/>
    <w:qFormat/>
    <w:rsid w:val="0024292C"/>
  </w:style>
  <w:style w:type="character" w:customStyle="1" w:styleId="WW8Num17z7">
    <w:name w:val="WW8Num17z7"/>
    <w:qFormat/>
    <w:rsid w:val="0024292C"/>
  </w:style>
  <w:style w:type="character" w:customStyle="1" w:styleId="WW8Num17z8">
    <w:name w:val="WW8Num17z8"/>
    <w:qFormat/>
    <w:rsid w:val="0024292C"/>
  </w:style>
  <w:style w:type="character" w:customStyle="1" w:styleId="-">
    <w:name w:val="Интернет-ссылка"/>
    <w:rsid w:val="0024292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4292C"/>
  </w:style>
  <w:style w:type="character" w:customStyle="1" w:styleId="s1">
    <w:name w:val="s1"/>
    <w:qFormat/>
    <w:rsid w:val="0024292C"/>
    <w:rPr>
      <w:rFonts w:cs="Times New Roman"/>
    </w:rPr>
  </w:style>
  <w:style w:type="character" w:customStyle="1" w:styleId="1">
    <w:name w:val="Основной шрифт абзаца1"/>
    <w:qFormat/>
    <w:rsid w:val="0024292C"/>
  </w:style>
  <w:style w:type="character" w:customStyle="1" w:styleId="sectioninfo">
    <w:name w:val="section__info"/>
    <w:basedOn w:val="a0"/>
    <w:qFormat/>
    <w:rsid w:val="0024292C"/>
  </w:style>
  <w:style w:type="character" w:customStyle="1" w:styleId="a3">
    <w:name w:val="Обычный (веб) Знак"/>
    <w:qFormat/>
    <w:rsid w:val="0024292C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qFormat/>
    <w:rsid w:val="0024292C"/>
  </w:style>
  <w:style w:type="paragraph" w:customStyle="1" w:styleId="a4">
    <w:name w:val="Заголовок"/>
    <w:basedOn w:val="a"/>
    <w:next w:val="a5"/>
    <w:qFormat/>
    <w:rsid w:val="0024292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24292C"/>
    <w:pPr>
      <w:spacing w:after="120"/>
    </w:pPr>
  </w:style>
  <w:style w:type="paragraph" w:styleId="a6">
    <w:name w:val="List"/>
    <w:basedOn w:val="a5"/>
    <w:rsid w:val="0024292C"/>
    <w:rPr>
      <w:rFonts w:cs="Mangal"/>
    </w:rPr>
  </w:style>
  <w:style w:type="paragraph" w:customStyle="1" w:styleId="Caption">
    <w:name w:val="Caption"/>
    <w:basedOn w:val="a"/>
    <w:qFormat/>
    <w:rsid w:val="0024292C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24292C"/>
    <w:pPr>
      <w:suppressLineNumbers/>
    </w:pPr>
    <w:rPr>
      <w:rFonts w:cs="Mangal"/>
    </w:rPr>
  </w:style>
  <w:style w:type="paragraph" w:styleId="a8">
    <w:name w:val="Balloon Text"/>
    <w:basedOn w:val="a"/>
    <w:qFormat/>
    <w:rsid w:val="0024292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24292C"/>
    <w:pPr>
      <w:ind w:firstLine="720"/>
      <w:jc w:val="both"/>
    </w:pPr>
  </w:style>
  <w:style w:type="paragraph" w:customStyle="1" w:styleId="ConsPlusTitle">
    <w:name w:val="ConsPlusTitle"/>
    <w:qFormat/>
    <w:rsid w:val="0024292C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sz w:val="24"/>
      <w:lang w:bidi="ar-SA"/>
    </w:rPr>
  </w:style>
  <w:style w:type="paragraph" w:customStyle="1" w:styleId="aa">
    <w:name w:val="Знак Знак Знак Знак"/>
    <w:basedOn w:val="a"/>
    <w:qFormat/>
    <w:rsid w:val="002429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24292C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Normal">
    <w:name w:val="ConsNormal"/>
    <w:qFormat/>
    <w:rsid w:val="0024292C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10">
    <w:name w:val="Знак1 Знак Знак Знак Знак Знак Знак"/>
    <w:basedOn w:val="a"/>
    <w:qFormat/>
    <w:rsid w:val="002429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">
    <w:name w:val="Знак1 Знак Знак Знак Знак Знак Знак"/>
    <w:basedOn w:val="a"/>
    <w:qFormat/>
    <w:rsid w:val="002429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Normal (Web)"/>
    <w:basedOn w:val="a"/>
    <w:qFormat/>
    <w:rsid w:val="0024292C"/>
    <w:pPr>
      <w:spacing w:before="280" w:after="280"/>
    </w:pPr>
  </w:style>
  <w:style w:type="paragraph" w:customStyle="1" w:styleId="p4">
    <w:name w:val="p4"/>
    <w:basedOn w:val="a"/>
    <w:qFormat/>
    <w:rsid w:val="0024292C"/>
    <w:pPr>
      <w:spacing w:before="280" w:after="280"/>
    </w:pPr>
  </w:style>
  <w:style w:type="paragraph" w:styleId="ac">
    <w:name w:val="List Paragraph"/>
    <w:basedOn w:val="a"/>
    <w:qFormat/>
    <w:rsid w:val="0024292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qFormat/>
    <w:rsid w:val="0024292C"/>
    <w:pPr>
      <w:suppressLineNumbers/>
    </w:pPr>
  </w:style>
  <w:style w:type="paragraph" w:customStyle="1" w:styleId="ae">
    <w:name w:val="Заголовок таблицы"/>
    <w:basedOn w:val="ad"/>
    <w:qFormat/>
    <w:rsid w:val="0024292C"/>
    <w:pPr>
      <w:jc w:val="center"/>
    </w:pPr>
    <w:rPr>
      <w:b/>
      <w:bCs/>
    </w:rPr>
  </w:style>
  <w:style w:type="paragraph" w:customStyle="1" w:styleId="3">
    <w:name w:val="Основной текст (3)"/>
    <w:basedOn w:val="a"/>
    <w:qFormat/>
    <w:rsid w:val="0024292C"/>
    <w:pPr>
      <w:widowControl w:val="0"/>
      <w:shd w:val="clear" w:color="auto" w:fill="FFFFFF"/>
      <w:spacing w:before="1440" w:line="230" w:lineRule="exact"/>
    </w:pPr>
    <w:rPr>
      <w:rFonts w:eastAsia="Calibri"/>
      <w:spacing w:val="3"/>
      <w:sz w:val="17"/>
      <w:szCs w:val="17"/>
    </w:rPr>
  </w:style>
  <w:style w:type="paragraph" w:customStyle="1" w:styleId="12">
    <w:name w:val="Абзац списка1"/>
    <w:basedOn w:val="a"/>
    <w:qFormat/>
    <w:rsid w:val="0024292C"/>
    <w:pPr>
      <w:spacing w:after="200" w:line="276" w:lineRule="auto"/>
      <w:ind w:left="720"/>
    </w:pPr>
    <w:rPr>
      <w:rFonts w:ascii="Calibri" w:eastAsia="Tahoma" w:hAnsi="Calibri" w:cs="Calibri"/>
      <w:sz w:val="22"/>
      <w:szCs w:val="22"/>
    </w:rPr>
  </w:style>
  <w:style w:type="numbering" w:customStyle="1" w:styleId="WW8Num1">
    <w:name w:val="WW8Num1"/>
    <w:qFormat/>
    <w:rsid w:val="00242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Vekshina</dc:creator>
  <dc:description/>
  <cp:lastModifiedBy>Баютина</cp:lastModifiedBy>
  <cp:revision>71</cp:revision>
  <cp:lastPrinted>2024-04-16T09:22:00Z</cp:lastPrinted>
  <dcterms:created xsi:type="dcterms:W3CDTF">2016-04-15T12:00:00Z</dcterms:created>
  <dcterms:modified xsi:type="dcterms:W3CDTF">2025-03-28T11:32:00Z</dcterms:modified>
  <dc:language>ru-RU</dc:language>
</cp:coreProperties>
</file>