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7F" w:rsidRDefault="0069097F">
      <w:pPr>
        <w:ind w:firstLine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Заключение о результатах  публичных слушаний</w:t>
      </w:r>
    </w:p>
    <w:p w:rsidR="007B297F" w:rsidRPr="0069097F" w:rsidRDefault="007B297F">
      <w:pPr>
        <w:ind w:firstLine="0"/>
        <w:rPr>
          <w:rFonts w:ascii="PT Astra Serif" w:hAnsi="PT Astra Serif" w:cs="PT Astra Serif"/>
          <w:color w:val="FF3333"/>
        </w:rPr>
      </w:pPr>
    </w:p>
    <w:p w:rsidR="007B297F" w:rsidRDefault="00CB338F">
      <w:pPr>
        <w:ind w:firstLine="0"/>
        <w:jc w:val="center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30 апреля</w:t>
      </w:r>
      <w:r w:rsidR="0069097F">
        <w:rPr>
          <w:rFonts w:ascii="PT Astra Serif" w:hAnsi="PT Astra Serif" w:cs="PT Astra Serif"/>
          <w:color w:val="000000"/>
          <w:sz w:val="28"/>
          <w:szCs w:val="28"/>
        </w:rPr>
        <w:t xml:space="preserve"> 2025 года</w:t>
      </w:r>
    </w:p>
    <w:p w:rsidR="007B297F" w:rsidRPr="0069097F" w:rsidRDefault="007B297F">
      <w:pPr>
        <w:ind w:firstLine="0"/>
        <w:rPr>
          <w:rFonts w:ascii="PT Astra Serif" w:hAnsi="PT Astra Serif" w:cs="PT Astra Serif"/>
          <w:color w:val="FF3333"/>
        </w:rPr>
      </w:pP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Публичные слушания, назначенные постановлением главы муниципального образования город Узловая Узловского района от </w:t>
      </w:r>
      <w:r w:rsidR="00CB338F">
        <w:rPr>
          <w:rFonts w:ascii="PT Astra Serif" w:hAnsi="PT Astra Serif" w:cs="PT Astra Serif"/>
          <w:color w:val="000000"/>
          <w:sz w:val="28"/>
          <w:szCs w:val="28"/>
        </w:rPr>
        <w:t>10 апреля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 года № </w:t>
      </w:r>
      <w:r w:rsidR="00CB338F">
        <w:rPr>
          <w:rFonts w:ascii="PT Astra Serif" w:hAnsi="PT Astra Serif" w:cs="PT Astra Serif"/>
          <w:color w:val="000000"/>
          <w:sz w:val="28"/>
          <w:szCs w:val="28"/>
        </w:rPr>
        <w:t>9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 обсуждению проекта постановления администрации муниципального образования Узловский район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об изменении вида использования земельного участка </w:t>
      </w:r>
      <w:bookmarkStart w:id="0" w:name="__DdeLink__286_1719482109"/>
      <w:r>
        <w:rPr>
          <w:rFonts w:ascii="PT Astra Serif" w:hAnsi="PT Astra Serif" w:cs="Arial"/>
          <w:color w:val="000000"/>
          <w:sz w:val="28"/>
          <w:szCs w:val="28"/>
        </w:rPr>
        <w:t>«</w:t>
      </w:r>
      <w:r w:rsidR="00CB338F">
        <w:rPr>
          <w:rFonts w:ascii="PT Astra Serif" w:hAnsi="PT Astra Serif" w:cs="Arial"/>
          <w:color w:val="000000"/>
          <w:sz w:val="28"/>
          <w:szCs w:val="28"/>
        </w:rPr>
        <w:t>для размещения объектов торговли</w:t>
      </w:r>
      <w:r>
        <w:rPr>
          <w:rFonts w:ascii="PT Astra Serif" w:hAnsi="PT Astra Serif" w:cs="Arial"/>
          <w:color w:val="000000"/>
          <w:sz w:val="28"/>
          <w:szCs w:val="28"/>
        </w:rPr>
        <w:t>»,</w:t>
      </w:r>
      <w:bookmarkStart w:id="1" w:name="__DdeLink__277_468682169"/>
      <w:bookmarkStart w:id="2" w:name="__DdeLink__246_694021297"/>
      <w:bookmarkStart w:id="3" w:name="__DdeLink__270_1321274984"/>
      <w:bookmarkStart w:id="4" w:name="__DdeLink__1531_512513381"/>
      <w:bookmarkStart w:id="5" w:name="__DdeLink__310_2122359574"/>
      <w:bookmarkStart w:id="6" w:name="__DdeLink__251_355315542"/>
      <w:bookmarkStart w:id="7" w:name="__DdeLink__286_981004296"/>
      <w:bookmarkStart w:id="8" w:name="__DdeLink__264_717587385"/>
      <w:r>
        <w:rPr>
          <w:rFonts w:ascii="PT Astra Serif" w:hAnsi="PT Astra Serif" w:cs="Arial"/>
          <w:color w:val="000000"/>
          <w:sz w:val="28"/>
          <w:szCs w:val="28"/>
        </w:rPr>
        <w:t xml:space="preserve"> общей площадью </w:t>
      </w:r>
      <w:r w:rsidR="00CB338F">
        <w:rPr>
          <w:rFonts w:ascii="PT Astra Serif" w:hAnsi="PT Astra Serif" w:cs="Arial"/>
          <w:color w:val="000000"/>
          <w:sz w:val="28"/>
          <w:szCs w:val="28"/>
        </w:rPr>
        <w:t>15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, с кадастровым номером 71:</w:t>
      </w:r>
      <w:r w:rsidR="00CB338F">
        <w:rPr>
          <w:rFonts w:ascii="PT Astra Serif" w:hAnsi="PT Astra Serif" w:cs="Arial"/>
          <w:color w:val="000000"/>
          <w:sz w:val="28"/>
          <w:szCs w:val="28"/>
        </w:rPr>
        <w:t>31</w:t>
      </w:r>
      <w:r>
        <w:rPr>
          <w:rFonts w:ascii="PT Astra Serif" w:hAnsi="PT Astra Serif" w:cs="Arial"/>
          <w:color w:val="000000"/>
          <w:sz w:val="28"/>
          <w:szCs w:val="28"/>
        </w:rPr>
        <w:t>:</w:t>
      </w:r>
      <w:r w:rsidR="00CB338F">
        <w:rPr>
          <w:rFonts w:ascii="PT Astra Serif" w:hAnsi="PT Astra Serif" w:cs="Arial"/>
          <w:color w:val="000000"/>
          <w:sz w:val="28"/>
          <w:szCs w:val="28"/>
        </w:rPr>
        <w:t>040303</w:t>
      </w:r>
      <w:r>
        <w:rPr>
          <w:rFonts w:ascii="PT Astra Serif" w:hAnsi="PT Astra Serif" w:cs="Arial"/>
          <w:color w:val="000000"/>
          <w:sz w:val="28"/>
          <w:szCs w:val="28"/>
        </w:rPr>
        <w:t>:</w:t>
      </w:r>
      <w:r w:rsidR="00CB338F">
        <w:rPr>
          <w:rFonts w:ascii="PT Astra Serif" w:hAnsi="PT Astra Serif" w:cs="Arial"/>
          <w:color w:val="000000"/>
          <w:sz w:val="28"/>
          <w:szCs w:val="28"/>
        </w:rPr>
        <w:t>157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в территориальной зоне — зона </w:t>
      </w:r>
      <w:r w:rsidR="00CB338F">
        <w:rPr>
          <w:rFonts w:ascii="PT Astra Serif" w:hAnsi="PT Astra Serif" w:cs="Arial"/>
          <w:color w:val="000000"/>
          <w:sz w:val="28"/>
          <w:szCs w:val="28"/>
        </w:rPr>
        <w:t>размещения объектов социального и коммунально-бытового назначения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(</w:t>
      </w:r>
      <w:r w:rsidR="00CB338F">
        <w:rPr>
          <w:rFonts w:ascii="PT Astra Serif" w:hAnsi="PT Astra Serif" w:cs="Arial"/>
          <w:color w:val="000000"/>
          <w:sz w:val="28"/>
          <w:szCs w:val="28"/>
        </w:rPr>
        <w:t>О-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2), категория земель: земли населенных пунктов; адрес (местоположение): Российская Федерация, Тульская область, Узловский район,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. Узловая, </w:t>
      </w:r>
      <w:bookmarkEnd w:id="1"/>
      <w:bookmarkEnd w:id="2"/>
      <w:bookmarkEnd w:id="3"/>
      <w:bookmarkEnd w:id="4"/>
      <w:bookmarkEnd w:id="5"/>
      <w:bookmarkEnd w:id="6"/>
      <w:r w:rsidR="00CB338F">
        <w:rPr>
          <w:rFonts w:ascii="PT Astra Serif" w:hAnsi="PT Astra Serif" w:cs="Arial"/>
          <w:color w:val="000000"/>
          <w:sz w:val="28"/>
          <w:szCs w:val="28"/>
        </w:rPr>
        <w:t xml:space="preserve">по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ул. </w:t>
      </w:r>
      <w:proofErr w:type="spellStart"/>
      <w:r w:rsidR="00CB338F">
        <w:rPr>
          <w:rFonts w:ascii="PT Astra Serif" w:hAnsi="PT Astra Serif" w:cs="Arial"/>
          <w:color w:val="000000"/>
          <w:sz w:val="28"/>
          <w:szCs w:val="28"/>
        </w:rPr>
        <w:t>Беклемищева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 w:rsidR="00CB338F">
        <w:rPr>
          <w:rFonts w:ascii="PT Astra Serif" w:hAnsi="PT Astra Serif" w:cs="Arial"/>
          <w:color w:val="000000"/>
          <w:sz w:val="28"/>
          <w:szCs w:val="28"/>
        </w:rPr>
        <w:t>в 20 м на юг от дома № 32</w:t>
      </w:r>
      <w:r>
        <w:rPr>
          <w:rFonts w:ascii="PT Astra Serif" w:hAnsi="PT Astra Serif" w:cs="Arial"/>
          <w:color w:val="000000"/>
          <w:sz w:val="28"/>
          <w:szCs w:val="28"/>
        </w:rPr>
        <w:t>,</w:t>
      </w:r>
      <w:bookmarkEnd w:id="7"/>
      <w:bookmarkEnd w:id="8"/>
      <w:r>
        <w:rPr>
          <w:rFonts w:ascii="PT Astra Serif" w:hAnsi="PT Astra Serif" w:cs="Arial"/>
          <w:color w:val="000000"/>
          <w:sz w:val="28"/>
          <w:szCs w:val="28"/>
        </w:rPr>
        <w:t xml:space="preserve"> на условно разрешенный вид использования земельного участка «</w:t>
      </w:r>
      <w:r w:rsidR="00CB338F">
        <w:rPr>
          <w:rFonts w:ascii="PT Astra Serif" w:hAnsi="PT Astra Serif" w:cs="Arial"/>
          <w:color w:val="000000"/>
          <w:sz w:val="28"/>
          <w:szCs w:val="28"/>
        </w:rPr>
        <w:t>магазины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bookmarkStart w:id="9" w:name="__DdeLink__430_77925208"/>
      <w:bookmarkStart w:id="10" w:name="__DdeLink__1014_975669176"/>
      <w:bookmarkEnd w:id="9"/>
      <w:bookmarkEnd w:id="10"/>
      <w:r>
        <w:rPr>
          <w:rFonts w:ascii="PT Astra Serif" w:hAnsi="PT Astra Serif" w:cs="PT Astra Serif"/>
          <w:color w:val="000000"/>
          <w:sz w:val="28"/>
          <w:szCs w:val="28"/>
        </w:rPr>
        <w:t xml:space="preserve">проведены с </w:t>
      </w:r>
      <w:r w:rsidR="00CB338F">
        <w:rPr>
          <w:rFonts w:ascii="PT Astra Serif" w:hAnsi="PT Astra Serif" w:cs="PT Astra Serif"/>
          <w:color w:val="000000"/>
          <w:sz w:val="28"/>
          <w:szCs w:val="28"/>
        </w:rPr>
        <w:t>17 апреля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</w:t>
      </w:r>
      <w:r>
        <w:rPr>
          <w:rFonts w:ascii="PT Astra Serif" w:hAnsi="PT Astra Serif" w:cs="PT Astra Serif"/>
          <w:sz w:val="28"/>
          <w:szCs w:val="28"/>
        </w:rPr>
        <w:t xml:space="preserve"> года по </w:t>
      </w:r>
      <w:r w:rsidR="00CB338F">
        <w:rPr>
          <w:rFonts w:ascii="PT Astra Serif" w:hAnsi="PT Astra Serif" w:cs="PT Astra Serif"/>
          <w:sz w:val="28"/>
          <w:szCs w:val="28"/>
        </w:rPr>
        <w:t>30 апреля</w:t>
      </w:r>
      <w:r>
        <w:rPr>
          <w:rFonts w:ascii="PT Astra Serif" w:hAnsi="PT Astra Serif" w:cs="PT Astra Serif"/>
          <w:sz w:val="28"/>
          <w:szCs w:val="28"/>
        </w:rPr>
        <w:t xml:space="preserve"> 2025 года.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район.</w:t>
      </w:r>
    </w:p>
    <w:p w:rsidR="007B297F" w:rsidRDefault="0069097F">
      <w:pPr>
        <w:ind w:firstLine="737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Экспозиция проекта проходила с </w:t>
      </w:r>
      <w:r w:rsidR="00CB338F">
        <w:rPr>
          <w:rFonts w:ascii="PT Astra Serif" w:hAnsi="PT Astra Serif" w:cs="PT Astra Serif"/>
          <w:color w:val="000000"/>
          <w:sz w:val="28"/>
          <w:szCs w:val="28"/>
        </w:rPr>
        <w:t>17 апреля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</w:t>
      </w:r>
      <w:r>
        <w:rPr>
          <w:rFonts w:ascii="PT Astra Serif" w:hAnsi="PT Astra Serif" w:cs="PT Astra Serif"/>
          <w:sz w:val="28"/>
          <w:szCs w:val="28"/>
        </w:rPr>
        <w:t xml:space="preserve"> года по </w:t>
      </w:r>
      <w:r w:rsidR="00CB338F">
        <w:rPr>
          <w:rFonts w:ascii="PT Astra Serif" w:hAnsi="PT Astra Serif" w:cs="PT Astra Serif"/>
          <w:sz w:val="28"/>
          <w:szCs w:val="28"/>
        </w:rPr>
        <w:t>30 апреля</w:t>
      </w:r>
      <w:r>
        <w:rPr>
          <w:rFonts w:ascii="PT Astra Serif" w:hAnsi="PT Astra Serif" w:cs="PT Astra Serif"/>
          <w:sz w:val="28"/>
          <w:szCs w:val="28"/>
        </w:rPr>
        <w:t xml:space="preserve"> 2025 года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здании администрации муниципального образования Узловский район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. Узловая, пл. Ленина, д. 1.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С материалами экспозиции можно было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проводились в здании администрации муниципального образования Узловский район каб.11, по телефону 6-19-70 с 15:00 по 16:00 часов каждую среду.</w:t>
      </w:r>
    </w:p>
    <w:p w:rsidR="007B297F" w:rsidRDefault="0069097F">
      <w:pPr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Собрание участников публичных слушаний состоялось </w:t>
      </w:r>
      <w:r w:rsidR="00CB338F">
        <w:rPr>
          <w:rFonts w:ascii="PT Astra Serif" w:hAnsi="PT Astra Serif" w:cs="PT Astra Serif"/>
          <w:color w:val="000000"/>
          <w:sz w:val="28"/>
          <w:szCs w:val="28"/>
        </w:rPr>
        <w:t>30 апреля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года 1</w:t>
      </w:r>
      <w:r w:rsidR="00CB338F">
        <w:rPr>
          <w:rFonts w:ascii="PT Astra Serif" w:hAnsi="PT Astra Serif" w:cs="PT Astra Serif"/>
          <w:bCs/>
          <w:color w:val="000000"/>
          <w:sz w:val="28"/>
          <w:szCs w:val="28"/>
        </w:rPr>
        <w:t>5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CB338F">
        <w:rPr>
          <w:rFonts w:ascii="PT Astra Serif" w:hAnsi="PT Astra Serif" w:cs="PT Astra Serif"/>
          <w:bCs/>
          <w:color w:val="000000"/>
          <w:sz w:val="28"/>
          <w:szCs w:val="28"/>
        </w:rPr>
        <w:t>1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0, по адресу: </w:t>
      </w:r>
      <w:proofErr w:type="gramStart"/>
      <w:r>
        <w:rPr>
          <w:rFonts w:ascii="PT Astra Serif" w:hAnsi="PT Astra Serif" w:cs="PT Astra Serif"/>
          <w:bCs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. Узловая, пл. Ленина, д. 1,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>. 30.</w:t>
      </w:r>
    </w:p>
    <w:p w:rsidR="007B297F" w:rsidRPr="0038396A" w:rsidRDefault="0069097F">
      <w:pPr>
        <w:rPr>
          <w:color w:val="auto"/>
        </w:rPr>
      </w:pPr>
      <w:r w:rsidRPr="0038396A">
        <w:rPr>
          <w:rFonts w:ascii="PT Astra Serif" w:hAnsi="PT Astra Serif" w:cs="PT Astra Serif"/>
          <w:bCs/>
          <w:color w:val="auto"/>
          <w:sz w:val="28"/>
          <w:szCs w:val="28"/>
        </w:rPr>
        <w:t>В публичных слушаниях приняло участи</w:t>
      </w:r>
      <w:r w:rsidRPr="0038396A">
        <w:rPr>
          <w:rFonts w:ascii="PT Astra Serif" w:hAnsi="PT Astra Serif" w:cs="PT Astra Serif"/>
          <w:color w:val="auto"/>
          <w:sz w:val="28"/>
          <w:szCs w:val="28"/>
        </w:rPr>
        <w:t xml:space="preserve">е </w:t>
      </w:r>
      <w:r w:rsidR="00FA1C81" w:rsidRPr="0038396A">
        <w:rPr>
          <w:rFonts w:ascii="PT Astra Serif" w:hAnsi="PT Astra Serif" w:cs="PT Astra Serif"/>
          <w:color w:val="auto"/>
          <w:sz w:val="28"/>
          <w:szCs w:val="28"/>
        </w:rPr>
        <w:t>2</w:t>
      </w:r>
      <w:r w:rsidR="0038396A" w:rsidRPr="0038396A">
        <w:rPr>
          <w:rFonts w:ascii="PT Astra Serif" w:hAnsi="PT Astra Serif" w:cs="PT Astra Serif"/>
          <w:color w:val="auto"/>
          <w:sz w:val="28"/>
          <w:szCs w:val="28"/>
        </w:rPr>
        <w:t>0</w:t>
      </w:r>
      <w:r w:rsidR="00FA1C81" w:rsidRPr="0038396A">
        <w:rPr>
          <w:rFonts w:ascii="PT Astra Serif" w:hAnsi="PT Astra Serif" w:cs="PT Astra Serif"/>
          <w:color w:val="auto"/>
          <w:sz w:val="28"/>
          <w:szCs w:val="28"/>
        </w:rPr>
        <w:t xml:space="preserve"> человек</w:t>
      </w:r>
      <w:r w:rsidRPr="0038396A">
        <w:rPr>
          <w:rFonts w:ascii="PT Astra Serif" w:hAnsi="PT Astra Serif" w:cs="PT Astra Serif"/>
          <w:bCs/>
          <w:color w:val="auto"/>
          <w:sz w:val="28"/>
          <w:szCs w:val="28"/>
        </w:rPr>
        <w:t>.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CB338F">
        <w:rPr>
          <w:rFonts w:ascii="PT Astra Serif" w:hAnsi="PT Astra Serif" w:cs="PT Astra Serif"/>
          <w:color w:val="000000"/>
          <w:sz w:val="28"/>
          <w:szCs w:val="28"/>
        </w:rPr>
        <w:t>30 апреля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 года, на основании  которого подготовлено заключение о результатах публичных слушаний.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>В  период проведения публичных слушаний были поданы следующие замечания и предложения от участников публичных слушаний: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>
        <w:rPr>
          <w:rFonts w:ascii="PT Astra Serif" w:hAnsi="PT Astra Serif" w:cs="PT Astra Serif"/>
          <w:color w:val="000000"/>
          <w:sz w:val="28"/>
          <w:szCs w:val="28"/>
          <w:u w:val="single"/>
        </w:rPr>
        <w:t>не поступало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7B297F" w:rsidRDefault="0069097F">
      <w:pPr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 от иных участников публичных слушаний: </w:t>
      </w:r>
      <w:r>
        <w:rPr>
          <w:rFonts w:ascii="PT Astra Serif" w:hAnsi="PT Astra Serif" w:cs="PT Astra Serif"/>
          <w:color w:val="000000"/>
          <w:sz w:val="28"/>
          <w:szCs w:val="28"/>
          <w:u w:val="single"/>
        </w:rPr>
        <w:t>не поступало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7B297F" w:rsidRDefault="0069097F">
      <w:pPr>
        <w:widowControl w:val="0"/>
        <w:rPr>
          <w:rFonts w:ascii="PT Astra Serif" w:hAnsi="PT Astra Serif" w:cs="PT Astra Serif"/>
          <w:color w:val="000000"/>
          <w:sz w:val="26"/>
          <w:szCs w:val="26"/>
        </w:rPr>
      </w:pPr>
      <w:bookmarkStart w:id="11" w:name="__DdeLink__253_532242850"/>
      <w:bookmarkEnd w:id="11"/>
      <w:r>
        <w:rPr>
          <w:rFonts w:ascii="PT Astra Serif" w:hAnsi="PT Astra Serif" w:cs="PT Astra Serif"/>
          <w:color w:val="000000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предложений и замечаний не поступало.</w:t>
      </w:r>
    </w:p>
    <w:p w:rsidR="007B297F" w:rsidRDefault="0069097F">
      <w:pPr>
        <w:ind w:firstLine="737"/>
        <w:rPr>
          <w:rFonts w:ascii="PT Astra Serif" w:hAnsi="PT Astra Serif" w:cs="PT Astra Serif"/>
          <w:color w:val="000000"/>
          <w:sz w:val="26"/>
          <w:szCs w:val="26"/>
        </w:rPr>
      </w:pPr>
      <w:bookmarkStart w:id="12" w:name="__DdeLink__253_5322428501"/>
      <w:bookmarkEnd w:id="12"/>
      <w:r>
        <w:rPr>
          <w:rFonts w:ascii="PT Astra Serif" w:hAnsi="PT Astra Serif" w:cs="PT Astra Serif"/>
          <w:color w:val="000000"/>
          <w:sz w:val="28"/>
          <w:szCs w:val="28"/>
        </w:rPr>
        <w:t>Выводы по результатам публичных слушаний: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Направить проект постановления администрации муниципального образования Узловский район об изменении вида использования земельного участка на утверждение.</w:t>
      </w:r>
    </w:p>
    <w:p w:rsidR="007B297F" w:rsidRDefault="0069097F">
      <w:pPr>
        <w:ind w:firstLine="737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Опубликовать настоящее заключение в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газете «Знамя. Узловский район»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разместить его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на официальном сайте муниципального образования Узловский район.</w:t>
      </w:r>
    </w:p>
    <w:p w:rsidR="007B297F" w:rsidRDefault="007B297F">
      <w:pPr>
        <w:ind w:firstLine="737"/>
        <w:rPr>
          <w:rFonts w:ascii="PT Astra Serif" w:hAnsi="PT Astra Serif" w:cs="PT Astra Serif"/>
          <w:sz w:val="28"/>
          <w:szCs w:val="28"/>
        </w:rPr>
      </w:pPr>
    </w:p>
    <w:p w:rsidR="007B297F" w:rsidRDefault="0069097F">
      <w:pPr>
        <w:ind w:firstLine="0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Председатель комиссии по подготовке</w:t>
      </w:r>
    </w:p>
    <w:p w:rsidR="007B297F" w:rsidRDefault="0069097F">
      <w:pPr>
        <w:ind w:firstLine="0"/>
      </w:pPr>
      <w:r>
        <w:rPr>
          <w:rFonts w:ascii="PT Astra Serif" w:hAnsi="PT Astra Serif" w:cs="PT Astra Serif"/>
          <w:color w:val="000000"/>
          <w:sz w:val="28"/>
          <w:szCs w:val="28"/>
        </w:rPr>
        <w:t>и проведению публичных слушаний                                          М.Н. Карташова</w:t>
      </w:r>
    </w:p>
    <w:sectPr w:rsidR="007B297F" w:rsidSect="007B297F">
      <w:pgSz w:w="11906" w:h="16838"/>
      <w:pgMar w:top="624" w:right="567" w:bottom="510" w:left="136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4634"/>
    <w:multiLevelType w:val="multilevel"/>
    <w:tmpl w:val="038A10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297F"/>
    <w:rsid w:val="002479F7"/>
    <w:rsid w:val="0038396A"/>
    <w:rsid w:val="00507838"/>
    <w:rsid w:val="0069097F"/>
    <w:rsid w:val="007B297F"/>
    <w:rsid w:val="007D29DB"/>
    <w:rsid w:val="00BF07C9"/>
    <w:rsid w:val="00CB338F"/>
    <w:rsid w:val="00D81DB9"/>
    <w:rsid w:val="00DF738A"/>
    <w:rsid w:val="00FA1C81"/>
    <w:rsid w:val="00FA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F"/>
    <w:pPr>
      <w:suppressAutoHyphens/>
      <w:overflowPunct w:val="0"/>
      <w:ind w:firstLine="709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B297F"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1z0">
    <w:name w:val="WW8Num1z0"/>
    <w:qFormat/>
    <w:rsid w:val="007B297F"/>
  </w:style>
  <w:style w:type="character" w:customStyle="1" w:styleId="WW8Num1z1">
    <w:name w:val="WW8Num1z1"/>
    <w:qFormat/>
    <w:rsid w:val="007B297F"/>
  </w:style>
  <w:style w:type="character" w:customStyle="1" w:styleId="WW8Num1z2">
    <w:name w:val="WW8Num1z2"/>
    <w:qFormat/>
    <w:rsid w:val="007B297F"/>
  </w:style>
  <w:style w:type="character" w:customStyle="1" w:styleId="WW8Num1z3">
    <w:name w:val="WW8Num1z3"/>
    <w:qFormat/>
    <w:rsid w:val="007B297F"/>
  </w:style>
  <w:style w:type="character" w:customStyle="1" w:styleId="WW8Num1z4">
    <w:name w:val="WW8Num1z4"/>
    <w:qFormat/>
    <w:rsid w:val="007B297F"/>
  </w:style>
  <w:style w:type="character" w:customStyle="1" w:styleId="WW8Num1z5">
    <w:name w:val="WW8Num1z5"/>
    <w:qFormat/>
    <w:rsid w:val="007B297F"/>
  </w:style>
  <w:style w:type="character" w:customStyle="1" w:styleId="WW8Num1z6">
    <w:name w:val="WW8Num1z6"/>
    <w:qFormat/>
    <w:rsid w:val="007B297F"/>
  </w:style>
  <w:style w:type="character" w:customStyle="1" w:styleId="WW8Num1z7">
    <w:name w:val="WW8Num1z7"/>
    <w:qFormat/>
    <w:rsid w:val="007B297F"/>
  </w:style>
  <w:style w:type="character" w:customStyle="1" w:styleId="WW8Num1z8">
    <w:name w:val="WW8Num1z8"/>
    <w:qFormat/>
    <w:rsid w:val="007B297F"/>
  </w:style>
  <w:style w:type="character" w:customStyle="1" w:styleId="WW8Num2z0">
    <w:name w:val="WW8Num2z0"/>
    <w:qFormat/>
    <w:rsid w:val="007B297F"/>
  </w:style>
  <w:style w:type="character" w:customStyle="1" w:styleId="WW8Num2z1">
    <w:name w:val="WW8Num2z1"/>
    <w:qFormat/>
    <w:rsid w:val="007B297F"/>
  </w:style>
  <w:style w:type="character" w:customStyle="1" w:styleId="WW8Num2z2">
    <w:name w:val="WW8Num2z2"/>
    <w:qFormat/>
    <w:rsid w:val="007B297F"/>
  </w:style>
  <w:style w:type="character" w:customStyle="1" w:styleId="WW8Num2z3">
    <w:name w:val="WW8Num2z3"/>
    <w:qFormat/>
    <w:rsid w:val="007B297F"/>
  </w:style>
  <w:style w:type="character" w:customStyle="1" w:styleId="WW8Num2z4">
    <w:name w:val="WW8Num2z4"/>
    <w:qFormat/>
    <w:rsid w:val="007B297F"/>
  </w:style>
  <w:style w:type="character" w:customStyle="1" w:styleId="WW8Num2z5">
    <w:name w:val="WW8Num2z5"/>
    <w:qFormat/>
    <w:rsid w:val="007B297F"/>
  </w:style>
  <w:style w:type="character" w:customStyle="1" w:styleId="WW8Num2z6">
    <w:name w:val="WW8Num2z6"/>
    <w:qFormat/>
    <w:rsid w:val="007B297F"/>
  </w:style>
  <w:style w:type="character" w:customStyle="1" w:styleId="WW8Num2z7">
    <w:name w:val="WW8Num2z7"/>
    <w:qFormat/>
    <w:rsid w:val="007B297F"/>
  </w:style>
  <w:style w:type="character" w:customStyle="1" w:styleId="WW8Num2z8">
    <w:name w:val="WW8Num2z8"/>
    <w:qFormat/>
    <w:rsid w:val="007B297F"/>
  </w:style>
  <w:style w:type="character" w:customStyle="1" w:styleId="WW8Num3z0">
    <w:name w:val="WW8Num3z0"/>
    <w:qFormat/>
    <w:rsid w:val="007B297F"/>
    <w:rPr>
      <w:rFonts w:ascii="Arial" w:hAnsi="Arial" w:cs="Arial"/>
      <w:sz w:val="24"/>
      <w:szCs w:val="24"/>
    </w:rPr>
  </w:style>
  <w:style w:type="character" w:customStyle="1" w:styleId="WW8Num3z1">
    <w:name w:val="WW8Num3z1"/>
    <w:qFormat/>
    <w:rsid w:val="007B297F"/>
  </w:style>
  <w:style w:type="character" w:customStyle="1" w:styleId="WW8Num3z2">
    <w:name w:val="WW8Num3z2"/>
    <w:qFormat/>
    <w:rsid w:val="007B297F"/>
  </w:style>
  <w:style w:type="character" w:customStyle="1" w:styleId="WW8Num3z3">
    <w:name w:val="WW8Num3z3"/>
    <w:qFormat/>
    <w:rsid w:val="007B297F"/>
  </w:style>
  <w:style w:type="character" w:customStyle="1" w:styleId="WW8Num3z4">
    <w:name w:val="WW8Num3z4"/>
    <w:qFormat/>
    <w:rsid w:val="007B297F"/>
  </w:style>
  <w:style w:type="character" w:customStyle="1" w:styleId="WW8Num3z5">
    <w:name w:val="WW8Num3z5"/>
    <w:qFormat/>
    <w:rsid w:val="007B297F"/>
  </w:style>
  <w:style w:type="character" w:customStyle="1" w:styleId="WW8Num3z6">
    <w:name w:val="WW8Num3z6"/>
    <w:qFormat/>
    <w:rsid w:val="007B297F"/>
  </w:style>
  <w:style w:type="character" w:customStyle="1" w:styleId="WW8Num3z7">
    <w:name w:val="WW8Num3z7"/>
    <w:qFormat/>
    <w:rsid w:val="007B297F"/>
  </w:style>
  <w:style w:type="character" w:customStyle="1" w:styleId="WW8Num3z8">
    <w:name w:val="WW8Num3z8"/>
    <w:qFormat/>
    <w:rsid w:val="007B297F"/>
  </w:style>
  <w:style w:type="character" w:customStyle="1" w:styleId="1">
    <w:name w:val="Основной шрифт абзаца1"/>
    <w:qFormat/>
    <w:rsid w:val="007B297F"/>
  </w:style>
  <w:style w:type="character" w:customStyle="1" w:styleId="10">
    <w:name w:val="Заголовок 1 Знак"/>
    <w:basedOn w:val="1"/>
    <w:qFormat/>
    <w:rsid w:val="007B297F"/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character" w:customStyle="1" w:styleId="a3">
    <w:name w:val="Основной текст Знак"/>
    <w:basedOn w:val="1"/>
    <w:qFormat/>
    <w:rsid w:val="007B297F"/>
    <w:rPr>
      <w:rFonts w:eastAsia="Times New Roman"/>
      <w:lang w:eastAsia="zh-CN"/>
    </w:rPr>
  </w:style>
  <w:style w:type="character" w:customStyle="1" w:styleId="-">
    <w:name w:val="Интернет-ссылка"/>
    <w:rsid w:val="007B297F"/>
    <w:rPr>
      <w:color w:val="000080"/>
      <w:u w:val="single"/>
    </w:rPr>
  </w:style>
  <w:style w:type="character" w:customStyle="1" w:styleId="a4">
    <w:name w:val="Основной текст_"/>
    <w:basedOn w:val="a0"/>
    <w:qFormat/>
    <w:rsid w:val="007B297F"/>
    <w:rPr>
      <w:rFonts w:ascii="Arial" w:hAnsi="Arial" w:cs="Arial"/>
      <w:b w:val="0"/>
      <w:i w:val="0"/>
      <w:caps w:val="0"/>
      <w:smallCaps w:val="0"/>
      <w:strike w:val="0"/>
      <w:dstrike w:val="0"/>
      <w:spacing w:val="8"/>
      <w:sz w:val="20"/>
      <w:u w:val="none"/>
    </w:rPr>
  </w:style>
  <w:style w:type="paragraph" w:customStyle="1" w:styleId="a5">
    <w:name w:val="Заголовок"/>
    <w:basedOn w:val="a"/>
    <w:next w:val="a6"/>
    <w:qFormat/>
    <w:rsid w:val="007B297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6">
    <w:name w:val="Body Text"/>
    <w:basedOn w:val="a"/>
    <w:rsid w:val="007B297F"/>
    <w:pPr>
      <w:spacing w:after="120"/>
      <w:ind w:firstLine="0"/>
      <w:jc w:val="left"/>
    </w:pPr>
  </w:style>
  <w:style w:type="paragraph" w:styleId="a7">
    <w:name w:val="List"/>
    <w:basedOn w:val="a6"/>
    <w:rsid w:val="007B297F"/>
    <w:rPr>
      <w:rFonts w:cs="Mangal"/>
    </w:rPr>
  </w:style>
  <w:style w:type="paragraph" w:customStyle="1" w:styleId="Caption">
    <w:name w:val="Caption"/>
    <w:basedOn w:val="a"/>
    <w:qFormat/>
    <w:rsid w:val="007B297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7B297F"/>
    <w:pPr>
      <w:suppressLineNumbers/>
    </w:pPr>
    <w:rPr>
      <w:rFonts w:cs="Mangal"/>
    </w:rPr>
  </w:style>
  <w:style w:type="paragraph" w:styleId="a9">
    <w:name w:val="caption"/>
    <w:basedOn w:val="a"/>
    <w:qFormat/>
    <w:rsid w:val="007B297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rsid w:val="007B297F"/>
    <w:pPr>
      <w:suppressLineNumbers/>
    </w:pPr>
    <w:rPr>
      <w:rFonts w:cs="Mangal"/>
    </w:rPr>
  </w:style>
  <w:style w:type="paragraph" w:customStyle="1" w:styleId="ConsPlusTitle">
    <w:name w:val="ConsPlusTitle"/>
    <w:qFormat/>
    <w:rsid w:val="007B297F"/>
    <w:pPr>
      <w:widowControl w:val="0"/>
      <w:suppressAutoHyphens/>
      <w:overflowPunct w:val="0"/>
    </w:pPr>
    <w:rPr>
      <w:rFonts w:ascii="Times New Roman" w:eastAsia="Times New Roman" w:hAnsi="Times New Roman" w:cs="Times New Roman"/>
      <w:b/>
      <w:color w:val="00000A"/>
      <w:sz w:val="24"/>
      <w:szCs w:val="20"/>
      <w:lang w:bidi="ar-SA"/>
    </w:rPr>
  </w:style>
  <w:style w:type="paragraph" w:customStyle="1" w:styleId="ConsPlusNormal">
    <w:name w:val="ConsPlusNormal"/>
    <w:qFormat/>
    <w:rsid w:val="007B297F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customStyle="1" w:styleId="ConsPlusNonformat">
    <w:name w:val="ConsPlusNonformat"/>
    <w:qFormat/>
    <w:rsid w:val="007B297F"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aa">
    <w:name w:val="List Paragraph"/>
    <w:basedOn w:val="a"/>
    <w:qFormat/>
    <w:rsid w:val="007B297F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7B297F"/>
    <w:pPr>
      <w:suppressLineNumbers/>
    </w:pPr>
  </w:style>
  <w:style w:type="paragraph" w:customStyle="1" w:styleId="ac">
    <w:name w:val="Заголовок таблицы"/>
    <w:basedOn w:val="ab"/>
    <w:qFormat/>
    <w:rsid w:val="007B297F"/>
    <w:pPr>
      <w:jc w:val="center"/>
    </w:pPr>
    <w:rPr>
      <w:b/>
      <w:bCs/>
    </w:rPr>
  </w:style>
  <w:style w:type="paragraph" w:customStyle="1" w:styleId="text">
    <w:name w:val="text"/>
    <w:basedOn w:val="a"/>
    <w:qFormat/>
    <w:rsid w:val="007B297F"/>
    <w:rPr>
      <w:rFonts w:cs="Arial"/>
    </w:rPr>
  </w:style>
  <w:style w:type="paragraph" w:customStyle="1" w:styleId="12">
    <w:name w:val="Знак1 Знак Знак Знак Знак Знак Знак"/>
    <w:basedOn w:val="a"/>
    <w:qFormat/>
    <w:rsid w:val="007B297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nformat">
    <w:name w:val="ConsNonformat"/>
    <w:qFormat/>
    <w:rsid w:val="007B297F"/>
    <w:pPr>
      <w:widowControl w:val="0"/>
      <w:suppressAutoHyphens/>
      <w:overflowPunct w:val="0"/>
      <w:ind w:right="19772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13">
    <w:name w:val="Текст1"/>
    <w:basedOn w:val="a"/>
    <w:qFormat/>
    <w:rsid w:val="007B297F"/>
    <w:rPr>
      <w:rFonts w:ascii="Courier New" w:hAnsi="Courier New" w:cs="Courier New"/>
      <w:sz w:val="28"/>
      <w:szCs w:val="20"/>
    </w:rPr>
  </w:style>
  <w:style w:type="paragraph" w:customStyle="1" w:styleId="31">
    <w:name w:val="Основной текст с отступом 31"/>
    <w:basedOn w:val="a"/>
    <w:qFormat/>
    <w:rsid w:val="007B297F"/>
    <w:pPr>
      <w:spacing w:after="120"/>
      <w:ind w:left="283" w:firstLine="0"/>
    </w:pPr>
    <w:rPr>
      <w:sz w:val="16"/>
      <w:szCs w:val="16"/>
    </w:rPr>
  </w:style>
  <w:style w:type="paragraph" w:customStyle="1" w:styleId="ListParagraph1">
    <w:name w:val="List Paragraph1"/>
    <w:basedOn w:val="a"/>
    <w:qFormat/>
    <w:rsid w:val="007B297F"/>
    <w:pPr>
      <w:widowControl w:val="0"/>
      <w:ind w:left="720" w:firstLine="0"/>
      <w:contextualSpacing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  <w:rsid w:val="007B297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7B297F"/>
    <w:pPr>
      <w:tabs>
        <w:tab w:val="center" w:pos="4153"/>
        <w:tab w:val="right" w:pos="8306"/>
      </w:tabs>
    </w:pPr>
    <w:rPr>
      <w:sz w:val="56"/>
      <w:szCs w:val="20"/>
    </w:rPr>
  </w:style>
  <w:style w:type="paragraph" w:customStyle="1" w:styleId="Main">
    <w:name w:val="Main"/>
    <w:qFormat/>
    <w:rsid w:val="007B297F"/>
    <w:pPr>
      <w:widowControl w:val="0"/>
      <w:suppressAutoHyphens/>
      <w:overflowPunct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Footer">
    <w:name w:val="Footer"/>
    <w:basedOn w:val="a"/>
    <w:rsid w:val="007B297F"/>
    <w:pPr>
      <w:tabs>
        <w:tab w:val="center" w:pos="4153"/>
        <w:tab w:val="right" w:pos="8306"/>
      </w:tabs>
      <w:spacing w:before="120"/>
    </w:pPr>
    <w:rPr>
      <w:rFonts w:ascii="Arial" w:hAnsi="Arial" w:cs="Arial"/>
      <w:sz w:val="22"/>
      <w:szCs w:val="22"/>
    </w:rPr>
  </w:style>
  <w:style w:type="paragraph" w:customStyle="1" w:styleId="ae">
    <w:name w:val="Единицы"/>
    <w:basedOn w:val="a"/>
    <w:qFormat/>
    <w:rsid w:val="007B297F"/>
    <w:pPr>
      <w:keepNext/>
      <w:spacing w:before="60" w:after="60"/>
      <w:jc w:val="center"/>
    </w:pPr>
    <w:rPr>
      <w:rFonts w:ascii="Arial" w:hAnsi="Arial" w:cs="Arial"/>
      <w:sz w:val="28"/>
      <w:szCs w:val="20"/>
    </w:rPr>
  </w:style>
  <w:style w:type="paragraph" w:customStyle="1" w:styleId="21">
    <w:name w:val="Основной текст 21"/>
    <w:basedOn w:val="a"/>
    <w:qFormat/>
    <w:rsid w:val="007B297F"/>
    <w:rPr>
      <w:sz w:val="28"/>
    </w:rPr>
  </w:style>
  <w:style w:type="paragraph" w:customStyle="1" w:styleId="Style22">
    <w:name w:val="Style22"/>
    <w:basedOn w:val="a"/>
    <w:qFormat/>
    <w:rsid w:val="007B297F"/>
    <w:pPr>
      <w:widowControl w:val="0"/>
      <w:spacing w:line="252" w:lineRule="exact"/>
      <w:ind w:firstLine="571"/>
    </w:pPr>
  </w:style>
  <w:style w:type="paragraph" w:customStyle="1" w:styleId="af">
    <w:name w:val="Стиль"/>
    <w:basedOn w:val="a"/>
    <w:qFormat/>
    <w:rsid w:val="007B297F"/>
    <w:rPr>
      <w:rFonts w:ascii="Verdana" w:hAnsi="Verdana" w:cs="Verdana"/>
      <w:sz w:val="20"/>
      <w:szCs w:val="20"/>
      <w:lang w:val="en-US"/>
    </w:rPr>
  </w:style>
  <w:style w:type="paragraph" w:customStyle="1" w:styleId="af0">
    <w:name w:val="Приказ МПТ_документ"/>
    <w:basedOn w:val="a"/>
    <w:qFormat/>
    <w:rsid w:val="007B297F"/>
    <w:pPr>
      <w:spacing w:line="360" w:lineRule="auto"/>
    </w:pPr>
    <w:rPr>
      <w:sz w:val="26"/>
      <w:szCs w:val="26"/>
    </w:rPr>
  </w:style>
  <w:style w:type="paragraph" w:customStyle="1" w:styleId="TOC3">
    <w:name w:val="TOC 3"/>
    <w:basedOn w:val="a"/>
    <w:next w:val="a"/>
    <w:rsid w:val="007B297F"/>
    <w:pPr>
      <w:ind w:left="400" w:firstLine="0"/>
    </w:pPr>
    <w:rPr>
      <w:sz w:val="20"/>
      <w:szCs w:val="20"/>
    </w:rPr>
  </w:style>
  <w:style w:type="paragraph" w:styleId="af1">
    <w:name w:val="No Spacing"/>
    <w:qFormat/>
    <w:rsid w:val="007B297F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14">
    <w:name w:val="Без интервала1"/>
    <w:qFormat/>
    <w:rsid w:val="007B297F"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xtbody">
    <w:name w:val="Text body"/>
    <w:qFormat/>
    <w:rsid w:val="007B297F"/>
    <w:pPr>
      <w:widowControl w:val="0"/>
      <w:suppressAutoHyphens/>
      <w:overflowPunct w:val="0"/>
      <w:spacing w:after="140" w:line="288" w:lineRule="auto"/>
    </w:pPr>
    <w:rPr>
      <w:rFonts w:ascii="Liberation Serif;Times New Roma" w:eastAsia="NSimSun" w:hAnsi="Liberation Serif;Times New Roma"/>
      <w:color w:val="00000A"/>
      <w:sz w:val="24"/>
    </w:rPr>
  </w:style>
  <w:style w:type="paragraph" w:customStyle="1" w:styleId="af2">
    <w:name w:val="Знак Знак Знак Знак"/>
    <w:basedOn w:val="a"/>
    <w:qFormat/>
    <w:rsid w:val="007B297F"/>
    <w:pPr>
      <w:widowControl w:val="0"/>
      <w:spacing w:after="160" w:line="240" w:lineRule="exact"/>
      <w:jc w:val="right"/>
    </w:pPr>
    <w:rPr>
      <w:sz w:val="20"/>
      <w:lang w:val="en-GB"/>
    </w:rPr>
  </w:style>
  <w:style w:type="numbering" w:customStyle="1" w:styleId="WW8Num1">
    <w:name w:val="WW8Num1"/>
    <w:qFormat/>
    <w:rsid w:val="007B29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Коготков</dc:creator>
  <dc:description/>
  <cp:lastModifiedBy>Баютина</cp:lastModifiedBy>
  <cp:revision>134</cp:revision>
  <cp:lastPrinted>2024-10-30T16:09:00Z</cp:lastPrinted>
  <dcterms:created xsi:type="dcterms:W3CDTF">2018-08-21T10:11:00Z</dcterms:created>
  <dcterms:modified xsi:type="dcterms:W3CDTF">2025-04-30T12:39:00Z</dcterms:modified>
  <dc:language>ru-RU</dc:language>
</cp:coreProperties>
</file>