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E3645C" w:rsidRPr="007A4BC1" w:rsidRDefault="00E3645C" w:rsidP="007A4BC1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28"/>
          <w:szCs w:val="28"/>
          <w:lang w:eastAsia="ru-RU"/>
        </w:rPr>
      </w:pPr>
      <w:bookmarkStart w:id="1" w:name="_GoBack"/>
      <w:bookmarkEnd w:id="1"/>
    </w:p>
    <w:p w:rsidR="007A4BC1" w:rsidRPr="007A4BC1" w:rsidRDefault="007A4BC1" w:rsidP="007A4BC1">
      <w:pPr>
        <w:pStyle w:val="1"/>
        <w:ind w:firstLine="709"/>
        <w:rPr>
          <w:rFonts w:ascii="PT Astra Serif" w:hAnsi="PT Astra Serif"/>
          <w:b/>
          <w:i/>
          <w:color w:val="000000" w:themeColor="text1"/>
          <w:szCs w:val="28"/>
          <w:lang w:eastAsia="ru-RU"/>
        </w:rPr>
      </w:pPr>
      <w:r w:rsidRPr="007A4BC1">
        <w:rPr>
          <w:rFonts w:ascii="PT Astra Serif" w:hAnsi="PT Astra Serif"/>
          <w:b/>
          <w:i/>
          <w:color w:val="000000" w:themeColor="text1"/>
          <w:szCs w:val="28"/>
        </w:rPr>
        <w:t>В Правительстве Тульской области обсудили реализацию инвестиционных проектов в регионе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24 января заместитель председателя Правительства Тульской области Павел Татаренко провел заседание региональной инвестиционной комиссии.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На нем рассмотрели заявку компании, желающей стать резидентом особой экономической зоны (ОЭЗ) «Узловая». А также – обсудили вопросы предоставления в аренду земельного участка без проведения торгов и включения компании в реестр участников региональных инвестиционных проектов.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Так, в ОЭЗ «Узловая» появится новый резидент. Компания «МКМ </w:t>
      </w:r>
      <w:proofErr w:type="spellStart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Электро</w:t>
      </w:r>
      <w:proofErr w:type="spellEnd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» планирует создать завод по производству электронных компонентов и модулей. Объем инвестиций составит порядка 822 млн рублей, будет создано более 180 рабочих мест.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На заседании рассмотрели заявку компании «</w:t>
      </w:r>
      <w:proofErr w:type="spellStart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Тулапрессмаш</w:t>
      </w:r>
      <w:proofErr w:type="spellEnd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» о предоставлении земельного участка в аренду без проведения торгов для строительства предприятия по производству тротуарной плитки, бортового камня, стеновых блоков и прочей </w:t>
      </w:r>
      <w:proofErr w:type="spellStart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вибропрессованной</w:t>
      </w:r>
      <w:proofErr w:type="spellEnd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 бетонной продукции.  Проект предполагает более 500 млн рублей инвестиций, а также создание 60 новых рабочих мест. Кроме того, планируется, что эта промышленная площадка станет первым в России научно-инжиниринговым и учебным центром по выпуску строительных материалов.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ООО «Бакелит-Щекиноазот» обратилось в комиссию с заявкой о включении в реестр участников региональных инвестиционных проектов. Компания совместно с АО «Щекиноазот» на своей площадке строит производство </w:t>
      </w:r>
      <w:proofErr w:type="gramStart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карбамидоформальдегидных  и</w:t>
      </w:r>
      <w:proofErr w:type="gramEnd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 меламиноформальдегидных смол мощностью 220 тысяч тонн в год. В этом году строительство будет завершено. Общий объем инвестиций проекта составляет 1 млрд 576 млн рублей и предполагает создание 32 новых рабочих мест.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Участники заседания единогласно поддержали обращения.</w:t>
      </w:r>
    </w:p>
    <w:p w:rsidR="007A4BC1" w:rsidRPr="007A4BC1" w:rsidRDefault="007A4BC1" w:rsidP="007A4BC1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«По поручению Губернатора Дмитрия Вячеславовича </w:t>
      </w:r>
      <w:proofErr w:type="spellStart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>Миляева</w:t>
      </w:r>
      <w:proofErr w:type="spellEnd"/>
      <w:r w:rsidRPr="007A4BC1">
        <w:rPr>
          <w:rFonts w:ascii="PT Astra Serif" w:hAnsi="PT Astra Serif" w:cs="Arial"/>
          <w:color w:val="000000" w:themeColor="text1"/>
          <w:sz w:val="28"/>
          <w:szCs w:val="28"/>
        </w:rPr>
        <w:t xml:space="preserve"> в регионе создаются благоприятные условия для ведения бизнеса. Инвесторы могут рассчитывать на всестороннюю поддержку Правительства Тульской области», - подчеркнул Павел Татаренко.</w:t>
      </w: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sectPr w:rsidR="004456DD" w:rsidRPr="00964E91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DC" w:rsidRDefault="001F04DC">
      <w:r>
        <w:separator/>
      </w:r>
    </w:p>
  </w:endnote>
  <w:endnote w:type="continuationSeparator" w:id="0">
    <w:p w:rsidR="001F04DC" w:rsidRDefault="001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DC" w:rsidRDefault="001F04DC">
      <w:r>
        <w:separator/>
      </w:r>
    </w:p>
  </w:footnote>
  <w:footnote w:type="continuationSeparator" w:id="0">
    <w:p w:rsidR="001F04DC" w:rsidRDefault="001F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1F04DC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0C83"/>
    <w:rsid w:val="00393018"/>
    <w:rsid w:val="003B33C5"/>
    <w:rsid w:val="003B5009"/>
    <w:rsid w:val="003E2CF1"/>
    <w:rsid w:val="003E2D04"/>
    <w:rsid w:val="003E450A"/>
    <w:rsid w:val="003F2E84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4BC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47F97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C6546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A4DFB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4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5F97-9A9A-4E10-A0D0-972C56EC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3</cp:revision>
  <cp:lastPrinted>2025-01-27T07:25:00Z</cp:lastPrinted>
  <dcterms:created xsi:type="dcterms:W3CDTF">2025-01-27T07:25:00Z</dcterms:created>
  <dcterms:modified xsi:type="dcterms:W3CDTF">2025-01-27T09:45:00Z</dcterms:modified>
</cp:coreProperties>
</file>