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253F" w:rsidRDefault="0013253F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13253F" w:rsidRDefault="002337B2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13253F" w:rsidRDefault="002337B2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1" w:name="__DdeLink__270_13212749842"/>
      <w:bookmarkStart w:id="2" w:name="__DdeLink__246_6940212972"/>
      <w:bookmarkStart w:id="3" w:name="__DdeLink__277_4686821692"/>
      <w:bookmarkStart w:id="4" w:name="__DdeLink__1531_5125133812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малоэтажного жилищного строительства», общей площадью 12331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71:20:011001:1240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</w:t>
      </w:r>
      <w:r>
        <w:rPr>
          <w:rFonts w:ascii="PT Astra Serif" w:hAnsi="PT Astra Serif" w:cs="Arial"/>
          <w:color w:val="000000"/>
          <w:sz w:val="20"/>
        </w:rPr>
        <w:t>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1"/>
      <w:bookmarkEnd w:id="2"/>
      <w:bookmarkEnd w:id="3"/>
      <w:bookmarkEnd w:id="4"/>
      <w:r>
        <w:rPr>
          <w:rFonts w:ascii="PT Astra Serif" w:hAnsi="PT Astra Serif" w:cs="Arial"/>
          <w:sz w:val="20"/>
        </w:rPr>
        <w:t>Тульская область, р-н Узловский, г. Узловая, ул. Горького, к юго-западу от домов №28 и №30,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</w:t>
      </w:r>
      <w:proofErr w:type="spellStart"/>
      <w:r>
        <w:rPr>
          <w:rFonts w:ascii="PT Astra Serif" w:hAnsi="PT Astra Serif" w:cs="Arial"/>
          <w:color w:val="000000"/>
          <w:sz w:val="20"/>
        </w:rPr>
        <w:t>среднеэтажная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 жилая застройка».</w:t>
      </w:r>
    </w:p>
    <w:p w:rsidR="0013253F" w:rsidRDefault="0013253F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13253F" w:rsidRDefault="002337B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</w:t>
      </w:r>
      <w:r>
        <w:rPr>
          <w:rFonts w:ascii="PT Astra Serif" w:hAnsi="PT Astra Serif" w:cs="PT Astra Serif"/>
          <w:b/>
          <w:sz w:val="20"/>
          <w:szCs w:val="20"/>
        </w:rPr>
        <w:t>рого назначены общественные обсуждения:</w:t>
      </w:r>
    </w:p>
    <w:p w:rsidR="0013253F" w:rsidRDefault="002337B2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6 от 21 февраля 2025 года</w:t>
      </w:r>
    </w:p>
    <w:p w:rsidR="0013253F" w:rsidRDefault="002337B2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5" w:name="__DdeLink__141_11394657262"/>
      <w:r>
        <w:rPr>
          <w:rFonts w:ascii="PT Astra Serif" w:hAnsi="PT Astra Serif" w:cs="PT Astra Serif"/>
          <w:sz w:val="20"/>
          <w:szCs w:val="20"/>
        </w:rPr>
        <w:t xml:space="preserve">с 27 февраля 2025 года </w:t>
      </w:r>
      <w:bookmarkEnd w:id="5"/>
      <w:r>
        <w:rPr>
          <w:rFonts w:ascii="PT Astra Serif" w:hAnsi="PT Astra Serif" w:cs="PT Astra Serif"/>
          <w:sz w:val="20"/>
          <w:szCs w:val="20"/>
        </w:rPr>
        <w:t>по 13 марта 2025 года</w:t>
      </w:r>
    </w:p>
    <w:p w:rsidR="0013253F" w:rsidRDefault="002337B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13253F" w:rsidRDefault="002337B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 xml:space="preserve">Срок проведения экспозиции </w:t>
      </w:r>
      <w:r>
        <w:rPr>
          <w:rFonts w:ascii="PT Astra Serif" w:hAnsi="PT Astra Serif" w:cs="PT Astra Serif"/>
          <w:b/>
          <w:sz w:val="20"/>
          <w:szCs w:val="20"/>
        </w:rPr>
        <w:t>проекта, дни и часы, в которые возможно их посещение:</w:t>
      </w:r>
    </w:p>
    <w:p w:rsidR="0013253F" w:rsidRDefault="002337B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13253F" w:rsidRDefault="002337B2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</w:t>
      </w:r>
      <w:r>
        <w:rPr>
          <w:rFonts w:ascii="PT Astra Serif" w:hAnsi="PT Astra Serif" w:cs="PT Astra Serif"/>
          <w:b/>
          <w:sz w:val="20"/>
        </w:rPr>
        <w:t>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6" w:name="__DdeLink__141_11394657263"/>
      <w:r>
        <w:rPr>
          <w:rFonts w:ascii="PT Astra Serif" w:hAnsi="PT Astra Serif" w:cs="PT Astra Serif"/>
          <w:color w:val="000000"/>
          <w:sz w:val="20"/>
        </w:rPr>
        <w:t xml:space="preserve">с 27 февраля 2025 года </w:t>
      </w:r>
      <w:bookmarkEnd w:id="6"/>
      <w:r>
        <w:rPr>
          <w:rFonts w:ascii="PT Astra Serif" w:hAnsi="PT Astra Serif" w:cs="PT Astra Serif"/>
          <w:color w:val="000000"/>
          <w:sz w:val="20"/>
        </w:rPr>
        <w:t>по 13 марта 2025 года</w:t>
      </w:r>
      <w:r>
        <w:rPr>
          <w:rFonts w:ascii="PT Astra Serif" w:hAnsi="PT Astra Serif" w:cs="PT Astra Serif"/>
          <w:color w:val="000000"/>
          <w:sz w:val="20"/>
        </w:rPr>
        <w:t xml:space="preserve">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7" w:name="__DdeLink__270_132127498411"/>
      <w:bookmarkStart w:id="8" w:name="__DdeLink__246_69402129711"/>
      <w:bookmarkStart w:id="9" w:name="__DdeLink__277_46868216911"/>
      <w:bookmarkStart w:id="10" w:name="__DdeLink__1531_51251338111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«для малоэтажного жилищного строительства», общей </w:t>
      </w:r>
      <w:r>
        <w:rPr>
          <w:rFonts w:ascii="PT Astra Serif" w:hAnsi="PT Astra Serif" w:cs="Arial"/>
          <w:color w:val="000000"/>
          <w:sz w:val="20"/>
        </w:rPr>
        <w:t>площадью 12331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71:20:011001:1240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7"/>
      <w:bookmarkEnd w:id="8"/>
      <w:bookmarkEnd w:id="9"/>
      <w:bookmarkEnd w:id="10"/>
      <w:r>
        <w:rPr>
          <w:rFonts w:ascii="PT Astra Serif" w:hAnsi="PT Astra Serif" w:cs="Arial"/>
          <w:sz w:val="20"/>
        </w:rPr>
        <w:t xml:space="preserve">Тульская область, р-н Узловский, г. Узловая, ул. </w:t>
      </w:r>
      <w:r>
        <w:rPr>
          <w:rFonts w:ascii="PT Astra Serif" w:hAnsi="PT Astra Serif" w:cs="Arial"/>
          <w:sz w:val="20"/>
        </w:rPr>
        <w:t>Горького, к юго-западу от домов №28 и №30,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</w:t>
      </w:r>
      <w:proofErr w:type="spellStart"/>
      <w:r>
        <w:rPr>
          <w:rFonts w:ascii="PT Astra Serif" w:hAnsi="PT Astra Serif" w:cs="Arial"/>
          <w:color w:val="000000"/>
          <w:sz w:val="20"/>
        </w:rPr>
        <w:t>среднеэтажная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 жилая застройка».</w:t>
      </w:r>
    </w:p>
    <w:p w:rsidR="0013253F" w:rsidRDefault="002337B2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13 марта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>в 14.40 часов по адресу: г. Узловая, пл. Ленина, д. 1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13253F" w:rsidRDefault="002337B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13253F" w:rsidRDefault="002337B2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</w:t>
      </w:r>
      <w:r>
        <w:rPr>
          <w:rFonts w:ascii="PT Astra Serif" w:hAnsi="PT Astra Serif" w:cs="PT Astra Serif"/>
          <w:b/>
          <w:sz w:val="20"/>
          <w:szCs w:val="20"/>
        </w:rPr>
        <w:t>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13253F" w:rsidRDefault="0013253F"/>
    <w:sectPr w:rsidR="0013253F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B2" w:rsidRDefault="002337B2">
      <w:r>
        <w:separator/>
      </w:r>
    </w:p>
  </w:endnote>
  <w:endnote w:type="continuationSeparator" w:id="0">
    <w:p w:rsidR="002337B2" w:rsidRDefault="0023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B2" w:rsidRDefault="002337B2">
      <w:r>
        <w:separator/>
      </w:r>
    </w:p>
  </w:footnote>
  <w:footnote w:type="continuationSeparator" w:id="0">
    <w:p w:rsidR="002337B2" w:rsidRDefault="0023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3F" w:rsidRDefault="0013253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3F" w:rsidRDefault="001325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4117"/>
    <w:multiLevelType w:val="multilevel"/>
    <w:tmpl w:val="9E4EB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5948AB"/>
    <w:multiLevelType w:val="multilevel"/>
    <w:tmpl w:val="23B06D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3F"/>
    <w:rsid w:val="0013253F"/>
    <w:rsid w:val="002337B2"/>
    <w:rsid w:val="003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2F75-8769-467C-B51C-9034A976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38</cp:revision>
  <cp:lastPrinted>2025-02-24T14:20:00Z</cp:lastPrinted>
  <dcterms:created xsi:type="dcterms:W3CDTF">2022-07-14T08:54:00Z</dcterms:created>
  <dcterms:modified xsi:type="dcterms:W3CDTF">2025-02-24T15:14:00Z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