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30C" w:rsidRDefault="00C96C88">
      <w:pPr>
        <w:ind w:firstLine="708"/>
        <w:jc w:val="both"/>
      </w:pPr>
      <w:r>
        <w:rPr>
          <w:rFonts w:ascii="PT Astra Serif" w:hAnsi="PT Astra Serif" w:cs="PT Astra Serif"/>
          <w:b/>
          <w:bCs/>
          <w:color w:val="000000"/>
          <w:sz w:val="28"/>
          <w:szCs w:val="28"/>
        </w:rPr>
        <w:t>С</w:t>
      </w:r>
      <w:r>
        <w:rPr>
          <w:rFonts w:ascii="PT Astra Serif" w:hAnsi="PT Astra Serif" w:cs="PT Astra Serif"/>
          <w:b/>
          <w:bCs/>
          <w:color w:val="000000"/>
          <w:sz w:val="28"/>
          <w:szCs w:val="28"/>
        </w:rPr>
        <w:t>еминар с участием юриста состоялся в Ресурсном центре Правительства Тульской области</w:t>
      </w:r>
      <w:r>
        <w:rPr>
          <w:rFonts w:ascii="PT Astra Serif" w:hAnsi="PT Astra Serif" w:cs="PT Astra Serif"/>
          <w:b/>
          <w:bCs/>
          <w:color w:val="000000"/>
          <w:sz w:val="28"/>
          <w:szCs w:val="28"/>
        </w:rPr>
        <w:t xml:space="preserve"> </w:t>
      </w:r>
    </w:p>
    <w:p w:rsidR="0025530C" w:rsidRDefault="00C96C88">
      <w:pPr>
        <w:ind w:firstLine="708"/>
        <w:jc w:val="both"/>
      </w:pPr>
      <w:r>
        <w:rPr>
          <w:rFonts w:ascii="PT Astra Serif" w:hAnsi="PT Astra Serif" w:cs="PT Astra Serif"/>
          <w:bCs/>
          <w:color w:val="000000"/>
          <w:sz w:val="28"/>
          <w:szCs w:val="28"/>
        </w:rPr>
        <w:t>В городе Тула сос</w:t>
      </w:r>
      <w:r>
        <w:rPr>
          <w:rFonts w:ascii="PT Astra Serif" w:hAnsi="PT Astra Serif" w:cs="PT Astra Serif"/>
          <w:bCs/>
          <w:color w:val="000000"/>
          <w:sz w:val="28"/>
          <w:szCs w:val="28"/>
        </w:rPr>
        <w:t>тоялся обучающий семинар для представителей некоммерческих организаций, организованный Ресурсным центром Правительства Тульской области. Более 30 представителей некоммерческих организаций, сотрудников администраций, отвечающих за данное направление, с поль</w:t>
      </w:r>
      <w:r>
        <w:rPr>
          <w:rFonts w:ascii="PT Astra Serif" w:hAnsi="PT Astra Serif" w:cs="PT Astra Serif"/>
          <w:bCs/>
          <w:color w:val="000000"/>
          <w:sz w:val="28"/>
          <w:szCs w:val="28"/>
        </w:rPr>
        <w:t>зой для себя получили актуальную информацию, касающуюся изменений разного характера и связанные с деятельностью НКО. Спикером семинара выступил юрист Ассоциации «Юристы за гражданское общество» Василий Романец, который детально раскрыл обозначенные две тем</w:t>
      </w:r>
      <w:r>
        <w:rPr>
          <w:rFonts w:ascii="PT Astra Serif" w:hAnsi="PT Astra Serif" w:cs="PT Astra Serif"/>
          <w:bCs/>
          <w:color w:val="000000"/>
          <w:sz w:val="28"/>
          <w:szCs w:val="28"/>
        </w:rPr>
        <w:t xml:space="preserve">ы — изменения в федеральном законодательстве 2024 года и риски, возникающие в осуществлении публичной деятельности НКО в общественно-полезных целях. </w:t>
      </w:r>
    </w:p>
    <w:p w:rsidR="0025530C" w:rsidRDefault="00C96C88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Cs/>
          <w:color w:val="000000"/>
          <w:sz w:val="28"/>
          <w:szCs w:val="28"/>
        </w:rPr>
        <w:t>Узловский район представляли сотрудники комитета по взаимодействию с органами местного самоуправления и ор</w:t>
      </w:r>
      <w:r>
        <w:rPr>
          <w:rFonts w:ascii="PT Astra Serif" w:hAnsi="PT Astra Serif" w:cs="PT Astra Serif"/>
          <w:bCs/>
          <w:color w:val="000000"/>
          <w:sz w:val="28"/>
          <w:szCs w:val="28"/>
        </w:rPr>
        <w:t xml:space="preserve">гработе администрации муниципального образования Узловский район и председатели комитетов территориальных общественных самоуправлений: </w:t>
      </w:r>
      <w:proofErr w:type="spellStart"/>
      <w:r>
        <w:rPr>
          <w:rFonts w:ascii="PT Astra Serif" w:hAnsi="PT Astra Serif" w:cs="PT Astra Serif"/>
          <w:bCs/>
          <w:color w:val="000000"/>
          <w:sz w:val="28"/>
          <w:szCs w:val="28"/>
        </w:rPr>
        <w:t>Таршилова</w:t>
      </w:r>
      <w:proofErr w:type="spellEnd"/>
      <w:r>
        <w:rPr>
          <w:rFonts w:ascii="PT Astra Serif" w:hAnsi="PT Astra Serif" w:cs="PT Astra Serif"/>
          <w:bCs/>
          <w:color w:val="000000"/>
          <w:sz w:val="28"/>
          <w:szCs w:val="28"/>
        </w:rPr>
        <w:t xml:space="preserve"> Викторина Викторовна (ОО ТОС «Первомайское» муниципального образования Шахтерское Узловского района Тульской об</w:t>
      </w:r>
      <w:r>
        <w:rPr>
          <w:rFonts w:ascii="PT Astra Serif" w:hAnsi="PT Astra Serif" w:cs="PT Astra Serif"/>
          <w:bCs/>
          <w:color w:val="000000"/>
          <w:sz w:val="28"/>
          <w:szCs w:val="28"/>
        </w:rPr>
        <w:t xml:space="preserve">ласти); Мещеряков Алексей Викторович (ОО ТОС «Первый» г. Узловая Тульской области. </w:t>
      </w:r>
    </w:p>
    <w:p w:rsidR="0025530C" w:rsidRDefault="00C96C88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Cs/>
          <w:color w:val="000000"/>
          <w:sz w:val="28"/>
          <w:szCs w:val="28"/>
        </w:rPr>
        <w:t>Стоит отметить, что одно из нововведений в этом году, а точнее, принятие Федерального закона от 26.02.2024 № 32-ФЗ «О внесении изменений в </w:t>
      </w:r>
      <w:proofErr w:type="gramStart"/>
      <w:r>
        <w:rPr>
          <w:rFonts w:ascii="PT Astra Serif" w:hAnsi="PT Astra Serif" w:cs="PT Astra Serif"/>
          <w:bCs/>
          <w:color w:val="000000"/>
          <w:sz w:val="28"/>
          <w:szCs w:val="28"/>
        </w:rPr>
        <w:t>Федеральный  закон</w:t>
      </w:r>
      <w:proofErr w:type="gramEnd"/>
      <w:r>
        <w:rPr>
          <w:rFonts w:ascii="PT Astra Serif" w:hAnsi="PT Astra Serif" w:cs="PT Astra Serif"/>
          <w:bCs/>
          <w:color w:val="000000"/>
          <w:sz w:val="28"/>
          <w:szCs w:val="28"/>
        </w:rPr>
        <w:t xml:space="preserve"> «О некоммерчес</w:t>
      </w:r>
      <w:r>
        <w:rPr>
          <w:rFonts w:ascii="PT Astra Serif" w:hAnsi="PT Astra Serif" w:cs="PT Astra Serif"/>
          <w:bCs/>
          <w:color w:val="000000"/>
          <w:sz w:val="28"/>
          <w:szCs w:val="28"/>
        </w:rPr>
        <w:t>ких организациях»— размещение копий Уставов НКО на портале Минюста до 01.04.2025 г. Отсутствие размещения до вышеуказанного срока грозит штрафом для НКО.</w:t>
      </w:r>
      <w:bookmarkStart w:id="0" w:name="_GoBack"/>
      <w:bookmarkEnd w:id="0"/>
    </w:p>
    <w:sectPr w:rsidR="0025530C">
      <w:headerReference w:type="default" r:id="rId7"/>
      <w:headerReference w:type="first" r:id="rId8"/>
      <w:pgSz w:w="11906" w:h="16838"/>
      <w:pgMar w:top="567" w:right="567" w:bottom="1134" w:left="1134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C88" w:rsidRDefault="00C96C88">
      <w:r>
        <w:separator/>
      </w:r>
    </w:p>
  </w:endnote>
  <w:endnote w:type="continuationSeparator" w:id="0">
    <w:p w:rsidR="00C96C88" w:rsidRDefault="00C9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1"/>
    <w:family w:val="roman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default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1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C88" w:rsidRDefault="00C96C88">
      <w:r>
        <w:separator/>
      </w:r>
    </w:p>
  </w:footnote>
  <w:footnote w:type="continuationSeparator" w:id="0">
    <w:p w:rsidR="00C96C88" w:rsidRDefault="00C96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30C" w:rsidRDefault="0025530C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30C" w:rsidRDefault="0025530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854AA"/>
    <w:multiLevelType w:val="multilevel"/>
    <w:tmpl w:val="A06A8DA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A33C07"/>
    <w:multiLevelType w:val="multilevel"/>
    <w:tmpl w:val="3B7ED6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E5C5106"/>
    <w:multiLevelType w:val="multilevel"/>
    <w:tmpl w:val="17C8D1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30C"/>
    <w:rsid w:val="0025530C"/>
    <w:rsid w:val="003F15CD"/>
    <w:rsid w:val="00B9026C"/>
    <w:rsid w:val="00C9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177078-1C52-4CDE-AFE0-8E5B1681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Посещённая гиперссылка"/>
    <w:basedOn w:val="a0"/>
    <w:rPr>
      <w:color w:val="954F72" w:themeColor="followed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Microsoft YaHei" w:hAnsi="PT Astra Serif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Mangal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customStyle="1" w:styleId="ConsPlusNormal">
    <w:name w:val="ConsPlusNormal"/>
    <w:uiPriority w:val="99"/>
    <w:qFormat/>
    <w:rsid w:val="00AA1B3E"/>
    <w:pPr>
      <w:widowControl w:val="0"/>
    </w:pPr>
    <w:rPr>
      <w:rFonts w:ascii="Calibri" w:hAnsi="Calibri" w:cs="Calibri"/>
      <w:sz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table" w:styleId="afb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Челышева Анастасия Андреевна</dc:creator>
  <dc:description/>
  <cp:lastModifiedBy>Ирина А. Столбовская</cp:lastModifiedBy>
  <cp:revision>3</cp:revision>
  <cp:lastPrinted>2024-06-27T10:11:00Z</cp:lastPrinted>
  <dcterms:created xsi:type="dcterms:W3CDTF">2024-09-16T14:15:00Z</dcterms:created>
  <dcterms:modified xsi:type="dcterms:W3CDTF">2024-09-16T14:15:00Z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