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30" w:rsidRPr="00CB0F5E" w:rsidRDefault="00322230" w:rsidP="00322230">
      <w:pPr>
        <w:pStyle w:val="a8"/>
        <w:rPr>
          <w:szCs w:val="24"/>
        </w:rPr>
      </w:pPr>
      <w:r w:rsidRPr="00CB0F5E">
        <w:rPr>
          <w:szCs w:val="24"/>
        </w:rPr>
        <w:t xml:space="preserve">УТВЕРЖДЕН   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 xml:space="preserve">Распоряжением председателя </w:t>
      </w:r>
    </w:p>
    <w:p w:rsidR="00322230" w:rsidRPr="00CB0F5E" w:rsidRDefault="004D044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22230" w:rsidRPr="00CB0F5E">
        <w:rPr>
          <w:rFonts w:ascii="Arial" w:hAnsi="Arial" w:cs="Arial"/>
          <w:sz w:val="24"/>
          <w:szCs w:val="24"/>
        </w:rPr>
        <w:t xml:space="preserve">онтрольно-счетной палаты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>муниципального образования Узловский район</w:t>
      </w:r>
    </w:p>
    <w:p w:rsidR="00322230" w:rsidRPr="00191CDA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1CDA">
        <w:rPr>
          <w:rFonts w:ascii="Arial" w:hAnsi="Arial" w:cs="Arial"/>
          <w:sz w:val="24"/>
          <w:szCs w:val="24"/>
        </w:rPr>
        <w:t xml:space="preserve">от  </w:t>
      </w:r>
      <w:r w:rsidR="001A175A" w:rsidRPr="00191CDA">
        <w:rPr>
          <w:rFonts w:ascii="Arial" w:hAnsi="Arial" w:cs="Arial"/>
          <w:sz w:val="24"/>
          <w:szCs w:val="24"/>
        </w:rPr>
        <w:t>28</w:t>
      </w:r>
      <w:r w:rsidR="004D0440" w:rsidRPr="00191CDA">
        <w:rPr>
          <w:rFonts w:ascii="Arial" w:hAnsi="Arial" w:cs="Arial"/>
          <w:sz w:val="24"/>
          <w:szCs w:val="24"/>
        </w:rPr>
        <w:t>.12.202</w:t>
      </w:r>
      <w:r w:rsidR="001A175A" w:rsidRPr="00191CDA">
        <w:rPr>
          <w:rFonts w:ascii="Arial" w:hAnsi="Arial" w:cs="Arial"/>
          <w:sz w:val="24"/>
          <w:szCs w:val="24"/>
        </w:rPr>
        <w:t>3</w:t>
      </w:r>
      <w:r w:rsidRPr="00191CDA">
        <w:rPr>
          <w:rFonts w:ascii="Arial" w:hAnsi="Arial" w:cs="Arial"/>
          <w:sz w:val="24"/>
          <w:szCs w:val="24"/>
        </w:rPr>
        <w:t xml:space="preserve">г.  № </w:t>
      </w:r>
      <w:r w:rsidR="00191CDA" w:rsidRPr="00191CDA">
        <w:rPr>
          <w:rFonts w:ascii="Arial" w:hAnsi="Arial" w:cs="Arial"/>
          <w:sz w:val="24"/>
          <w:szCs w:val="24"/>
        </w:rPr>
        <w:t>11</w:t>
      </w:r>
      <w:r w:rsidRPr="00191CDA">
        <w:rPr>
          <w:rFonts w:ascii="Arial" w:hAnsi="Arial" w:cs="Arial"/>
          <w:sz w:val="24"/>
          <w:szCs w:val="24"/>
        </w:rPr>
        <w:t>-р</w:t>
      </w:r>
    </w:p>
    <w:p w:rsidR="00322230" w:rsidRDefault="00322230" w:rsidP="0032223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E300DE" w:rsidRDefault="00E300DE" w:rsidP="00894807">
      <w:pPr>
        <w:rPr>
          <w:rFonts w:ascii="Arial" w:hAnsi="Arial" w:cs="Arial"/>
        </w:rPr>
      </w:pPr>
    </w:p>
    <w:p w:rsidR="007157A8" w:rsidRDefault="007157A8" w:rsidP="007157A8">
      <w:pPr>
        <w:rPr>
          <w:rFonts w:ascii="Arial" w:hAnsi="Arial" w:cs="Arial"/>
        </w:rPr>
      </w:pPr>
      <w:bookmarkStart w:id="0" w:name="_GoBack"/>
      <w:bookmarkEnd w:id="0"/>
    </w:p>
    <w:p w:rsidR="001D2EFB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ПЛАН РАБОТЫ 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КОНТРОЛЬНО-СЧЕТНОЙ </w:t>
      </w:r>
      <w:r>
        <w:rPr>
          <w:rFonts w:ascii="Arial" w:hAnsi="Arial" w:cs="Arial"/>
          <w:b/>
          <w:sz w:val="28"/>
          <w:szCs w:val="28"/>
        </w:rPr>
        <w:t>ПАЛАТЫ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b/>
          <w:sz w:val="28"/>
          <w:szCs w:val="28"/>
        </w:rPr>
        <w:t>УЗЛОВСКИЙ РАЙОН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 на 20</w:t>
      </w:r>
      <w:r>
        <w:rPr>
          <w:rFonts w:ascii="Arial" w:hAnsi="Arial" w:cs="Arial"/>
          <w:b/>
          <w:sz w:val="28"/>
          <w:szCs w:val="28"/>
        </w:rPr>
        <w:t>24</w:t>
      </w:r>
      <w:r w:rsidRPr="00BA61F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112"/>
        <w:gridCol w:w="6126"/>
        <w:gridCol w:w="24"/>
        <w:gridCol w:w="2669"/>
        <w:gridCol w:w="6251"/>
        <w:gridCol w:w="24"/>
        <w:gridCol w:w="22"/>
      </w:tblGrid>
      <w:tr w:rsidR="001D2EFB" w:rsidRPr="00531768" w:rsidTr="00245627">
        <w:trPr>
          <w:gridAfter w:val="1"/>
          <w:wAfter w:w="22" w:type="dxa"/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531768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Экспертно-аналитическое,</w:t>
            </w:r>
          </w:p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1D2EFB" w:rsidRPr="00531768" w:rsidTr="00245627">
        <w:trPr>
          <w:gridAfter w:val="2"/>
          <w:wAfter w:w="46" w:type="dxa"/>
          <w:trHeight w:val="325"/>
        </w:trPr>
        <w:tc>
          <w:tcPr>
            <w:tcW w:w="1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1.ЭКСПЕРТНО-АНАЛИТИЧЕСКИЕ МЕРОПРИЯТИЯ</w:t>
            </w:r>
          </w:p>
        </w:tc>
      </w:tr>
      <w:tr w:rsidR="001D2EFB" w:rsidRPr="00531768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Подготовка заключений по проектам решений Собрания представителей муниципального  образования Узловский район «О внесении изменений в решение Собрания представителей муниципального  образования Узловский район «О бюджете муниципального образования Узловский район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Pr="00531768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январь-декабрь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года, в течение 10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о бюджетном процессе в муниципальном образовании Узловский район, ст.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Положения 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31768">
              <w:rPr>
                <w:rFonts w:ascii="Arial" w:hAnsi="Arial" w:cs="Arial"/>
                <w:sz w:val="24"/>
                <w:szCs w:val="24"/>
              </w:rPr>
              <w:t>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заключений по проектам решений Собрания депутатов муниципального  образования город Узловая Узловского района «О внесении изменений в решение Собрания депутатов муниципального  образования город Узловая Узловского района «О бюджете муниципального образования город Узловая Узловского района 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10 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Положение о бюджетном процессе в муниципальном образовании город Узловая Узловского района, ст. 9 Положения о Контрольно-счетной палате муниципального образования Узловский район,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финансово-экономической экспертизы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проектов муниципальных правовых актов в части,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Узловский район, Положение о бюджетном процессе в муниципальном образовании город Узловая Узловского района, ст. 9 Положения о Контрольно-счетной палате муниципального образования Узловский район;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Внешняя проверка годового отчета об исполнении бюджета муниципального образования Узловский район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 месяца со дня представления документов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264.4 Бюджетного Кодекса РФ, Положение о бюджетном процессе в муниципальном образовании Узловский район, ст. 9 Положения о Контрольно-счетной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Внешняя проверка годового отчета об исполнении бюджета городского поселения Узловского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город Узловая Узловского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Узловский район, Положение о бюджетном процессе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r w:rsidRPr="00660979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Pr="00660979">
              <w:rPr>
                <w:rFonts w:ascii="Arial" w:hAnsi="Arial" w:cs="Arial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а,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Внешняя проверка годового отчета об исполнении бюджета сельского поселения Узловского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Шахтерское Узловского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264.4 Бюджетного Кодекса РФ, ст. 9 Положения о Контрольно-счетной палате муниципального образования Узловский район, Положение о бюджетном процессе в муниципальном образовании Шахтерское Узловского района,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Внешняя проверка годового отчета об исполнении бюджета сельского поселения Узловского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 Каменецкое Узловского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Узловский район, Положение о бюджетном процессе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>Каменец</w:t>
            </w:r>
            <w:r w:rsidRPr="00660979">
              <w:rPr>
                <w:rFonts w:ascii="Arial" w:hAnsi="Arial" w:cs="Arial"/>
                <w:sz w:val="24"/>
                <w:szCs w:val="24"/>
              </w:rPr>
              <w:t>ское Узловского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841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Внешняя проверка годового отчета об исполнении бюджета сельского поселения Узловского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Смородинское Узловского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Узловский район, Положение о бюджетном процессе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Смородин</w:t>
            </w:r>
            <w:r w:rsidRPr="00660979">
              <w:rPr>
                <w:rFonts w:ascii="Arial" w:hAnsi="Arial" w:cs="Arial"/>
                <w:sz w:val="24"/>
                <w:szCs w:val="24"/>
              </w:rPr>
              <w:t>ское Узловского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заключения по отчету об исполнении бюджета муниципального образования Узловский район за 1 квартал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ст.264.2 Бюджетного кодекса РФ, Положение о бюджетном процессе в муниципальном образовании Узловский район, ст. 9 Положения о Контрольно-счетной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заключения по отчету об исполнении бюджета муниципального образования Узловский район за 1 полугодие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ст.264.2 Бюджетного кодекса РФ, Положение о бюджетном процессе в муниципальном образовании Узловский район, ст. 9 Положения о Контрольно-счетной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заключения по отчету об исполнении бюджета муниципального образования Узловский район за 9 месяцев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ст.264.2 Бюджетного кодекса РФ, Положение о бюджетном процессе в муниципальном образовании Узловский район, ст. 9 Положения о Контрольно-счетной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 об исполнении бюджетов поселений, входящих в состав  Узловского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квартал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264.2 Бюджетного Кодекса РФ, Положение о Контрольно-счетной палате муниципального образования Узловский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 об исполнении бюджетов поселений, входящих в состав  Узловского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полугодие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264.2 Бюджетного Кодекса РФ, Положение о Контрольно-счетной палате муниципального образования Узловский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Подготовка 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 об исполнении бюджетов поселений, входящих в состав  Узловского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9 месяцев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264.2 Бюджетного Кодекса РФ, Положение о Контрольно-счетной палате муниципального образования Узловский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Проведение экспертизы проекта решения Собрания представителей муниципального образования Узловский район «О бюджете муниципального образования Узловский район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Положение о бюджетном процессе в муниципальном образовании Узловский район, ст. 9 Положения о Контрольно-счетной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Проведение экспертизы проекта решения Собрания депутатов муниципального образования город Узловая Узловского района «О бюджете муниципального образования город Узловая Узловского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город Узловая Узловского района, ст. 9 Положения о Контрольно-счетной палате муниципального образования Узловский район, Соглашение о передаче полномочий по осуществлению внешнего муниципального финансового контроля 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Проведение экспертизы проекта решения Собрания депутатов муниципального образования Шахтерское Узловского района «О бюджете муниципального образования Шахтерское Узловского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 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Положение о бюджетном процессе в муниципальном образовании Шахтерское Узловского района, ст. 9 Положения о Контрольно-счетной палате муниципального образования Узловский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Проведение экспертизы проекта решения Собрания депутатов муниципального образования Каменецкое Узловского района «О бюджете муниципального образования Каменецкое Узловского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Положение о бюджетном процессе в муниципальном образовании Каменецкое Узловского района, ст. 9 Положения о Контрольно-счетной палате муниципального образования Узловский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Проведение экспертизы проекта решения Собрания депутатов муниципального образования Смородинское Узловского района «О бюджете муниципального образования Смородинское Узловского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Положение о бюджетном процессе в муниципальном образовании Смородинское Узловского района, ст. 9 Положения о Контрольно-счетной палате муниципального образования Узловский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BD4">
              <w:rPr>
                <w:rFonts w:ascii="Arial" w:hAnsi="Arial" w:cs="Arial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133ECA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Внешняя проверка бюджетной (бухгалтерской) отчетности  за 2023 год главного администратора </w:t>
            </w:r>
            <w:r w:rsidRPr="00133ECA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средств:</w:t>
            </w:r>
          </w:p>
          <w:p w:rsidR="001D2EFB" w:rsidRPr="00A95BD4" w:rsidRDefault="001D2EFB" w:rsidP="00245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- комитет культуры администрации муниципального образования Узловский район (ГАД, ГРБС)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</w:t>
            </w:r>
            <w:r w:rsidRPr="00A95BD4">
              <w:rPr>
                <w:rFonts w:ascii="Arial" w:hAnsi="Arial" w:cs="Arial"/>
                <w:sz w:val="24"/>
                <w:szCs w:val="24"/>
              </w:rPr>
              <w:t>евраль</w:t>
            </w:r>
            <w:r>
              <w:rPr>
                <w:rFonts w:ascii="Arial" w:hAnsi="Arial" w:cs="Arial"/>
                <w:sz w:val="24"/>
                <w:szCs w:val="24"/>
              </w:rPr>
              <w:t>-март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</w:t>
            </w: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Узловский район, </w:t>
            </w:r>
            <w:r w:rsidRPr="00660979">
              <w:rPr>
                <w:rFonts w:ascii="Arial" w:hAnsi="Arial" w:cs="Arial"/>
                <w:sz w:val="24"/>
                <w:szCs w:val="24"/>
              </w:rPr>
              <w:t>Положение о бюджетном процессе в муниципальном образовании Узловский район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133ECA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Внешняя проверка бюджетной (бухгалтерской) отчетности 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год главного администратора бюджетных средств:</w:t>
            </w:r>
          </w:p>
          <w:p w:rsidR="001D2EFB" w:rsidRPr="00133ECA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- администрация муниципального образования Узловский район (ГАД, ГРБС)</w:t>
            </w:r>
          </w:p>
          <w:p w:rsidR="001D2EFB" w:rsidRPr="00A95BD4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>одекса РФ, ст. 9 Положения о Контрольно-счетной палате муниципального образования Узловский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Узловский район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ED4256" w:rsidRDefault="001D2EFB" w:rsidP="0024562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8B171A">
              <w:rPr>
                <w:rFonts w:ascii="Arial" w:hAnsi="Arial" w:cs="Arial"/>
                <w:sz w:val="24"/>
                <w:szCs w:val="24"/>
              </w:rPr>
              <w:t>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бюджетно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образовательно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дополнительного образования «Детский оздоровительно-образовательный центр» (ДООЦ)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A95BD4">
              <w:rPr>
                <w:rFonts w:ascii="Arial" w:hAnsi="Arial" w:cs="Arial"/>
                <w:sz w:val="24"/>
                <w:szCs w:val="24"/>
              </w:rPr>
              <w:t>-ию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ь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Узловский район, Регламент Контрольно-счетной палаты муниципального образования Узловский район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D2EFB" w:rsidRPr="00A95BD4" w:rsidTr="0024562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в 2023 году на реализацию регионального проекта «Формирование комфортной городской среды» национального проекта «Жилье и городская среда» в рамках </w:t>
            </w:r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программы муниципального образования город Узловая Узловского района </w:t>
            </w:r>
            <w:r w:rsidRPr="00ED4256">
              <w:rPr>
                <w:rFonts w:ascii="Arial" w:hAnsi="Arial" w:cs="Arial"/>
                <w:color w:val="010101"/>
                <w:sz w:val="24"/>
                <w:szCs w:val="24"/>
              </w:rPr>
              <w:t>«Формирование современной городской среды»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июнь-июль 2024 года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  Положения о Контрольно-счетной палате муниципального образования Узловский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Регламент Контрольно-счетной палаты муниципального образования Узловский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3B25F8">
              <w:rPr>
                <w:rFonts w:ascii="Arial" w:hAnsi="Arial" w:cs="Arial"/>
                <w:sz w:val="24"/>
                <w:szCs w:val="24"/>
              </w:rPr>
              <w:t xml:space="preserve">письмо главы муниципального образования Узловский район </w:t>
            </w:r>
            <w:r w:rsidRPr="005026DB">
              <w:rPr>
                <w:rFonts w:ascii="Arial" w:hAnsi="Arial" w:cs="Arial"/>
                <w:sz w:val="24"/>
                <w:szCs w:val="24"/>
              </w:rPr>
              <w:t>от 15.12.2023г</w:t>
            </w:r>
            <w:r w:rsidRPr="00D83B53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B421DB">
              <w:rPr>
                <w:rFonts w:ascii="Arial" w:hAnsi="Arial" w:cs="Arial"/>
                <w:sz w:val="24"/>
                <w:szCs w:val="24"/>
              </w:rPr>
              <w:t>№ 01-04/исх СП-30</w:t>
            </w:r>
          </w:p>
        </w:tc>
      </w:tr>
      <w:tr w:rsidR="001D2EFB" w:rsidRPr="00A95BD4" w:rsidTr="0024562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76E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E06">
              <w:rPr>
                <w:rFonts w:ascii="Arial" w:hAnsi="Arial" w:cs="Arial"/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в 2023 году на реализацию регионального проекта «Строительство и капитальный ремонт объектов коммунальной инфраструктуры Тульской области» в рамках </w:t>
            </w:r>
            <w:r w:rsidRPr="00A76E0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программы </w:t>
            </w:r>
            <w:r w:rsidRPr="00A76E06">
              <w:rPr>
                <w:rFonts w:ascii="Arial" w:eastAsia="Arial" w:hAnsi="Arial" w:cs="Arial"/>
                <w:sz w:val="24"/>
                <w:szCs w:val="24"/>
              </w:rPr>
              <w:t>«Развитие и модернизация инженерной инфраструктуры в коммунальном хозяйстве  Узловского района»</w:t>
            </w:r>
            <w:r w:rsidRPr="00A76E0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 (выборочно по объектам)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июль-август </w:t>
            </w: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 Положения о Контрольно-счетной палате муниципального образования Узловский район, Регламент Контрольно-счетной палаты муниципального образования Узловский район</w:t>
            </w:r>
          </w:p>
        </w:tc>
      </w:tr>
      <w:tr w:rsidR="001D2EFB" w:rsidRPr="00A95BD4" w:rsidTr="0024562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>Проверка соблюдения бюджетного законодательства при реализации на территории  Узловского района  проекта "Народный бюджет" (с элементами аудита в сфере закупок) в 2023 году (выборочно по объектам).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Узловский район, Регламент Контрольно-счетной палаты муниципального образования Узловский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7A07C7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color w:val="303F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</w:t>
            </w:r>
            <w:r w:rsidRPr="007A07C7">
              <w:rPr>
                <w:rFonts w:ascii="Arial" w:hAnsi="Arial" w:cs="Arial"/>
                <w:sz w:val="24"/>
                <w:szCs w:val="24"/>
              </w:rPr>
              <w:t>облюдения бюджетного законодательства при реализации на территории  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 проекта "Народный бюджет" (с элементами аудита в сфере закупок) в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году (выборочно по объектам) </w:t>
            </w:r>
          </w:p>
          <w:p w:rsidR="001D2EFB" w:rsidRPr="00ED4256" w:rsidRDefault="001D2EFB" w:rsidP="0024562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Pr="008A128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A128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январь 2024 года (переходящая проверка  2023 года)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Узловский район, Регламент Контрольно-счетной палаты муниципального образования Узловский район,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Внеплановые контрольные мероприятия по запросам главы муниципального образования Узловский район и Собрания представителей муниципального образования Узловский район, по обращению Узловской межрайонной прокуратуры, внеплановые совместные контрольные мероприятия со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95BD4">
              <w:rPr>
                <w:rFonts w:ascii="Arial" w:hAnsi="Arial" w:cs="Arial"/>
                <w:sz w:val="24"/>
                <w:szCs w:val="24"/>
              </w:rPr>
              <w:t>четной палатой Тульской области.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года, при получении обращения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9, 12, 18 Положения о Контрольно-счетной палате муниципального образования Узловский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b/>
                <w:sz w:val="24"/>
                <w:szCs w:val="24"/>
              </w:rPr>
              <w:t>3. СОВМЕСТНЫЕ  (ПАРАЛЛЕЛЬНЫЕ) МЕРОПРИЯТИЯ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2E6A9D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E6A9D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Параллельное со счетной палатой Тульской области контрольное мероприятие «</w:t>
            </w:r>
            <w:r w:rsidRPr="00B421DB"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21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</w:t>
            </w:r>
            <w:r w:rsidRPr="00B421DB">
              <w:rPr>
                <w:rFonts w:ascii="Arial" w:hAnsi="Arial" w:cs="Arial"/>
                <w:sz w:val="24"/>
                <w:szCs w:val="24"/>
              </w:rPr>
              <w:t xml:space="preserve">ябрь </w:t>
            </w:r>
          </w:p>
          <w:p w:rsidR="001D2EFB" w:rsidRPr="00B421D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sz w:val="24"/>
                <w:szCs w:val="24"/>
              </w:rPr>
              <w:t>2024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sz w:val="24"/>
                <w:szCs w:val="24"/>
              </w:rPr>
              <w:t>ст. 9, 18 Положения о Контрольно-счетной палате муниципального образования Узловский район, письмо счетной палаты Тульской области от 15.12.2023г. № 01-11/617</w:t>
            </w:r>
          </w:p>
        </w:tc>
      </w:tr>
      <w:tr w:rsidR="001D2EFB" w:rsidRPr="00660979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B421DB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b/>
                <w:sz w:val="24"/>
                <w:szCs w:val="24"/>
              </w:rPr>
              <w:t>4. А</w:t>
            </w:r>
            <w:r>
              <w:rPr>
                <w:rFonts w:ascii="Arial" w:hAnsi="Arial" w:cs="Arial"/>
                <w:b/>
                <w:sz w:val="24"/>
                <w:szCs w:val="24"/>
              </w:rPr>
              <w:t>УДИТ ЗАКУПОК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sz w:val="24"/>
                <w:szCs w:val="24"/>
              </w:rPr>
              <w:t>Мероприятия по данному разделу не запланированы, элементы аудита закупок включаются в программы запланированных контрольных мероприятий</w:t>
            </w:r>
          </w:p>
        </w:tc>
      </w:tr>
      <w:tr w:rsidR="001D2EFB" w:rsidRPr="00916906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C7537C" w:rsidRDefault="001D2EFB" w:rsidP="0024562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sz w:val="24"/>
                <w:szCs w:val="24"/>
              </w:rPr>
              <w:t>5. ИНФОРМАЦИОННОЕ, АНАЛИТИЧЕСКОЕ И МЕТОДИЧЕСКОЕ ОБЕСПЕЧЕНИЕ ДЕЯТЕЛЬНОСТИ</w:t>
            </w:r>
          </w:p>
          <w:p w:rsidR="001D2EFB" w:rsidRPr="00916906" w:rsidRDefault="001D2EFB" w:rsidP="0024562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КОНТРОЛЬНО-СЧЕТНОЙ ПАЛАТЫ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работе конференций, семинаров и совещаний, проводимых счетной палатой Тульской </w:t>
            </w:r>
            <w:r w:rsidRPr="0091690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области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обучающих мероприятий  в режиме видеоконференцсвязи Союза муниципальных контрольно-счетных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</w:t>
            </w:r>
          </w:p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Положения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Подготовка отчета о работе Контрольно-счетной палаты муниципального образования Узловский район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 Собранию  представителей муниципального  образования Узловский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 19 Положения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информации о деятельности Контрольно-счетной палаты муниципального образования Узловский район в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6906">
              <w:rPr>
                <w:rFonts w:ascii="Arial" w:hAnsi="Arial" w:cs="Arial"/>
                <w:sz w:val="24"/>
                <w:szCs w:val="24"/>
              </w:rPr>
              <w:t>четную палату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Размещение информации о деятельности Контрольно-счетной палаты муниципального образования Узловский район на официальном сайте муниципального образования Узловский район в сети Интернет, подготовка информационных сообщений для средств массовой информации.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 19 Положения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</w:t>
            </w:r>
          </w:p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11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268.1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916906">
              <w:rPr>
                <w:rFonts w:ascii="Arial" w:hAnsi="Arial" w:cs="Arial"/>
                <w:sz w:val="24"/>
                <w:szCs w:val="24"/>
              </w:rPr>
              <w:t>одекса Российской Федерации; Кодекс Российской Федерации об административных правонарушениях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pStyle w:val="ConsPlusNormal"/>
              <w:ind w:firstLine="0"/>
              <w:jc w:val="both"/>
            </w:pPr>
            <w:r w:rsidRPr="00916906">
              <w:rPr>
                <w:sz w:val="24"/>
                <w:szCs w:val="24"/>
              </w:rPr>
              <w:t xml:space="preserve">Участие в заседаниях Собрания представителей муниципального образования Узловский район </w:t>
            </w:r>
            <w:r w:rsidRPr="00916906">
              <w:rPr>
                <w:kern w:val="2"/>
                <w:sz w:val="24"/>
                <w:szCs w:val="24"/>
              </w:rPr>
              <w:t>и в заседаниях иных органов местного самоуправления. Участие в заседаниях комиссий и рабочих групп, создаваемых Собранием представителей муниципального образования Узловский район.</w:t>
            </w:r>
          </w:p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январь-декабрь </w:t>
            </w:r>
          </w:p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14 Положения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плана работы Контрольно-счетной палаты муниципального образования Узловский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район  на 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12 Положения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Взаимодействие 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>со счетной палатой Тульской области</w:t>
            </w:r>
            <w:r w:rsidRPr="00916906">
              <w:rPr>
                <w:rFonts w:ascii="Arial" w:hAnsi="Arial" w:cs="Arial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и контрольно-счетными органами муниципальных образований Тульской области,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 xml:space="preserve">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январь - декабрь</w:t>
            </w:r>
          </w:p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Положения о Контрольно-счетной палате муниципального образования Узловский район, соглашения о сотрудничестве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Систематизация правовых актов, методических материалов, документооборота, материалов проверок, подготовка номенклатуры дел, ведение архива Контрольно-счетной палаты муниципального образования Узловский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8 Федерального закона от 22.10.2004 №125-ФЗ «Об архивном деле в Российской Федерации»; Приказ Минкультуры России от 25.08.2010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Инструкция по делопроизводству.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0191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01918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 xml:space="preserve">Размещение информации на портале ССТУ РФ общероссийский прием граждан Контрольно-счетной палатой муниципального образования Узловский район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Осуществление мероприятий по повышению квалификации  сотрудников Контрольно-счетной палаты муниципального образования Узловский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Изучение опыта работы контрольно-счетных органов Российской Федерации,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Положение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Разработка стандартов внешнего муниципального финансового контроля, стандартов деятельности Контрольно-счетной палаты муниципального образования Узловский район и методик по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направлениям контрольной и экспертно-аналитической деятельности Контрольно-счетной палаты.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январь - декабрь</w:t>
            </w:r>
          </w:p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11 Федерального закона от 07.02.2011 № 6-ФЗ</w:t>
            </w:r>
            <w:r w:rsidRPr="00916906">
              <w:rPr>
                <w:rFonts w:ascii="Arial" w:hAnsi="Arial" w:cs="Arial"/>
                <w:sz w:val="24"/>
                <w:szCs w:val="24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ст. 11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Положения о Контрольно-счетной палате муниципального образования Узловский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Осуществление мероприятий по противодействию коррупции, участие в семинарах по антикоррупционной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ст.1 п.10 Федерального закона 44-ФЗ «О контрактной системе в сфере закупок товаров, работ, услуг для обеспечения государственных и муниципальных нужд»; п.10 ч.2 ст.9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Федеральный закон от 25.12.2008 года № 273-ФЗ «О противодействии коррупции»; Положение о Контрольно-счетной палате муниципального образования  Узловский район</w:t>
            </w:r>
          </w:p>
        </w:tc>
      </w:tr>
    </w:tbl>
    <w:p w:rsidR="001D2EFB" w:rsidRPr="00916906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1D2EFB" w:rsidRPr="00660979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D2EFB" w:rsidRPr="00CB0F5E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7157A8" w:rsidRPr="00660979" w:rsidRDefault="007157A8" w:rsidP="001D2EFB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7157A8" w:rsidRPr="00660979" w:rsidSect="00E300DE">
      <w:pgSz w:w="16838" w:h="11906" w:orient="landscape"/>
      <w:pgMar w:top="719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A68"/>
    <w:multiLevelType w:val="hybridMultilevel"/>
    <w:tmpl w:val="C714CD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D55A6"/>
    <w:multiLevelType w:val="hybridMultilevel"/>
    <w:tmpl w:val="FD66C98A"/>
    <w:lvl w:ilvl="0" w:tplc="F0D8431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26678"/>
    <w:multiLevelType w:val="hybridMultilevel"/>
    <w:tmpl w:val="F2F2C048"/>
    <w:lvl w:ilvl="0" w:tplc="94748D66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" w15:restartNumberingAfterBreak="0">
    <w:nsid w:val="2763349A"/>
    <w:multiLevelType w:val="hybridMultilevel"/>
    <w:tmpl w:val="6F207B1E"/>
    <w:lvl w:ilvl="0" w:tplc="AB4ADC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53EB8"/>
    <w:multiLevelType w:val="hybridMultilevel"/>
    <w:tmpl w:val="274C189C"/>
    <w:lvl w:ilvl="0" w:tplc="E7AC49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35700F"/>
    <w:multiLevelType w:val="hybridMultilevel"/>
    <w:tmpl w:val="DD3E1D5C"/>
    <w:lvl w:ilvl="0" w:tplc="B826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 w15:restartNumberingAfterBreak="0">
    <w:nsid w:val="4ED86925"/>
    <w:multiLevelType w:val="hybridMultilevel"/>
    <w:tmpl w:val="5B52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12203"/>
    <w:multiLevelType w:val="hybridMultilevel"/>
    <w:tmpl w:val="43C44408"/>
    <w:lvl w:ilvl="0" w:tplc="E7D6B6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8B34BD"/>
    <w:multiLevelType w:val="hybridMultilevel"/>
    <w:tmpl w:val="F1F2656C"/>
    <w:lvl w:ilvl="0" w:tplc="9834A5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A0"/>
    <w:rsid w:val="00000E0E"/>
    <w:rsid w:val="000016CC"/>
    <w:rsid w:val="00001831"/>
    <w:rsid w:val="00003530"/>
    <w:rsid w:val="00006F9A"/>
    <w:rsid w:val="000159A1"/>
    <w:rsid w:val="000175E0"/>
    <w:rsid w:val="00027B95"/>
    <w:rsid w:val="00035F22"/>
    <w:rsid w:val="0003712D"/>
    <w:rsid w:val="00040D05"/>
    <w:rsid w:val="00046341"/>
    <w:rsid w:val="00047252"/>
    <w:rsid w:val="000556D1"/>
    <w:rsid w:val="000619C7"/>
    <w:rsid w:val="00070A68"/>
    <w:rsid w:val="00087756"/>
    <w:rsid w:val="000B6AAE"/>
    <w:rsid w:val="000C02A2"/>
    <w:rsid w:val="000C0AA9"/>
    <w:rsid w:val="000C624A"/>
    <w:rsid w:val="000F464F"/>
    <w:rsid w:val="00103241"/>
    <w:rsid w:val="00103B3B"/>
    <w:rsid w:val="00103BE6"/>
    <w:rsid w:val="00103ECA"/>
    <w:rsid w:val="001043D5"/>
    <w:rsid w:val="00104672"/>
    <w:rsid w:val="00105610"/>
    <w:rsid w:val="00106C4C"/>
    <w:rsid w:val="001105C3"/>
    <w:rsid w:val="001112A5"/>
    <w:rsid w:val="00111F38"/>
    <w:rsid w:val="00117469"/>
    <w:rsid w:val="00122C35"/>
    <w:rsid w:val="00123243"/>
    <w:rsid w:val="00126F90"/>
    <w:rsid w:val="0013052F"/>
    <w:rsid w:val="00133ECA"/>
    <w:rsid w:val="001419E0"/>
    <w:rsid w:val="00143556"/>
    <w:rsid w:val="00143EBD"/>
    <w:rsid w:val="00147166"/>
    <w:rsid w:val="00157823"/>
    <w:rsid w:val="00167FF3"/>
    <w:rsid w:val="00173720"/>
    <w:rsid w:val="001744DD"/>
    <w:rsid w:val="001751BD"/>
    <w:rsid w:val="001834A6"/>
    <w:rsid w:val="00191CDA"/>
    <w:rsid w:val="001A0E3A"/>
    <w:rsid w:val="001A175A"/>
    <w:rsid w:val="001A3A48"/>
    <w:rsid w:val="001B09AB"/>
    <w:rsid w:val="001B0CD3"/>
    <w:rsid w:val="001C5C5D"/>
    <w:rsid w:val="001D1FB7"/>
    <w:rsid w:val="001D2EFB"/>
    <w:rsid w:val="001D355A"/>
    <w:rsid w:val="001E3AD1"/>
    <w:rsid w:val="001E497E"/>
    <w:rsid w:val="001F6237"/>
    <w:rsid w:val="00201353"/>
    <w:rsid w:val="002103F7"/>
    <w:rsid w:val="00215CA2"/>
    <w:rsid w:val="002204A9"/>
    <w:rsid w:val="00222AB3"/>
    <w:rsid w:val="00234593"/>
    <w:rsid w:val="002534FD"/>
    <w:rsid w:val="0025395C"/>
    <w:rsid w:val="0025532B"/>
    <w:rsid w:val="00271AD9"/>
    <w:rsid w:val="002726E3"/>
    <w:rsid w:val="00283076"/>
    <w:rsid w:val="00285607"/>
    <w:rsid w:val="002A0329"/>
    <w:rsid w:val="002A793E"/>
    <w:rsid w:val="002B1517"/>
    <w:rsid w:val="002B2EA1"/>
    <w:rsid w:val="002B3DFF"/>
    <w:rsid w:val="002B7BE9"/>
    <w:rsid w:val="002C30D9"/>
    <w:rsid w:val="002C65DC"/>
    <w:rsid w:val="002E5014"/>
    <w:rsid w:val="002E60BE"/>
    <w:rsid w:val="002E6720"/>
    <w:rsid w:val="002E6A9D"/>
    <w:rsid w:val="00307DCA"/>
    <w:rsid w:val="00310820"/>
    <w:rsid w:val="00312A89"/>
    <w:rsid w:val="00322230"/>
    <w:rsid w:val="00334B47"/>
    <w:rsid w:val="00336687"/>
    <w:rsid w:val="00353CA1"/>
    <w:rsid w:val="0036197E"/>
    <w:rsid w:val="00386D9B"/>
    <w:rsid w:val="003B060F"/>
    <w:rsid w:val="003B25F8"/>
    <w:rsid w:val="003C58A3"/>
    <w:rsid w:val="003D4CC3"/>
    <w:rsid w:val="003D5093"/>
    <w:rsid w:val="003F07FB"/>
    <w:rsid w:val="003F3204"/>
    <w:rsid w:val="0040338A"/>
    <w:rsid w:val="00403524"/>
    <w:rsid w:val="00407FCA"/>
    <w:rsid w:val="004125C8"/>
    <w:rsid w:val="00417FCD"/>
    <w:rsid w:val="00422D35"/>
    <w:rsid w:val="00422EA0"/>
    <w:rsid w:val="004237C6"/>
    <w:rsid w:val="00426124"/>
    <w:rsid w:val="0042795C"/>
    <w:rsid w:val="00430C1C"/>
    <w:rsid w:val="0044297C"/>
    <w:rsid w:val="00455038"/>
    <w:rsid w:val="004677BF"/>
    <w:rsid w:val="00467FDD"/>
    <w:rsid w:val="00470F82"/>
    <w:rsid w:val="00474427"/>
    <w:rsid w:val="004758E4"/>
    <w:rsid w:val="004825F2"/>
    <w:rsid w:val="00483114"/>
    <w:rsid w:val="004A2FAD"/>
    <w:rsid w:val="004B0DE4"/>
    <w:rsid w:val="004C63A0"/>
    <w:rsid w:val="004D0440"/>
    <w:rsid w:val="004D38F6"/>
    <w:rsid w:val="004D5419"/>
    <w:rsid w:val="004E7E5E"/>
    <w:rsid w:val="004F24AF"/>
    <w:rsid w:val="004F7810"/>
    <w:rsid w:val="005026DB"/>
    <w:rsid w:val="00502D56"/>
    <w:rsid w:val="00504D06"/>
    <w:rsid w:val="00505207"/>
    <w:rsid w:val="00505822"/>
    <w:rsid w:val="005067E4"/>
    <w:rsid w:val="005144B3"/>
    <w:rsid w:val="00523D7D"/>
    <w:rsid w:val="005257DF"/>
    <w:rsid w:val="005300C3"/>
    <w:rsid w:val="00531768"/>
    <w:rsid w:val="00535470"/>
    <w:rsid w:val="00536B52"/>
    <w:rsid w:val="00544F59"/>
    <w:rsid w:val="005538FA"/>
    <w:rsid w:val="005C727B"/>
    <w:rsid w:val="005D2B39"/>
    <w:rsid w:val="005D4AD0"/>
    <w:rsid w:val="005D71C8"/>
    <w:rsid w:val="005E3EEC"/>
    <w:rsid w:val="005F0EF0"/>
    <w:rsid w:val="005F6106"/>
    <w:rsid w:val="005F67D1"/>
    <w:rsid w:val="00612326"/>
    <w:rsid w:val="00612430"/>
    <w:rsid w:val="00616045"/>
    <w:rsid w:val="00617787"/>
    <w:rsid w:val="006247B6"/>
    <w:rsid w:val="00633A70"/>
    <w:rsid w:val="00636824"/>
    <w:rsid w:val="00660979"/>
    <w:rsid w:val="00661BFF"/>
    <w:rsid w:val="006702E2"/>
    <w:rsid w:val="006772D9"/>
    <w:rsid w:val="00686257"/>
    <w:rsid w:val="006B30FD"/>
    <w:rsid w:val="006B7204"/>
    <w:rsid w:val="006B7DDF"/>
    <w:rsid w:val="006C407B"/>
    <w:rsid w:val="006C7B6E"/>
    <w:rsid w:val="006D50E5"/>
    <w:rsid w:val="006F54C2"/>
    <w:rsid w:val="006F6EE1"/>
    <w:rsid w:val="00700FA8"/>
    <w:rsid w:val="007046AC"/>
    <w:rsid w:val="0070558F"/>
    <w:rsid w:val="00707EC8"/>
    <w:rsid w:val="007157A8"/>
    <w:rsid w:val="00716431"/>
    <w:rsid w:val="0072713D"/>
    <w:rsid w:val="007302BD"/>
    <w:rsid w:val="00733FB2"/>
    <w:rsid w:val="00755071"/>
    <w:rsid w:val="00755CEF"/>
    <w:rsid w:val="00774298"/>
    <w:rsid w:val="00775463"/>
    <w:rsid w:val="0079545D"/>
    <w:rsid w:val="007956EB"/>
    <w:rsid w:val="007973C9"/>
    <w:rsid w:val="007A07C7"/>
    <w:rsid w:val="007A2569"/>
    <w:rsid w:val="007A5102"/>
    <w:rsid w:val="007B104E"/>
    <w:rsid w:val="007C17EF"/>
    <w:rsid w:val="007C1C62"/>
    <w:rsid w:val="007C668F"/>
    <w:rsid w:val="007E0393"/>
    <w:rsid w:val="007E4292"/>
    <w:rsid w:val="007F2DD8"/>
    <w:rsid w:val="007F74EA"/>
    <w:rsid w:val="00802AA6"/>
    <w:rsid w:val="0081462E"/>
    <w:rsid w:val="008234CD"/>
    <w:rsid w:val="00824A42"/>
    <w:rsid w:val="00826984"/>
    <w:rsid w:val="00836377"/>
    <w:rsid w:val="00840700"/>
    <w:rsid w:val="008455F1"/>
    <w:rsid w:val="00847E6D"/>
    <w:rsid w:val="00861A06"/>
    <w:rsid w:val="00863293"/>
    <w:rsid w:val="008718F1"/>
    <w:rsid w:val="0088360A"/>
    <w:rsid w:val="00886F18"/>
    <w:rsid w:val="008939E9"/>
    <w:rsid w:val="00894807"/>
    <w:rsid w:val="008A128E"/>
    <w:rsid w:val="008A4253"/>
    <w:rsid w:val="008B3995"/>
    <w:rsid w:val="008B5D6C"/>
    <w:rsid w:val="008D1498"/>
    <w:rsid w:val="008E0ED7"/>
    <w:rsid w:val="008F702D"/>
    <w:rsid w:val="00901918"/>
    <w:rsid w:val="009022CE"/>
    <w:rsid w:val="00903721"/>
    <w:rsid w:val="00915D79"/>
    <w:rsid w:val="00916906"/>
    <w:rsid w:val="0091762E"/>
    <w:rsid w:val="0092464E"/>
    <w:rsid w:val="0092721B"/>
    <w:rsid w:val="00932B67"/>
    <w:rsid w:val="009332FB"/>
    <w:rsid w:val="00943E21"/>
    <w:rsid w:val="009609D8"/>
    <w:rsid w:val="00965397"/>
    <w:rsid w:val="00965D4F"/>
    <w:rsid w:val="00977FCF"/>
    <w:rsid w:val="009814D2"/>
    <w:rsid w:val="00983BC7"/>
    <w:rsid w:val="00983CF7"/>
    <w:rsid w:val="00991137"/>
    <w:rsid w:val="009A145D"/>
    <w:rsid w:val="009B36B7"/>
    <w:rsid w:val="009C4BB5"/>
    <w:rsid w:val="009C76D8"/>
    <w:rsid w:val="009D5C8C"/>
    <w:rsid w:val="009F0FA0"/>
    <w:rsid w:val="009F774C"/>
    <w:rsid w:val="00A07DDD"/>
    <w:rsid w:val="00A16767"/>
    <w:rsid w:val="00A2705C"/>
    <w:rsid w:val="00A41B1F"/>
    <w:rsid w:val="00A446B9"/>
    <w:rsid w:val="00A57A16"/>
    <w:rsid w:val="00A71960"/>
    <w:rsid w:val="00A86EFD"/>
    <w:rsid w:val="00A95BD4"/>
    <w:rsid w:val="00A97445"/>
    <w:rsid w:val="00AA4514"/>
    <w:rsid w:val="00AC5398"/>
    <w:rsid w:val="00AD4A92"/>
    <w:rsid w:val="00AD5239"/>
    <w:rsid w:val="00AD711E"/>
    <w:rsid w:val="00AD7A3B"/>
    <w:rsid w:val="00B1290F"/>
    <w:rsid w:val="00B12A9D"/>
    <w:rsid w:val="00B1703F"/>
    <w:rsid w:val="00B221C8"/>
    <w:rsid w:val="00B40FEC"/>
    <w:rsid w:val="00B421DB"/>
    <w:rsid w:val="00B55990"/>
    <w:rsid w:val="00BC0BB6"/>
    <w:rsid w:val="00BE07C6"/>
    <w:rsid w:val="00C00938"/>
    <w:rsid w:val="00C01856"/>
    <w:rsid w:val="00C029A8"/>
    <w:rsid w:val="00C04768"/>
    <w:rsid w:val="00C06B5A"/>
    <w:rsid w:val="00C14E53"/>
    <w:rsid w:val="00C1690A"/>
    <w:rsid w:val="00C267F7"/>
    <w:rsid w:val="00C42C79"/>
    <w:rsid w:val="00C44C95"/>
    <w:rsid w:val="00C47BEE"/>
    <w:rsid w:val="00C67D5F"/>
    <w:rsid w:val="00C7537C"/>
    <w:rsid w:val="00C87CC0"/>
    <w:rsid w:val="00C9525D"/>
    <w:rsid w:val="00CA781C"/>
    <w:rsid w:val="00CC1E6A"/>
    <w:rsid w:val="00CE041F"/>
    <w:rsid w:val="00CE27A9"/>
    <w:rsid w:val="00CE69D3"/>
    <w:rsid w:val="00D13512"/>
    <w:rsid w:val="00D14491"/>
    <w:rsid w:val="00D174BD"/>
    <w:rsid w:val="00D23E86"/>
    <w:rsid w:val="00D3251C"/>
    <w:rsid w:val="00D3439E"/>
    <w:rsid w:val="00D43C8E"/>
    <w:rsid w:val="00D47E6E"/>
    <w:rsid w:val="00D5006E"/>
    <w:rsid w:val="00D540E4"/>
    <w:rsid w:val="00D66D2B"/>
    <w:rsid w:val="00D726E1"/>
    <w:rsid w:val="00D80CC8"/>
    <w:rsid w:val="00D83B53"/>
    <w:rsid w:val="00D859BE"/>
    <w:rsid w:val="00D92B7D"/>
    <w:rsid w:val="00DA1A72"/>
    <w:rsid w:val="00DA2B99"/>
    <w:rsid w:val="00DA693A"/>
    <w:rsid w:val="00DB1036"/>
    <w:rsid w:val="00DB7659"/>
    <w:rsid w:val="00DD5A2C"/>
    <w:rsid w:val="00DE3739"/>
    <w:rsid w:val="00DE41E6"/>
    <w:rsid w:val="00DE57CA"/>
    <w:rsid w:val="00DE7B03"/>
    <w:rsid w:val="00E0279D"/>
    <w:rsid w:val="00E16FE6"/>
    <w:rsid w:val="00E22CE6"/>
    <w:rsid w:val="00E23349"/>
    <w:rsid w:val="00E300DE"/>
    <w:rsid w:val="00E45540"/>
    <w:rsid w:val="00E65B1E"/>
    <w:rsid w:val="00E7089D"/>
    <w:rsid w:val="00E7457A"/>
    <w:rsid w:val="00E8415E"/>
    <w:rsid w:val="00E930FD"/>
    <w:rsid w:val="00EA1916"/>
    <w:rsid w:val="00EC0315"/>
    <w:rsid w:val="00EC393C"/>
    <w:rsid w:val="00EC743B"/>
    <w:rsid w:val="00ED4256"/>
    <w:rsid w:val="00EE0711"/>
    <w:rsid w:val="00EE0C39"/>
    <w:rsid w:val="00EF286B"/>
    <w:rsid w:val="00F00449"/>
    <w:rsid w:val="00F02F2D"/>
    <w:rsid w:val="00F15660"/>
    <w:rsid w:val="00F23E5A"/>
    <w:rsid w:val="00F37FC2"/>
    <w:rsid w:val="00F532B8"/>
    <w:rsid w:val="00F54CD3"/>
    <w:rsid w:val="00F6167C"/>
    <w:rsid w:val="00F77FE2"/>
    <w:rsid w:val="00F81303"/>
    <w:rsid w:val="00F87606"/>
    <w:rsid w:val="00FA04B0"/>
    <w:rsid w:val="00FC2083"/>
    <w:rsid w:val="00FC60CA"/>
    <w:rsid w:val="00FD1B6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D12B49-9B37-472B-94C2-CB9CA46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DA2B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DA2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locked/>
    <w:rsid w:val="000371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63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4C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C63A0"/>
    <w:rPr>
      <w:rFonts w:ascii="Tahoma" w:hAnsi="Tahoma" w:cs="Tahoma"/>
      <w:sz w:val="16"/>
      <w:szCs w:val="16"/>
    </w:rPr>
  </w:style>
  <w:style w:type="paragraph" w:styleId="a6">
    <w:name w:val="No Spacing"/>
    <w:qFormat/>
    <w:rsid w:val="00536B52"/>
    <w:rPr>
      <w:rFonts w:ascii="Times New Roman" w:eastAsia="Calibri" w:hAnsi="Times New Roman"/>
      <w:sz w:val="24"/>
      <w:szCs w:val="22"/>
      <w:lang w:eastAsia="en-US"/>
    </w:rPr>
  </w:style>
  <w:style w:type="character" w:styleId="a7">
    <w:name w:val="Emphasis"/>
    <w:basedOn w:val="a0"/>
    <w:qFormat/>
    <w:locked/>
    <w:rsid w:val="003F07FB"/>
    <w:rPr>
      <w:i/>
      <w:iCs/>
    </w:rPr>
  </w:style>
  <w:style w:type="paragraph" w:customStyle="1" w:styleId="CharChar">
    <w:name w:val="Char Char Знак Знак Знак"/>
    <w:basedOn w:val="a"/>
    <w:rsid w:val="003F07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8">
    <w:name w:val="Шапка приложений(нумерация таблиц)"/>
    <w:basedOn w:val="a"/>
    <w:rsid w:val="003D4CC3"/>
    <w:pPr>
      <w:spacing w:after="0" w:line="240" w:lineRule="auto"/>
      <w:jc w:val="right"/>
    </w:pPr>
    <w:rPr>
      <w:rFonts w:ascii="Arial" w:hAnsi="Arial" w:cs="Arial"/>
      <w:sz w:val="24"/>
      <w:szCs w:val="20"/>
    </w:rPr>
  </w:style>
  <w:style w:type="character" w:customStyle="1" w:styleId="a9">
    <w:name w:val="Гипертекстовая ссылка"/>
    <w:basedOn w:val="a0"/>
    <w:rsid w:val="003D4CC3"/>
    <w:rPr>
      <w:rFonts w:cs="Times New Roman"/>
      <w:color w:val="008000"/>
    </w:rPr>
  </w:style>
  <w:style w:type="paragraph" w:styleId="aa">
    <w:name w:val="List"/>
    <w:basedOn w:val="a"/>
    <w:rsid w:val="00DA2B99"/>
    <w:pPr>
      <w:ind w:left="283" w:hanging="283"/>
    </w:pPr>
  </w:style>
  <w:style w:type="paragraph" w:styleId="20">
    <w:name w:val="List 2"/>
    <w:basedOn w:val="a"/>
    <w:rsid w:val="00DA2B99"/>
    <w:pPr>
      <w:ind w:left="566" w:hanging="283"/>
    </w:pPr>
  </w:style>
  <w:style w:type="paragraph" w:styleId="3">
    <w:name w:val="List 3"/>
    <w:basedOn w:val="a"/>
    <w:rsid w:val="00DA2B99"/>
    <w:pPr>
      <w:ind w:left="849" w:hanging="283"/>
    </w:pPr>
  </w:style>
  <w:style w:type="paragraph" w:styleId="21">
    <w:name w:val="List Continue 2"/>
    <w:basedOn w:val="a"/>
    <w:rsid w:val="00DA2B99"/>
    <w:pPr>
      <w:spacing w:after="120"/>
      <w:ind w:left="566"/>
    </w:pPr>
  </w:style>
  <w:style w:type="paragraph" w:styleId="ab">
    <w:name w:val="Title"/>
    <w:basedOn w:val="a"/>
    <w:qFormat/>
    <w:locked/>
    <w:rsid w:val="00DA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"/>
    <w:basedOn w:val="a"/>
    <w:rsid w:val="00DA2B99"/>
    <w:pPr>
      <w:spacing w:after="120"/>
    </w:pPr>
  </w:style>
  <w:style w:type="paragraph" w:styleId="ad">
    <w:name w:val="Subtitle"/>
    <w:basedOn w:val="a"/>
    <w:qFormat/>
    <w:locked/>
    <w:rsid w:val="00DA2B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locked/>
    <w:rsid w:val="008948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rsid w:val="0003712D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rsid w:val="00E30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861A06"/>
    <w:rPr>
      <w:rFonts w:cs="Calibri"/>
      <w:sz w:val="22"/>
      <w:szCs w:val="22"/>
    </w:rPr>
  </w:style>
  <w:style w:type="paragraph" w:customStyle="1" w:styleId="11">
    <w:name w:val="Без интервала1"/>
    <w:rsid w:val="001C5C5D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847E6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customStyle="1" w:styleId="ConsPlusNormal">
    <w:name w:val="ConsPlusNormal"/>
    <w:rsid w:val="007F74EA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E544-EAD7-44EB-8845-1D727B08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Ирина А. Столбовская</cp:lastModifiedBy>
  <cp:revision>2</cp:revision>
  <cp:lastPrinted>2019-07-25T09:39:00Z</cp:lastPrinted>
  <dcterms:created xsi:type="dcterms:W3CDTF">2024-08-14T07:26:00Z</dcterms:created>
  <dcterms:modified xsi:type="dcterms:W3CDTF">2024-08-14T07:26:00Z</dcterms:modified>
</cp:coreProperties>
</file>