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48" w:rsidRPr="005E7E48" w:rsidRDefault="005E7E48" w:rsidP="00D91EFA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rPr>
          <w:b/>
          <w:bCs/>
          <w:color w:val="000000"/>
          <w:sz w:val="28"/>
          <w:szCs w:val="28"/>
        </w:rPr>
        <w:t>ДОКЛАД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rPr>
          <w:b/>
          <w:bCs/>
          <w:color w:val="000000"/>
          <w:sz w:val="28"/>
          <w:szCs w:val="28"/>
        </w:rPr>
        <w:t>о результатах обобщения правоприменительной практики за 202</w:t>
      </w:r>
      <w:r w:rsidR="00764DB0">
        <w:rPr>
          <w:b/>
          <w:bCs/>
          <w:color w:val="000000"/>
          <w:sz w:val="28"/>
          <w:szCs w:val="28"/>
        </w:rPr>
        <w:t>4</w:t>
      </w:r>
      <w:r w:rsidRPr="005E7E48">
        <w:rPr>
          <w:b/>
          <w:bCs/>
          <w:color w:val="000000"/>
          <w:sz w:val="28"/>
          <w:szCs w:val="28"/>
        </w:rPr>
        <w:t xml:space="preserve"> год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rPr>
          <w:b/>
          <w:bCs/>
          <w:color w:val="000000"/>
          <w:sz w:val="28"/>
          <w:szCs w:val="28"/>
        </w:rPr>
        <w:t>МУНИЦИПАЛЬНЫЙ КОНТРОЛЬ В СФЕРЕ БЛАГОУСТРОЙСТВА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 w:rsidRPr="005E7E48">
        <w:t> </w:t>
      </w:r>
    </w:p>
    <w:p w:rsidR="005E7E48" w:rsidRPr="005E7E48" w:rsidRDefault="005E7E48" w:rsidP="007D5E25">
      <w:pPr>
        <w:widowControl w:val="0"/>
        <w:spacing w:line="23" w:lineRule="atLeast"/>
        <w:jc w:val="center"/>
      </w:pPr>
      <w:r w:rsidRPr="005E7E48">
        <w:t> </w:t>
      </w:r>
      <w:r>
        <w:rPr>
          <w:color w:val="000000"/>
          <w:sz w:val="28"/>
          <w:szCs w:val="28"/>
        </w:rPr>
        <w:t>п</w:t>
      </w:r>
      <w:r w:rsidRPr="005E7E4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Дубовка </w:t>
      </w:r>
      <w:r w:rsidRPr="005E7E48">
        <w:rPr>
          <w:color w:val="000000"/>
          <w:sz w:val="28"/>
          <w:szCs w:val="28"/>
        </w:rPr>
        <w:t xml:space="preserve"> </w:t>
      </w:r>
    </w:p>
    <w:p w:rsidR="005E7E48" w:rsidRPr="005E7E48" w:rsidRDefault="005E7E48" w:rsidP="005E7E48">
      <w:pPr>
        <w:widowControl w:val="0"/>
        <w:spacing w:line="23" w:lineRule="atLeast"/>
        <w:jc w:val="center"/>
      </w:pPr>
      <w:r>
        <w:rPr>
          <w:color w:val="000000"/>
          <w:sz w:val="28"/>
          <w:szCs w:val="28"/>
        </w:rPr>
        <w:t>202</w:t>
      </w:r>
      <w:r w:rsidR="00764DB0">
        <w:rPr>
          <w:color w:val="000000"/>
          <w:sz w:val="28"/>
          <w:szCs w:val="28"/>
        </w:rPr>
        <w:t>5</w:t>
      </w:r>
    </w:p>
    <w:p w:rsidR="007D5E25" w:rsidRDefault="007D5E25" w:rsidP="005E7E48">
      <w:pPr>
        <w:spacing w:after="200" w:line="273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D5E25" w:rsidRDefault="007D5E25" w:rsidP="005E7E48">
      <w:pPr>
        <w:spacing w:after="200" w:line="273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D5E25" w:rsidRDefault="007D5E25" w:rsidP="005E7E48">
      <w:pPr>
        <w:spacing w:after="200" w:line="273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D5E25" w:rsidRDefault="007D5E25" w:rsidP="005E7E48">
      <w:pPr>
        <w:spacing w:after="200" w:line="273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D5E25" w:rsidRDefault="007D5E25" w:rsidP="005E7E48">
      <w:pPr>
        <w:spacing w:after="200" w:line="273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D5E25" w:rsidRDefault="007D5E25" w:rsidP="005E7E48">
      <w:pPr>
        <w:spacing w:after="200" w:line="273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D5E25" w:rsidRDefault="007D5E25" w:rsidP="005E7E48">
      <w:pPr>
        <w:spacing w:after="200" w:line="273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D5E25" w:rsidRDefault="007D5E25" w:rsidP="005E7E48">
      <w:pPr>
        <w:spacing w:after="200" w:line="273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D5E25" w:rsidRDefault="007D5E25" w:rsidP="005E7E48">
      <w:pPr>
        <w:spacing w:after="200" w:line="273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D5E25" w:rsidRDefault="007D5E25" w:rsidP="005E7E48">
      <w:pPr>
        <w:spacing w:after="200" w:line="273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D5E25" w:rsidRDefault="007D5E25" w:rsidP="005E7E48">
      <w:pPr>
        <w:spacing w:after="200" w:line="273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D5E25" w:rsidRDefault="007D5E25" w:rsidP="005E7E48">
      <w:pPr>
        <w:spacing w:after="200" w:line="273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E7E48" w:rsidRPr="005E7E48" w:rsidRDefault="005E7E48" w:rsidP="007D5E25">
      <w:pPr>
        <w:spacing w:after="200" w:line="273" w:lineRule="auto"/>
        <w:rPr>
          <w:b/>
        </w:rPr>
      </w:pP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spacing w:after="200" w:line="273" w:lineRule="auto"/>
        <w:ind w:left="-794" w:firstLine="510"/>
        <w:jc w:val="center"/>
      </w:pPr>
      <w:r w:rsidRPr="005E7E48">
        <w:rPr>
          <w:rFonts w:ascii="PT Astra Serif" w:hAnsi="PT Astra Serif"/>
          <w:b/>
          <w:bCs/>
          <w:color w:val="000000"/>
          <w:sz w:val="28"/>
          <w:szCs w:val="28"/>
        </w:rPr>
        <w:t xml:space="preserve">Введение </w:t>
      </w:r>
    </w:p>
    <w:p w:rsidR="005E7E48" w:rsidRPr="005E7E48" w:rsidRDefault="005E7E48" w:rsidP="005E7E48">
      <w:pPr>
        <w:spacing w:after="200" w:line="273" w:lineRule="auto"/>
        <w:ind w:left="-794" w:firstLine="510"/>
        <w:jc w:val="both"/>
        <w:rPr>
          <w:sz w:val="28"/>
          <w:szCs w:val="28"/>
        </w:rPr>
      </w:pPr>
      <w:r w:rsidRPr="005E7E48">
        <w:rPr>
          <w:rFonts w:ascii="PT Astra Serif" w:hAnsi="PT Astra Serif"/>
          <w:color w:val="000000"/>
          <w:sz w:val="28"/>
          <w:szCs w:val="28"/>
        </w:rPr>
        <w:tab/>
      </w:r>
      <w:r w:rsidRPr="005E7E48">
        <w:rPr>
          <w:color w:val="000000"/>
          <w:sz w:val="28"/>
          <w:szCs w:val="28"/>
        </w:rPr>
        <w:t xml:space="preserve">Настоящий доклад о правоприменительной практике </w:t>
      </w:r>
      <w:r w:rsidR="007D5E25" w:rsidRPr="007D5E25">
        <w:rPr>
          <w:color w:val="000000"/>
          <w:sz w:val="28"/>
          <w:szCs w:val="28"/>
        </w:rPr>
        <w:t>контрольное</w:t>
      </w:r>
      <w:r w:rsidRPr="005E7E48">
        <w:rPr>
          <w:color w:val="000000"/>
          <w:sz w:val="28"/>
          <w:szCs w:val="28"/>
        </w:rPr>
        <w:t xml:space="preserve"> надзорной деятельности (далее – доклад) разработан администрацией муниципального образования </w:t>
      </w:r>
      <w:r w:rsidR="007D5E25" w:rsidRPr="007D5E25">
        <w:rPr>
          <w:color w:val="000000"/>
          <w:sz w:val="28"/>
          <w:szCs w:val="28"/>
        </w:rPr>
        <w:t xml:space="preserve">Шахтерское </w:t>
      </w:r>
      <w:r w:rsidRPr="005E7E48">
        <w:rPr>
          <w:color w:val="000000"/>
          <w:sz w:val="28"/>
          <w:szCs w:val="28"/>
        </w:rPr>
        <w:t xml:space="preserve"> в лице </w:t>
      </w:r>
      <w:r w:rsidR="007D5E25" w:rsidRPr="007D5E25">
        <w:rPr>
          <w:color w:val="000000"/>
          <w:sz w:val="28"/>
          <w:szCs w:val="28"/>
        </w:rPr>
        <w:t>управления по работе с населением , имуществу и делопроизводству (далее управление</w:t>
      </w:r>
      <w:r w:rsidRPr="005E7E48">
        <w:rPr>
          <w:color w:val="000000"/>
          <w:sz w:val="28"/>
          <w:szCs w:val="28"/>
        </w:rPr>
        <w:t xml:space="preserve"> в соответствии со статьей 47 Федерального закона от 31 июля 2020 г.№ 248-ФЗ «О государственном контроле (надзоре) и муниципальном контроле в Росси</w:t>
      </w:r>
      <w:r w:rsidR="007D5E25" w:rsidRPr="007D5E25">
        <w:rPr>
          <w:color w:val="000000"/>
          <w:sz w:val="28"/>
          <w:szCs w:val="28"/>
        </w:rPr>
        <w:t xml:space="preserve">йской Федерации», </w:t>
      </w:r>
      <w:r w:rsidRPr="005E7E48">
        <w:rPr>
          <w:color w:val="000000"/>
          <w:sz w:val="28"/>
          <w:szCs w:val="28"/>
        </w:rPr>
        <w:t>Положени</w:t>
      </w:r>
      <w:r w:rsidR="007D5E25" w:rsidRPr="007D5E25">
        <w:rPr>
          <w:color w:val="000000"/>
          <w:sz w:val="28"/>
          <w:szCs w:val="28"/>
        </w:rPr>
        <w:t>ем</w:t>
      </w:r>
      <w:r w:rsidRPr="005E7E48">
        <w:rPr>
          <w:color w:val="000000"/>
          <w:sz w:val="28"/>
          <w:szCs w:val="28"/>
        </w:rPr>
        <w:t xml:space="preserve"> о муниципальном контроле в сфере благоустройства на территории муниципального образования </w:t>
      </w:r>
      <w:r w:rsidR="007D5E25" w:rsidRPr="007D5E25">
        <w:rPr>
          <w:color w:val="000000"/>
          <w:sz w:val="28"/>
          <w:szCs w:val="28"/>
        </w:rPr>
        <w:t xml:space="preserve">Шахтерское </w:t>
      </w:r>
      <w:r w:rsidRPr="005E7E48">
        <w:rPr>
          <w:color w:val="000000"/>
          <w:sz w:val="28"/>
          <w:szCs w:val="28"/>
        </w:rPr>
        <w:t xml:space="preserve">Узловского района, а также </w:t>
      </w:r>
      <w:r w:rsidR="0003099C">
        <w:rPr>
          <w:color w:val="000000"/>
          <w:sz w:val="28"/>
          <w:szCs w:val="28"/>
        </w:rPr>
        <w:t>П</w:t>
      </w:r>
      <w:r w:rsidRPr="005E7E48">
        <w:rPr>
          <w:color w:val="000000"/>
          <w:sz w:val="28"/>
          <w:szCs w:val="28"/>
        </w:rPr>
        <w:t xml:space="preserve">рограммой </w:t>
      </w:r>
      <w:r w:rsidR="007D5E25" w:rsidRPr="007D5E25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вере благоустройства на территории муниципального образования Шахтерское Узловского района </w:t>
      </w:r>
      <w:r w:rsidRPr="005E7E48">
        <w:rPr>
          <w:color w:val="000000"/>
          <w:sz w:val="28"/>
          <w:szCs w:val="28"/>
        </w:rPr>
        <w:t xml:space="preserve">, утвержденной постановлением администрации  муниципального образования </w:t>
      </w:r>
      <w:r w:rsidR="007D5E25">
        <w:rPr>
          <w:color w:val="000000"/>
          <w:sz w:val="28"/>
          <w:szCs w:val="28"/>
        </w:rPr>
        <w:t xml:space="preserve">Шахтерское от  </w:t>
      </w:r>
      <w:r w:rsidR="007E3633">
        <w:rPr>
          <w:color w:val="000000"/>
          <w:sz w:val="28"/>
          <w:szCs w:val="28"/>
        </w:rPr>
        <w:t>05</w:t>
      </w:r>
      <w:r w:rsidR="0003099C">
        <w:rPr>
          <w:color w:val="000000"/>
          <w:sz w:val="28"/>
          <w:szCs w:val="28"/>
        </w:rPr>
        <w:t>.</w:t>
      </w:r>
      <w:r w:rsidR="007E3633">
        <w:rPr>
          <w:color w:val="000000"/>
          <w:sz w:val="28"/>
          <w:szCs w:val="28"/>
        </w:rPr>
        <w:t>12</w:t>
      </w:r>
      <w:r w:rsidR="0003099C">
        <w:rPr>
          <w:color w:val="000000"/>
          <w:sz w:val="28"/>
          <w:szCs w:val="28"/>
        </w:rPr>
        <w:t xml:space="preserve">.2023 г. № </w:t>
      </w:r>
      <w:r w:rsidR="007E3633">
        <w:rPr>
          <w:color w:val="000000"/>
          <w:sz w:val="28"/>
          <w:szCs w:val="28"/>
        </w:rPr>
        <w:t>208</w:t>
      </w:r>
      <w:r w:rsidR="007D5E25">
        <w:rPr>
          <w:color w:val="000000"/>
          <w:sz w:val="28"/>
          <w:szCs w:val="28"/>
        </w:rPr>
        <w:t>.</w:t>
      </w:r>
    </w:p>
    <w:p w:rsidR="005E7E48" w:rsidRPr="005E7E48" w:rsidRDefault="007E3633" w:rsidP="005E7E48">
      <w:pPr>
        <w:spacing w:after="200" w:line="273" w:lineRule="auto"/>
        <w:ind w:left="-794" w:firstLine="510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    </w:t>
      </w:r>
      <w:r w:rsidR="005E7E48" w:rsidRPr="005E7E48">
        <w:rPr>
          <w:color w:val="0D0D0D"/>
          <w:sz w:val="28"/>
          <w:szCs w:val="28"/>
        </w:rPr>
        <w:t>Обобщение правоприменительной практики направлено на достижение следующих целей:</w:t>
      </w:r>
    </w:p>
    <w:p w:rsidR="005E7E48" w:rsidRPr="005E7E48" w:rsidRDefault="005E7E48" w:rsidP="005E7E48">
      <w:pPr>
        <w:ind w:left="-794" w:firstLine="680"/>
        <w:jc w:val="both"/>
      </w:pPr>
      <w:r w:rsidRPr="005E7E48">
        <w:rPr>
          <w:color w:val="0D0D0D"/>
          <w:sz w:val="28"/>
          <w:szCs w:val="28"/>
        </w:rPr>
        <w:t>- обеспечение доступности сведений о правоприменительной практике по вопросам муниципального контроля в сфере благоустройства</w:t>
      </w:r>
      <w:r w:rsidRPr="005E7E48">
        <w:rPr>
          <w:rFonts w:ascii="PT Astra Serif" w:hAnsi="PT Astra Serif"/>
          <w:color w:val="0D0D0D"/>
          <w:sz w:val="28"/>
          <w:szCs w:val="28"/>
        </w:rPr>
        <w:t xml:space="preserve"> на территории м</w:t>
      </w:r>
      <w:r w:rsidR="007D5E25">
        <w:rPr>
          <w:rFonts w:ascii="PT Astra Serif" w:hAnsi="PT Astra Serif"/>
          <w:color w:val="0D0D0D"/>
          <w:sz w:val="28"/>
          <w:szCs w:val="28"/>
        </w:rPr>
        <w:t xml:space="preserve">униципального образования </w:t>
      </w:r>
      <w:proofErr w:type="gramStart"/>
      <w:r w:rsidR="007D5E25">
        <w:rPr>
          <w:rFonts w:ascii="PT Astra Serif" w:hAnsi="PT Astra Serif"/>
          <w:color w:val="0D0D0D"/>
          <w:sz w:val="28"/>
          <w:szCs w:val="28"/>
        </w:rPr>
        <w:t xml:space="preserve">Шахтерское </w:t>
      </w:r>
      <w:r w:rsidRPr="005E7E48">
        <w:rPr>
          <w:rFonts w:ascii="PT Astra Serif" w:hAnsi="PT Astra Serif"/>
          <w:color w:val="0D0D0D"/>
          <w:sz w:val="28"/>
          <w:szCs w:val="28"/>
        </w:rPr>
        <w:t xml:space="preserve"> Узловского</w:t>
      </w:r>
      <w:proofErr w:type="gramEnd"/>
      <w:r w:rsidRPr="005E7E48">
        <w:rPr>
          <w:rFonts w:ascii="PT Astra Serif" w:hAnsi="PT Astra Serif"/>
          <w:color w:val="0D0D0D"/>
          <w:sz w:val="28"/>
          <w:szCs w:val="28"/>
        </w:rPr>
        <w:t xml:space="preserve"> района путем их публикации для сведения контролируемых лиц;</w:t>
      </w:r>
    </w:p>
    <w:p w:rsidR="005E7E48" w:rsidRPr="005E7E48" w:rsidRDefault="005E7E48" w:rsidP="005E7E48">
      <w:pPr>
        <w:ind w:left="-794" w:firstLine="680"/>
        <w:jc w:val="both"/>
      </w:pPr>
      <w:r w:rsidRPr="005E7E48">
        <w:rPr>
          <w:rFonts w:ascii="PT Astra Serif" w:hAnsi="PT Astra Serif"/>
          <w:color w:val="0D0D0D"/>
          <w:sz w:val="28"/>
          <w:szCs w:val="28"/>
        </w:rPr>
        <w:t xml:space="preserve">- совершенствование нормативных правовых актов для устранения устаревших, дублирующих и избыточных обязательных </w:t>
      </w:r>
      <w:proofErr w:type="gramStart"/>
      <w:r w:rsidRPr="005E7E48">
        <w:rPr>
          <w:rFonts w:ascii="PT Astra Serif" w:hAnsi="PT Astra Serif"/>
          <w:color w:val="0D0D0D"/>
          <w:sz w:val="28"/>
          <w:szCs w:val="28"/>
        </w:rPr>
        <w:t>требований,   </w:t>
      </w:r>
      <w:proofErr w:type="gramEnd"/>
      <w:r w:rsidRPr="005E7E48">
        <w:rPr>
          <w:rFonts w:ascii="PT Astra Serif" w:hAnsi="PT Astra Serif"/>
          <w:color w:val="0D0D0D"/>
          <w:sz w:val="28"/>
          <w:szCs w:val="28"/>
        </w:rPr>
        <w:t>                                и контрольных функций;</w:t>
      </w:r>
    </w:p>
    <w:p w:rsidR="005E7E48" w:rsidRPr="005E7E48" w:rsidRDefault="005E7E48" w:rsidP="005E7E48">
      <w:pPr>
        <w:ind w:left="-794" w:firstLine="680"/>
        <w:jc w:val="both"/>
      </w:pPr>
      <w:r w:rsidRPr="005E7E48">
        <w:rPr>
          <w:rFonts w:ascii="PT Astra Serif" w:hAnsi="PT Astra Serif"/>
          <w:color w:val="0D0D0D"/>
          <w:sz w:val="28"/>
          <w:szCs w:val="28"/>
        </w:rPr>
        <w:t>- повышение результативности и эффективности контрольной деятельности;</w:t>
      </w:r>
    </w:p>
    <w:p w:rsidR="005E7E48" w:rsidRPr="005E7E48" w:rsidRDefault="005E7E48" w:rsidP="005E7E48">
      <w:pPr>
        <w:ind w:left="-794" w:firstLine="680"/>
        <w:jc w:val="both"/>
      </w:pPr>
      <w:r w:rsidRPr="005E7E48">
        <w:rPr>
          <w:rFonts w:ascii="PT Astra Serif" w:hAnsi="PT Astra Serif"/>
          <w:color w:val="0D0D0D"/>
          <w:sz w:val="28"/>
          <w:szCs w:val="28"/>
        </w:rPr>
        <w:t>- выработка путей по минимизации причинения вреда охраняемым законом ценностям при оптимальном использовании материальных, финан</w:t>
      </w:r>
      <w:r w:rsidR="002D0346">
        <w:rPr>
          <w:rFonts w:ascii="PT Astra Serif" w:hAnsi="PT Astra Serif"/>
          <w:color w:val="0D0D0D"/>
          <w:sz w:val="28"/>
          <w:szCs w:val="28"/>
        </w:rPr>
        <w:t>совых и кадровых ресурсов управления</w:t>
      </w:r>
      <w:r w:rsidRPr="005E7E48">
        <w:rPr>
          <w:rFonts w:ascii="PT Astra Serif" w:hAnsi="PT Astra Serif"/>
          <w:color w:val="0D0D0D"/>
          <w:sz w:val="28"/>
          <w:szCs w:val="28"/>
        </w:rPr>
        <w:t>.</w:t>
      </w:r>
    </w:p>
    <w:p w:rsidR="005E7E48" w:rsidRPr="005E7E48" w:rsidRDefault="005E7E48" w:rsidP="005E7E48">
      <w:pPr>
        <w:ind w:left="-794" w:firstLine="680"/>
        <w:jc w:val="both"/>
      </w:pPr>
      <w:r w:rsidRPr="005E7E48">
        <w:rPr>
          <w:rFonts w:ascii="PT Astra Serif" w:hAnsi="PT Astra Serif"/>
          <w:color w:val="0D0D0D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5E7E48" w:rsidRPr="005E7E48" w:rsidRDefault="005E7E48" w:rsidP="005E7E48">
      <w:pPr>
        <w:ind w:left="-794" w:firstLine="680"/>
        <w:jc w:val="both"/>
      </w:pPr>
      <w:r w:rsidRPr="005E7E48">
        <w:rPr>
          <w:rFonts w:ascii="PT Astra Serif" w:hAnsi="PT Astra Serif"/>
          <w:color w:val="0D0D0D"/>
          <w:sz w:val="28"/>
          <w:szCs w:val="28"/>
        </w:rPr>
        <w:t xml:space="preserve">- </w:t>
      </w:r>
      <w:r w:rsidRPr="005E7E48">
        <w:rPr>
          <w:rFonts w:ascii="PT Astra Serif" w:hAnsi="PT Astra Serif"/>
          <w:color w:val="000000"/>
          <w:sz w:val="28"/>
          <w:szCs w:val="28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5E7E48" w:rsidRPr="005E7E48" w:rsidRDefault="005E7E48" w:rsidP="005E7E48">
      <w:pPr>
        <w:ind w:left="-794" w:firstLine="68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-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5E7E48" w:rsidRPr="005E7E48" w:rsidRDefault="005E7E48" w:rsidP="005E7E48">
      <w:pPr>
        <w:ind w:left="-794" w:firstLine="68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-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E7E48" w:rsidRPr="005E7E48" w:rsidRDefault="005E7E48" w:rsidP="005E7E48">
      <w:pPr>
        <w:ind w:left="-794" w:firstLine="68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- подготовка предложений об актуализации обязательных требований;</w:t>
      </w:r>
    </w:p>
    <w:p w:rsidR="005E7E48" w:rsidRPr="005E7E48" w:rsidRDefault="005E7E48" w:rsidP="005E7E48">
      <w:pPr>
        <w:ind w:left="-794" w:firstLine="68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lastRenderedPageBreak/>
        <w:t>-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5E7E48" w:rsidRPr="005E7E48" w:rsidRDefault="005E7E48" w:rsidP="005E7E48">
      <w:pPr>
        <w:spacing w:after="200" w:line="273" w:lineRule="auto"/>
        <w:ind w:left="-794" w:firstLine="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</w:r>
      <w:r w:rsidRPr="005E7E48">
        <w:rPr>
          <w:rFonts w:ascii="PT Astra Serif" w:hAnsi="PT Astra Serif"/>
          <w:color w:val="0D0D0D"/>
          <w:sz w:val="28"/>
          <w:szCs w:val="28"/>
        </w:rPr>
        <w:t>В качестве источников формирования доклада о правоприменительной практике использованы:</w:t>
      </w:r>
    </w:p>
    <w:p w:rsidR="005E7E48" w:rsidRPr="005E7E48" w:rsidRDefault="005E7E48" w:rsidP="005E7E48">
      <w:pPr>
        <w:spacing w:after="200" w:line="273" w:lineRule="auto"/>
        <w:ind w:left="-794" w:firstLine="510"/>
        <w:jc w:val="both"/>
      </w:pPr>
      <w:r w:rsidRPr="005E7E48">
        <w:rPr>
          <w:rFonts w:ascii="PT Astra Serif" w:hAnsi="PT Astra Serif"/>
          <w:color w:val="0D0D0D"/>
          <w:sz w:val="28"/>
          <w:szCs w:val="28"/>
        </w:rPr>
        <w:t>- результаты контрольных мероприятий, в том числе осуществляемых без взаимодействия с контролируемыми лицами;</w:t>
      </w:r>
    </w:p>
    <w:p w:rsidR="005E7E48" w:rsidRPr="005E7E48" w:rsidRDefault="005E7E48" w:rsidP="005E7E48">
      <w:pPr>
        <w:spacing w:after="200" w:line="273" w:lineRule="auto"/>
        <w:ind w:left="-794" w:firstLine="510"/>
        <w:jc w:val="both"/>
      </w:pPr>
      <w:r w:rsidRPr="005E7E48">
        <w:rPr>
          <w:rFonts w:ascii="PT Astra Serif" w:hAnsi="PT Astra Serif"/>
          <w:color w:val="0D0D0D"/>
          <w:sz w:val="28"/>
          <w:szCs w:val="28"/>
        </w:rPr>
        <w:t>-  профилактических мероприятий;</w:t>
      </w:r>
    </w:p>
    <w:p w:rsidR="005E7E48" w:rsidRPr="005E7E48" w:rsidRDefault="005E7E48" w:rsidP="005E7E48">
      <w:pPr>
        <w:spacing w:after="200" w:line="273" w:lineRule="auto"/>
        <w:ind w:left="-794" w:firstLine="510"/>
        <w:jc w:val="both"/>
      </w:pPr>
      <w:r w:rsidRPr="005E7E48">
        <w:rPr>
          <w:rFonts w:ascii="PT Astra Serif" w:hAnsi="PT Astra Serif"/>
          <w:color w:val="0D0D0D"/>
          <w:sz w:val="28"/>
          <w:szCs w:val="28"/>
        </w:rPr>
        <w:t>- результаты применения мер прокурорского реагирования;</w:t>
      </w:r>
    </w:p>
    <w:p w:rsidR="005E7E48" w:rsidRPr="005E7E48" w:rsidRDefault="005E7E48" w:rsidP="005E7E48">
      <w:pPr>
        <w:spacing w:after="200" w:line="273" w:lineRule="auto"/>
        <w:ind w:left="-794" w:firstLine="510"/>
        <w:jc w:val="both"/>
      </w:pPr>
      <w:r w:rsidRPr="005E7E48">
        <w:rPr>
          <w:rFonts w:ascii="PT Astra Serif" w:hAnsi="PT Astra Serif"/>
          <w:color w:val="0D0D0D"/>
          <w:sz w:val="28"/>
          <w:szCs w:val="28"/>
        </w:rPr>
        <w:t>- результаты рассмотрения заявлений и обращений граждан.</w:t>
      </w:r>
    </w:p>
    <w:p w:rsidR="005E7E48" w:rsidRPr="005E7E48" w:rsidRDefault="005E7E48" w:rsidP="005E7E48">
      <w:pPr>
        <w:spacing w:after="200" w:line="273" w:lineRule="auto"/>
        <w:ind w:left="-794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 xml:space="preserve">           Сведения, содержащиеся в докладе, являются открытыми, общедоступными и размещаются в соответствии с законодательством Российской Федерации в информационно-телекоммуникационной сети «Интернет» на официальном сайте муниципального образования </w:t>
      </w:r>
      <w:r w:rsidR="007D5E25">
        <w:rPr>
          <w:rFonts w:ascii="PT Astra Serif" w:hAnsi="PT Astra Serif"/>
          <w:color w:val="000000"/>
          <w:sz w:val="28"/>
          <w:szCs w:val="28"/>
        </w:rPr>
        <w:t xml:space="preserve">Шахтерское 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: </w:t>
      </w:r>
      <w:r w:rsidRPr="005E7E48">
        <w:rPr>
          <w:color w:val="000000"/>
          <w:sz w:val="28"/>
          <w:szCs w:val="28"/>
        </w:rPr>
        <w:t>https://</w:t>
      </w:r>
      <w:r w:rsidR="007D5E25" w:rsidRPr="007D5E25">
        <w:rPr>
          <w:sz w:val="28"/>
          <w:szCs w:val="28"/>
        </w:rPr>
        <w:t xml:space="preserve"> </w:t>
      </w:r>
      <w:hyperlink r:id="rId7" w:tgtFrame="_blank" w:history="1">
        <w:r w:rsidR="007D5E25" w:rsidRPr="007D5E25">
          <w:rPr>
            <w:rStyle w:val="business-urls-viewtext"/>
            <w:color w:val="0000FF"/>
            <w:sz w:val="28"/>
            <w:szCs w:val="28"/>
            <w:shd w:val="clear" w:color="auto" w:fill="FFFFFF"/>
          </w:rPr>
          <w:t>moshahterskoe.ru</w:t>
        </w:r>
      </w:hyperlink>
      <w:r w:rsidRPr="005E7E48">
        <w:rPr>
          <w:color w:val="000000"/>
          <w:sz w:val="28"/>
          <w:szCs w:val="28"/>
        </w:rPr>
        <w:t>/.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jc w:val="both"/>
      </w:pPr>
      <w:r w:rsidRPr="005E7E48">
        <w:t> </w:t>
      </w:r>
    </w:p>
    <w:p w:rsidR="005E7E48" w:rsidRDefault="005E7E48" w:rsidP="005E7E48">
      <w:pPr>
        <w:ind w:firstLine="709"/>
        <w:jc w:val="both"/>
      </w:pPr>
      <w:r w:rsidRPr="005E7E48">
        <w:t> </w:t>
      </w:r>
    </w:p>
    <w:p w:rsidR="007D5E25" w:rsidRDefault="007D5E25" w:rsidP="005E7E48">
      <w:pPr>
        <w:ind w:firstLine="709"/>
        <w:jc w:val="both"/>
      </w:pPr>
    </w:p>
    <w:p w:rsidR="007D5E25" w:rsidRDefault="007D5E25" w:rsidP="005E7E48">
      <w:pPr>
        <w:ind w:firstLine="709"/>
        <w:jc w:val="both"/>
      </w:pPr>
    </w:p>
    <w:p w:rsidR="007D5E25" w:rsidRDefault="007D5E25" w:rsidP="005E7E48">
      <w:pPr>
        <w:ind w:firstLine="709"/>
        <w:jc w:val="both"/>
      </w:pPr>
    </w:p>
    <w:p w:rsidR="007D5E25" w:rsidRPr="005E7E48" w:rsidRDefault="007D5E25" w:rsidP="005E7E48">
      <w:pPr>
        <w:ind w:firstLine="709"/>
        <w:jc w:val="both"/>
      </w:pPr>
    </w:p>
    <w:p w:rsidR="005E7E48" w:rsidRPr="005E7E48" w:rsidRDefault="005E7E48" w:rsidP="005E7E48">
      <w:pPr>
        <w:ind w:firstLine="709"/>
        <w:jc w:val="center"/>
      </w:pPr>
      <w:r w:rsidRPr="005E7E48">
        <w:rPr>
          <w:rFonts w:ascii="PT Astra Serif" w:hAnsi="PT Astra Serif"/>
          <w:b/>
          <w:bCs/>
          <w:color w:val="000000"/>
          <w:sz w:val="28"/>
          <w:szCs w:val="28"/>
        </w:rPr>
        <w:t>I. Общие положения.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3B2E54" w:rsidRDefault="005E7E48" w:rsidP="003B2E54">
      <w:pPr>
        <w:ind w:left="-794" w:firstLine="680"/>
        <w:jc w:val="both"/>
        <w:rPr>
          <w:rFonts w:ascii="PT Astra Serif" w:hAnsi="PT Astra Serif"/>
          <w:color w:val="000000"/>
          <w:sz w:val="28"/>
          <w:szCs w:val="28"/>
        </w:rPr>
      </w:pPr>
      <w:r w:rsidRPr="005E7E48">
        <w:rPr>
          <w:rFonts w:ascii="PT Astra Serif" w:hAnsi="PT Astra Serif"/>
          <w:color w:val="000000"/>
          <w:sz w:val="28"/>
          <w:szCs w:val="28"/>
        </w:rPr>
        <w:t xml:space="preserve"> Администрация муниципального образования </w:t>
      </w:r>
      <w:r w:rsidR="003B2E54">
        <w:rPr>
          <w:rFonts w:ascii="PT Astra Serif" w:hAnsi="PT Astra Serif"/>
          <w:color w:val="000000"/>
          <w:sz w:val="28"/>
          <w:szCs w:val="28"/>
        </w:rPr>
        <w:t>Шахтерское Узловского района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(далее – администрация) является контрольным органом, </w:t>
      </w:r>
      <w:proofErr w:type="gramStart"/>
      <w:r w:rsidRPr="005E7E48">
        <w:rPr>
          <w:rFonts w:ascii="PT Astra Serif" w:hAnsi="PT Astra Serif"/>
          <w:color w:val="000000"/>
          <w:sz w:val="28"/>
          <w:szCs w:val="28"/>
        </w:rPr>
        <w:t xml:space="preserve">осуществляющим </w:t>
      </w:r>
      <w:r w:rsidRPr="005E7E48">
        <w:rPr>
          <w:rFonts w:ascii="PT Astra Serif" w:hAnsi="PT Astra Serif"/>
          <w:b/>
          <w:bCs/>
          <w:color w:val="000000"/>
          <w:sz w:val="28"/>
          <w:szCs w:val="28"/>
        </w:rPr>
        <w:t> </w:t>
      </w:r>
      <w:r w:rsidRPr="005E7E48">
        <w:rPr>
          <w:rFonts w:ascii="PT Astra Serif" w:hAnsi="PT Astra Serif"/>
          <w:color w:val="000000"/>
          <w:sz w:val="28"/>
          <w:szCs w:val="28"/>
        </w:rPr>
        <w:t>на</w:t>
      </w:r>
      <w:proofErr w:type="gramEnd"/>
      <w:r w:rsidRPr="005E7E48">
        <w:rPr>
          <w:rFonts w:ascii="PT Astra Serif" w:hAnsi="PT Astra Serif"/>
          <w:color w:val="000000"/>
          <w:sz w:val="28"/>
          <w:szCs w:val="28"/>
        </w:rPr>
        <w:t xml:space="preserve"> территории  муниципального образования </w:t>
      </w:r>
      <w:r w:rsidR="007D5E25">
        <w:rPr>
          <w:rFonts w:ascii="PT Astra Serif" w:hAnsi="PT Astra Serif"/>
          <w:color w:val="000000"/>
          <w:sz w:val="28"/>
          <w:szCs w:val="28"/>
        </w:rPr>
        <w:t xml:space="preserve">Шахтерское Узловского района 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муниципальный контроль в сфере благоустройства. Непосредственное осуществление </w:t>
      </w:r>
      <w:proofErr w:type="gramStart"/>
      <w:r w:rsidRPr="005E7E48">
        <w:rPr>
          <w:rFonts w:ascii="PT Astra Serif" w:hAnsi="PT Astra Serif"/>
          <w:color w:val="000000"/>
          <w:sz w:val="28"/>
          <w:szCs w:val="28"/>
        </w:rPr>
        <w:t>муниципального  контроля</w:t>
      </w:r>
      <w:proofErr w:type="gramEnd"/>
      <w:r w:rsidR="00507832">
        <w:rPr>
          <w:rFonts w:ascii="PT Astra Serif" w:hAnsi="PT Astra Serif"/>
          <w:color w:val="000000"/>
          <w:sz w:val="28"/>
          <w:szCs w:val="28"/>
        </w:rPr>
        <w:t xml:space="preserve"> в сфере благоустройства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возложено на </w:t>
      </w:r>
      <w:r w:rsidR="003B2E54">
        <w:rPr>
          <w:rFonts w:ascii="PT Astra Serif" w:hAnsi="PT Astra Serif"/>
          <w:color w:val="000000"/>
          <w:sz w:val="28"/>
          <w:szCs w:val="28"/>
        </w:rPr>
        <w:t>управление по работе с населением, имуществу и делопроизводству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B2E54">
        <w:rPr>
          <w:rFonts w:ascii="PT Astra Serif" w:hAnsi="PT Astra Serif"/>
          <w:color w:val="000000"/>
          <w:sz w:val="28"/>
          <w:szCs w:val="28"/>
        </w:rPr>
        <w:t>(далее управление)</w:t>
      </w:r>
    </w:p>
    <w:p w:rsidR="005E7E48" w:rsidRPr="005E7E48" w:rsidRDefault="005E7E48" w:rsidP="003B2E54">
      <w:pPr>
        <w:ind w:left="-794" w:firstLine="680"/>
        <w:jc w:val="both"/>
        <w:rPr>
          <w:color w:val="000000"/>
          <w:sz w:val="28"/>
          <w:szCs w:val="28"/>
        </w:rPr>
      </w:pPr>
      <w:r w:rsidRPr="005E7E48">
        <w:rPr>
          <w:color w:val="000000"/>
          <w:sz w:val="28"/>
          <w:szCs w:val="28"/>
        </w:rPr>
        <w:t xml:space="preserve">С 1 июля 2021 года вступил в силу новый закон от 31.07.2020 № 248-ФЗ «О государственном контроле (надзоре) и муниципальном контроле в Российской Федерации», во исполнение которого </w:t>
      </w:r>
      <w:r w:rsidR="003B2E54" w:rsidRPr="003B2E54">
        <w:rPr>
          <w:color w:val="000000"/>
          <w:sz w:val="28"/>
          <w:szCs w:val="28"/>
        </w:rPr>
        <w:t xml:space="preserve">утверждено Положение </w:t>
      </w:r>
      <w:r w:rsidR="003B2E54" w:rsidRPr="003B2E54">
        <w:rPr>
          <w:sz w:val="28"/>
          <w:szCs w:val="28"/>
        </w:rPr>
        <w:t xml:space="preserve">о муниципальном контроле в сфере благоустройства на территории муниципального образования Шахтерское Узловского района Решением Собрания депутатов муниципального образования Шахтерское Узловского </w:t>
      </w:r>
      <w:proofErr w:type="gramStart"/>
      <w:r w:rsidR="003B2E54" w:rsidRPr="003B2E54">
        <w:rPr>
          <w:sz w:val="28"/>
          <w:szCs w:val="28"/>
        </w:rPr>
        <w:t xml:space="preserve">района </w:t>
      </w:r>
      <w:r w:rsidR="003B2E54">
        <w:rPr>
          <w:sz w:val="28"/>
          <w:szCs w:val="28"/>
        </w:rPr>
        <w:t xml:space="preserve"> </w:t>
      </w:r>
      <w:r w:rsidR="003B2E54" w:rsidRPr="003B2E54">
        <w:rPr>
          <w:sz w:val="28"/>
          <w:szCs w:val="28"/>
        </w:rPr>
        <w:t>№</w:t>
      </w:r>
      <w:proofErr w:type="gramEnd"/>
      <w:r w:rsidR="003B2E54" w:rsidRPr="003B2E54">
        <w:rPr>
          <w:sz w:val="28"/>
          <w:szCs w:val="28"/>
        </w:rPr>
        <w:t xml:space="preserve"> 45-165 </w:t>
      </w:r>
      <w:r w:rsidR="007E3633">
        <w:rPr>
          <w:sz w:val="28"/>
          <w:szCs w:val="28"/>
        </w:rPr>
        <w:t>(с изменениями и дополнениями)</w:t>
      </w:r>
      <w:r w:rsidR="003B2E54">
        <w:rPr>
          <w:color w:val="000000"/>
          <w:sz w:val="28"/>
          <w:szCs w:val="28"/>
        </w:rPr>
        <w:t>.</w:t>
      </w:r>
    </w:p>
    <w:p w:rsidR="005E7E48" w:rsidRPr="005E7E48" w:rsidRDefault="005E7E48" w:rsidP="005E7E48">
      <w:pPr>
        <w:ind w:left="-794" w:firstLine="68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Объектами муниципального контроля в сфере благоустройства являются:</w:t>
      </w:r>
    </w:p>
    <w:p w:rsidR="005E7E48" w:rsidRPr="005E7E48" w:rsidRDefault="005E7E48" w:rsidP="005E7E48">
      <w:pPr>
        <w:ind w:left="-794" w:firstLine="68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E7E48" w:rsidRPr="005E7E48" w:rsidRDefault="005E7E48" w:rsidP="005E7E48">
      <w:pPr>
        <w:ind w:left="-794" w:firstLine="68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5E7E48" w:rsidRPr="005E7E48" w:rsidRDefault="005E7E48" w:rsidP="005E7E48">
      <w:pPr>
        <w:ind w:left="-794" w:firstLine="68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- здания, помещения, сооружения, территории, земельные участки, оборудование, устройства, другие объекты, которыми контролируемые л</w:t>
      </w:r>
      <w:r w:rsidR="004C3962">
        <w:rPr>
          <w:rFonts w:ascii="PT Astra Serif" w:hAnsi="PT Astra Serif"/>
          <w:color w:val="000000"/>
          <w:sz w:val="28"/>
          <w:szCs w:val="28"/>
        </w:rPr>
        <w:t>иц</w:t>
      </w:r>
      <w:r w:rsidRPr="005E7E48">
        <w:rPr>
          <w:rFonts w:ascii="PT Astra Serif" w:hAnsi="PT Astra Serif"/>
          <w:color w:val="000000"/>
          <w:sz w:val="28"/>
          <w:szCs w:val="28"/>
        </w:rPr>
        <w:t>а владеют и (или) пользуются.</w:t>
      </w:r>
    </w:p>
    <w:p w:rsidR="005E7E48" w:rsidRPr="005E7E48" w:rsidRDefault="005E7E48" w:rsidP="005E7E48">
      <w:pPr>
        <w:ind w:left="-794" w:firstLine="68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Реализация полномочий в сфере контрольной деятельности администрацией осуществляется при соблюдении основных принципов муниципального контроля:</w:t>
      </w:r>
    </w:p>
    <w:p w:rsidR="005E7E48" w:rsidRPr="005E7E48" w:rsidRDefault="005E7E48" w:rsidP="005E7E48">
      <w:pPr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1) законности и обоснованности действий и решений надзорного органа и его должностных лиц;</w:t>
      </w:r>
    </w:p>
    <w:p w:rsidR="005E7E48" w:rsidRPr="005E7E48" w:rsidRDefault="005E7E48" w:rsidP="005E7E48">
      <w:pPr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2) стимулировании добросовестного соблюдения контролируемыми лицами обязательных требований;</w:t>
      </w:r>
    </w:p>
    <w:p w:rsidR="005E7E48" w:rsidRPr="005E7E48" w:rsidRDefault="005E7E48" w:rsidP="005E7E48">
      <w:pPr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3) соразмерности вмешательства надзорного органа и его должностных лиц в деятельность контролируемых лиц;</w:t>
      </w:r>
    </w:p>
    <w:p w:rsidR="005E7E48" w:rsidRPr="005E7E48" w:rsidRDefault="005E7E48" w:rsidP="005E7E48">
      <w:pPr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4) охране прав и законных интересов, уважении достоинства личности,</w:t>
      </w:r>
    </w:p>
    <w:p w:rsidR="005E7E48" w:rsidRPr="005E7E48" w:rsidRDefault="005E7E48" w:rsidP="005E7E48">
      <w:pPr>
        <w:ind w:left="-794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деловой репутации контролируемых лиц;</w:t>
      </w:r>
    </w:p>
    <w:p w:rsidR="005E7E48" w:rsidRPr="005E7E48" w:rsidRDefault="005E7E48" w:rsidP="005E7E48">
      <w:pPr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5) недопустимости злоупотребления правом как со стороны надзорного органа и его должностных лиц, так со стороны граждан и организаций;</w:t>
      </w:r>
    </w:p>
    <w:p w:rsidR="005E7E48" w:rsidRPr="005E7E48" w:rsidRDefault="005E7E48" w:rsidP="005E7E48">
      <w:pPr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6) сохранении должностными лицами надзорного органа информации, составляющей коммерческую, служебную или иную охраняемую законом тайну;</w:t>
      </w:r>
    </w:p>
    <w:p w:rsidR="005E7E48" w:rsidRPr="005E7E48" w:rsidRDefault="005E7E48" w:rsidP="005E7E48">
      <w:pPr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7) открытости и доступности информации об организации и осуществлении государственного надзора;</w:t>
      </w:r>
    </w:p>
    <w:p w:rsidR="005E7E48" w:rsidRPr="005E7E48" w:rsidRDefault="005E7E48" w:rsidP="005E7E48">
      <w:pPr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8) оперативности и разумности при осуществлении муниципального контроля.</w:t>
      </w:r>
    </w:p>
    <w:p w:rsidR="005E7E48" w:rsidRPr="005E7E48" w:rsidRDefault="007E3633" w:rsidP="005E7E48">
      <w:pPr>
        <w:ind w:left="-794"/>
        <w:jc w:val="both"/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  </w:t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ab/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ab/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ab/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ab/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ab/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ab/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ab/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ab/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ab/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ab/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ab/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ab/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ab/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ab/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 xml:space="preserve">              </w:t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 xml:space="preserve">В соответствии с требованиями пункта 3 части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</w:r>
      <w:r w:rsidR="00507832" w:rsidRPr="005E7E48">
        <w:rPr>
          <w:rFonts w:ascii="PT Astra Serif" w:hAnsi="PT Astra Serif"/>
          <w:color w:val="000000"/>
          <w:sz w:val="28"/>
          <w:szCs w:val="28"/>
        </w:rPr>
        <w:t>муниципального образования размещен</w:t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 xml:space="preserve"> перечень нормативных правовых актов (их отдельных положений), содержащих обязательные требования, оценка соблюдения которых осуществляется в </w:t>
      </w:r>
      <w:proofErr w:type="gramStart"/>
      <w:r w:rsidR="005E7E48" w:rsidRPr="005E7E48">
        <w:rPr>
          <w:rFonts w:ascii="PT Astra Serif" w:hAnsi="PT Astra Serif"/>
          <w:color w:val="000000"/>
          <w:sz w:val="28"/>
          <w:szCs w:val="28"/>
        </w:rPr>
        <w:t>рамках  контроля</w:t>
      </w:r>
      <w:proofErr w:type="gramEnd"/>
      <w:r w:rsidR="003B2E54">
        <w:rPr>
          <w:rFonts w:ascii="PT Astra Serif" w:hAnsi="PT Astra Serif"/>
          <w:color w:val="000000"/>
          <w:sz w:val="28"/>
          <w:szCs w:val="28"/>
        </w:rPr>
        <w:t xml:space="preserve"> в сфере благоустройства</w:t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>.</w:t>
      </w:r>
    </w:p>
    <w:p w:rsidR="005E7E48" w:rsidRPr="005E7E48" w:rsidRDefault="005E7E48" w:rsidP="005E7E48">
      <w:pPr>
        <w:ind w:left="-794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</w: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       Деятельность по организации и осуществлению администрацией </w:t>
      </w:r>
      <w:r w:rsidR="00507832" w:rsidRPr="005E7E48">
        <w:rPr>
          <w:rFonts w:ascii="PT Astra Serif" w:hAnsi="PT Astra Serif"/>
          <w:color w:val="000000"/>
          <w:sz w:val="28"/>
          <w:szCs w:val="28"/>
        </w:rPr>
        <w:t>контроля заключается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в проведении профилактических мероприятий и плановых/внеплановых </w:t>
      </w:r>
      <w:proofErr w:type="gramStart"/>
      <w:r w:rsidRPr="005E7E48">
        <w:rPr>
          <w:rFonts w:ascii="PT Astra Serif" w:hAnsi="PT Astra Serif"/>
          <w:color w:val="000000"/>
          <w:sz w:val="28"/>
          <w:szCs w:val="28"/>
        </w:rPr>
        <w:t>проверок  (</w:t>
      </w:r>
      <w:proofErr w:type="gramEnd"/>
      <w:r w:rsidRPr="005E7E48">
        <w:rPr>
          <w:rFonts w:ascii="PT Astra Serif" w:hAnsi="PT Astra Serif"/>
          <w:color w:val="000000"/>
          <w:sz w:val="28"/>
          <w:szCs w:val="28"/>
        </w:rPr>
        <w:t xml:space="preserve">со взаимодействием и без взаимодействия с контролируемым лицом). </w:t>
      </w:r>
    </w:p>
    <w:p w:rsidR="005E7E48" w:rsidRPr="005E7E48" w:rsidRDefault="005E7E48" w:rsidP="005E7E48">
      <w:pPr>
        <w:ind w:left="-794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</w: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     В соответствии с </w:t>
      </w:r>
      <w:r w:rsidRPr="005E7E4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7E363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</w:t>
      </w:r>
      <w:r w:rsidRPr="005E7E4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году </w:t>
      </w:r>
      <w:r w:rsidR="003B2E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существует</w:t>
      </w:r>
      <w:r w:rsidRPr="005E7E4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мораторий на проведение плановых и внеплановых проверок, за исключением случаев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наличия непосредственной угрозы либо факта причинения вреда жизни и тяжкого вреда здоровью граждан</w:t>
      </w:r>
      <w:r w:rsidRPr="005E7E4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5E7E48" w:rsidRPr="005E7E48" w:rsidRDefault="005E7E48" w:rsidP="005E7E48">
      <w:pPr>
        <w:ind w:left="-794"/>
        <w:jc w:val="both"/>
      </w:pPr>
      <w:r w:rsidRPr="005E7E4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ab/>
        <w:t xml:space="preserve">   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Осуществление муниципального </w:t>
      </w:r>
      <w:proofErr w:type="gramStart"/>
      <w:r w:rsidRPr="005E7E48">
        <w:rPr>
          <w:rFonts w:ascii="PT Astra Serif" w:hAnsi="PT Astra Serif"/>
          <w:color w:val="000000"/>
          <w:sz w:val="28"/>
          <w:szCs w:val="28"/>
        </w:rPr>
        <w:t>контроля  в</w:t>
      </w:r>
      <w:proofErr w:type="gramEnd"/>
      <w:r w:rsidRPr="005E7E48">
        <w:rPr>
          <w:rFonts w:ascii="PT Astra Serif" w:hAnsi="PT Astra Serif"/>
          <w:color w:val="000000"/>
          <w:sz w:val="28"/>
          <w:szCs w:val="28"/>
        </w:rPr>
        <w:t xml:space="preserve"> сфере благоустройства регламентировано:</w:t>
      </w:r>
    </w:p>
    <w:p w:rsidR="005E7E48" w:rsidRPr="005E7E48" w:rsidRDefault="005E7E48" w:rsidP="005E7E48">
      <w:pPr>
        <w:ind w:left="-794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 xml:space="preserve">      - Федеральным законом от 31.07.2020 № 248-ФЗ </w:t>
      </w:r>
      <w:proofErr w:type="gramStart"/>
      <w:r w:rsidRPr="005E7E48">
        <w:rPr>
          <w:rFonts w:ascii="PT Astra Serif" w:hAnsi="PT Astra Serif"/>
          <w:color w:val="000000"/>
          <w:sz w:val="28"/>
          <w:szCs w:val="28"/>
        </w:rPr>
        <w:t>«</w:t>
      </w:r>
      <w:r w:rsidRPr="005E7E4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  <w:r w:rsidRPr="005E7E48">
        <w:rPr>
          <w:rFonts w:ascii="PT Astra Serif" w:hAnsi="PT Astra Serif"/>
          <w:color w:val="000000"/>
          <w:sz w:val="28"/>
          <w:szCs w:val="28"/>
        </w:rPr>
        <w:t>О</w:t>
      </w:r>
      <w:proofErr w:type="gramEnd"/>
      <w:r w:rsidRPr="005E7E48">
        <w:rPr>
          <w:rFonts w:ascii="PT Astra Serif" w:hAnsi="PT Astra Serif"/>
          <w:color w:val="000000"/>
          <w:sz w:val="28"/>
          <w:szCs w:val="28"/>
        </w:rPr>
        <w:t xml:space="preserve"> государственном контроле (надзоре) и муниципальном контроле в Российской Федерации» (Федеральный закон № 248-ФЗ);</w:t>
      </w:r>
    </w:p>
    <w:p w:rsidR="005E7E48" w:rsidRPr="005E7E48" w:rsidRDefault="005E7E48" w:rsidP="005E7E48">
      <w:pPr>
        <w:ind w:left="-794"/>
        <w:jc w:val="both"/>
      </w:pPr>
      <w:r w:rsidRPr="005E7E4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 положением о муниципальном контроле в сфере благоустройства на террито</w:t>
      </w:r>
      <w:r w:rsidR="003B2E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рии муниципального образования Шахтерское Узловского района</w:t>
      </w:r>
      <w:r w:rsidRPr="005E7E4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утвержденного решением Собранием депутатов муниципального образования </w:t>
      </w:r>
      <w:proofErr w:type="gramStart"/>
      <w:r w:rsidR="003B2E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Шахтерское </w:t>
      </w:r>
      <w:r w:rsidRPr="005E7E4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Узловского</w:t>
      </w:r>
      <w:proofErr w:type="gramEnd"/>
      <w:r w:rsidRPr="005E7E4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района </w:t>
      </w:r>
      <w:r w:rsidR="003B2E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24</w:t>
      </w:r>
      <w:r w:rsidRPr="005E7E4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3B2E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декабря </w:t>
      </w:r>
      <w:r w:rsidR="00186CF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2021</w:t>
      </w:r>
      <w:r w:rsidRPr="005E7E4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года № 45</w:t>
      </w:r>
      <w:r w:rsidR="00186CF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-165</w:t>
      </w:r>
      <w:r w:rsidR="007E363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(с изменениями и дополнениями)  </w:t>
      </w:r>
    </w:p>
    <w:p w:rsidR="005E7E48" w:rsidRPr="005E7E48" w:rsidRDefault="00186CF4" w:rsidP="005E7E48">
      <w:pPr>
        <w:ind w:left="-794"/>
        <w:jc w:val="both"/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ab/>
        <w:t>   При подготовке</w:t>
      </w:r>
      <w:r w:rsidR="005E7E48" w:rsidRPr="005E7E4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документов для осуществления муниципального </w:t>
      </w:r>
      <w:proofErr w:type="gramStart"/>
      <w:r w:rsidR="005E7E48" w:rsidRPr="005E7E4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контроля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сфере благоустройства </w:t>
      </w:r>
      <w:r w:rsidR="005E7E48" w:rsidRPr="005E7E4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используются типовые формы документов, утвержденные </w:t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>Приказом Минэкономразвития России от 31.03.2021 N 151"О типовых формах документов, используемых контрольным (надзорным) органом".</w:t>
      </w:r>
    </w:p>
    <w:p w:rsidR="005E7E48" w:rsidRPr="005E7E48" w:rsidRDefault="005E7E48" w:rsidP="00186CF4">
      <w:pPr>
        <w:ind w:left="-794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t> 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t> 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t> 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t> 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t> 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t> </w:t>
      </w:r>
    </w:p>
    <w:p w:rsidR="005E7E48" w:rsidRDefault="005E7E48" w:rsidP="005E7E48">
      <w:pPr>
        <w:spacing w:line="273" w:lineRule="auto"/>
        <w:ind w:left="-510"/>
        <w:jc w:val="both"/>
      </w:pPr>
      <w:r w:rsidRPr="005E7E48">
        <w:t> </w:t>
      </w:r>
    </w:p>
    <w:p w:rsidR="00186CF4" w:rsidRDefault="00186CF4" w:rsidP="005E7E48">
      <w:pPr>
        <w:spacing w:line="273" w:lineRule="auto"/>
        <w:ind w:left="-510"/>
        <w:jc w:val="both"/>
      </w:pPr>
    </w:p>
    <w:p w:rsidR="00186CF4" w:rsidRDefault="00186CF4" w:rsidP="005E7E48">
      <w:pPr>
        <w:spacing w:line="273" w:lineRule="auto"/>
        <w:ind w:left="-510"/>
        <w:jc w:val="both"/>
      </w:pPr>
    </w:p>
    <w:p w:rsidR="00186CF4" w:rsidRDefault="00186CF4" w:rsidP="005E7E48">
      <w:pPr>
        <w:spacing w:line="273" w:lineRule="auto"/>
        <w:ind w:left="-510"/>
        <w:jc w:val="both"/>
      </w:pPr>
    </w:p>
    <w:p w:rsidR="00186CF4" w:rsidRDefault="00186CF4" w:rsidP="005E7E48">
      <w:pPr>
        <w:spacing w:line="273" w:lineRule="auto"/>
        <w:ind w:left="-510"/>
        <w:jc w:val="both"/>
      </w:pPr>
    </w:p>
    <w:p w:rsidR="00186CF4" w:rsidRDefault="00186CF4" w:rsidP="005E7E48">
      <w:pPr>
        <w:spacing w:line="273" w:lineRule="auto"/>
        <w:ind w:left="-510"/>
        <w:jc w:val="both"/>
      </w:pPr>
    </w:p>
    <w:p w:rsidR="00186CF4" w:rsidRDefault="00186CF4" w:rsidP="005E7E48">
      <w:pPr>
        <w:spacing w:line="273" w:lineRule="auto"/>
        <w:ind w:left="-510"/>
        <w:jc w:val="both"/>
      </w:pPr>
    </w:p>
    <w:p w:rsidR="00186CF4" w:rsidRDefault="00186CF4" w:rsidP="005E7E48">
      <w:pPr>
        <w:spacing w:line="273" w:lineRule="auto"/>
        <w:ind w:left="-510"/>
        <w:jc w:val="both"/>
      </w:pPr>
    </w:p>
    <w:p w:rsidR="00186CF4" w:rsidRPr="005E7E48" w:rsidRDefault="00186CF4" w:rsidP="005E7E48">
      <w:pPr>
        <w:spacing w:line="273" w:lineRule="auto"/>
        <w:ind w:left="-510"/>
        <w:jc w:val="both"/>
      </w:pP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t> 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t> </w:t>
      </w:r>
    </w:p>
    <w:p w:rsidR="005E7E48" w:rsidRPr="005E7E48" w:rsidRDefault="005E7E48" w:rsidP="005E7E48">
      <w:pPr>
        <w:spacing w:after="200" w:line="273" w:lineRule="auto"/>
        <w:jc w:val="center"/>
      </w:pPr>
      <w:r w:rsidRPr="005E7E48">
        <w:rPr>
          <w:rFonts w:ascii="PT Astra Serif" w:hAnsi="PT Astra Serif"/>
          <w:b/>
          <w:bCs/>
          <w:color w:val="000000"/>
          <w:sz w:val="28"/>
          <w:szCs w:val="28"/>
        </w:rPr>
        <w:t>II. Правоприменительная практика законодательства об организации и проведении муниципального контроля</w:t>
      </w:r>
      <w:r w:rsidR="00186CF4">
        <w:rPr>
          <w:rFonts w:ascii="PT Astra Serif" w:hAnsi="PT Astra Serif"/>
          <w:b/>
          <w:bCs/>
          <w:color w:val="000000"/>
          <w:sz w:val="28"/>
          <w:szCs w:val="28"/>
        </w:rPr>
        <w:t xml:space="preserve"> в сфере благоустройства</w:t>
      </w:r>
    </w:p>
    <w:p w:rsidR="005E7E48" w:rsidRPr="005E7E48" w:rsidRDefault="005E7E48" w:rsidP="005E7E48">
      <w:pPr>
        <w:spacing w:after="200" w:line="273" w:lineRule="auto"/>
        <w:jc w:val="center"/>
      </w:pPr>
      <w:r w:rsidRPr="005E7E48">
        <w:rPr>
          <w:rFonts w:ascii="PT Astra Serif" w:hAnsi="PT Astra Serif"/>
          <w:b/>
          <w:bCs/>
          <w:color w:val="000000"/>
          <w:sz w:val="28"/>
          <w:szCs w:val="28"/>
        </w:rPr>
        <w:t>1. Состояние нормативно-правового регулирования муниципального контроля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В процессе осуществления муниципального контроля </w:t>
      </w:r>
      <w:r w:rsidR="00186CF4">
        <w:rPr>
          <w:rFonts w:ascii="PT Astra Serif" w:hAnsi="PT Astra Serif"/>
          <w:color w:val="000000"/>
          <w:sz w:val="28"/>
          <w:szCs w:val="28"/>
        </w:rPr>
        <w:t>управление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руководствовался следующими нормативными правовыми </w:t>
      </w:r>
      <w:proofErr w:type="gramStart"/>
      <w:r w:rsidRPr="005E7E48">
        <w:rPr>
          <w:rFonts w:ascii="PT Astra Serif" w:hAnsi="PT Astra Serif"/>
          <w:color w:val="000000"/>
          <w:sz w:val="28"/>
          <w:szCs w:val="28"/>
        </w:rPr>
        <w:t>актами:;</w:t>
      </w:r>
      <w:proofErr w:type="gramEnd"/>
      <w:r w:rsidRPr="005E7E48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5E7E48">
        <w:rPr>
          <w:rFonts w:ascii="PT Astra Serif" w:hAnsi="PT Astra Serif"/>
          <w:color w:val="000000"/>
          <w:sz w:val="28"/>
          <w:szCs w:val="28"/>
        </w:rPr>
        <w:t>Федеральными законами:</w:t>
      </w:r>
    </w:p>
    <w:p w:rsidR="005E7E48" w:rsidRDefault="005E7E48" w:rsidP="005E7E48">
      <w:pPr>
        <w:spacing w:line="273" w:lineRule="auto"/>
        <w:ind w:left="-510"/>
        <w:jc w:val="both"/>
        <w:rPr>
          <w:rFonts w:ascii="PT Astra Serif" w:hAnsi="PT Astra Serif"/>
          <w:color w:val="000000"/>
          <w:sz w:val="28"/>
          <w:szCs w:val="28"/>
        </w:rPr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- от 31.07.2020 № 248-ФЗ «О государственном контроле (надзоре) и муниципальном контроле в Российской Федерации»;</w:t>
      </w:r>
    </w:p>
    <w:p w:rsidR="007E3633" w:rsidRPr="005E7E48" w:rsidRDefault="007E3633" w:rsidP="005E7E48">
      <w:pPr>
        <w:spacing w:line="273" w:lineRule="auto"/>
        <w:ind w:left="-510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      - от 26.12.2008 № 294-ФЗ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« О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защите прав юридических лиц и индивидуальных предпринимателей при </w:t>
      </w:r>
      <w:r w:rsidR="00D50C16">
        <w:rPr>
          <w:rFonts w:ascii="PT Astra Serif" w:hAnsi="PT Astra Serif"/>
          <w:color w:val="000000"/>
          <w:sz w:val="28"/>
          <w:szCs w:val="28"/>
        </w:rPr>
        <w:t>государственного контроля (надзора) и муниципального контроля»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-  от 06.10.2003 № 131-ФЗ «Об общих принципах организации местного самоуправления в Российской Федерации»;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  <w:r w:rsidRPr="005E7E4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ab/>
        <w:t> </w:t>
      </w:r>
      <w:hyperlink r:id="rId8" w:tooltip="http://www.consultant.ru/document/cons_doc_LAW_59999/" w:history="1">
        <w:r w:rsidRPr="005E7E48">
          <w:rPr>
            <w:rFonts w:ascii="PT Astra Serif" w:hAnsi="PT Astra Serif"/>
            <w:color w:val="000000"/>
            <w:sz w:val="28"/>
            <w:szCs w:val="28"/>
            <w:u w:val="single"/>
          </w:rPr>
          <w:t>- от 02.05.2006 N 59-ФЗ «О порядке рассмотрения обращений граждан Российской Федерации»;</w:t>
        </w:r>
      </w:hyperlink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Постановлениями </w:t>
      </w:r>
      <w:proofErr w:type="gramStart"/>
      <w:r w:rsidRPr="005E7E48">
        <w:rPr>
          <w:rFonts w:ascii="PT Astra Serif" w:hAnsi="PT Astra Serif"/>
          <w:color w:val="000000"/>
          <w:sz w:val="28"/>
          <w:szCs w:val="28"/>
        </w:rPr>
        <w:t>Правительства  Российской</w:t>
      </w:r>
      <w:proofErr w:type="gramEnd"/>
      <w:r w:rsidRPr="005E7E48">
        <w:rPr>
          <w:rFonts w:ascii="PT Astra Serif" w:hAnsi="PT Astra Serif"/>
          <w:color w:val="000000"/>
          <w:sz w:val="28"/>
          <w:szCs w:val="28"/>
        </w:rPr>
        <w:t xml:space="preserve"> Федерации: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-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ценностям";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- 10.03.2022 №336 "Об особенностях организации и осуществления государственного контроля (надзора), муниципального контроля".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Ведомственными правовыми актами: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- Приказом Минэкономразвития России от 31.03.2021 N 151"О типовых формах документов, используемых контрольным (надзорным) органом".</w:t>
      </w:r>
    </w:p>
    <w:p w:rsidR="005E7E48" w:rsidRPr="005E7E48" w:rsidRDefault="005E7E48" w:rsidP="005E7E48">
      <w:pPr>
        <w:spacing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Законами Тульской области: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- от 09.06.2003 N 388-ЗТО "Об административных правонарушениях в Тульской области".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Нормативно-правовыми актами органов местного самоуправления: 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-  от </w:t>
      </w:r>
      <w:proofErr w:type="gramStart"/>
      <w:r w:rsidR="00186CF4">
        <w:rPr>
          <w:rFonts w:ascii="PT Astra Serif" w:hAnsi="PT Astra Serif"/>
          <w:color w:val="000000"/>
          <w:sz w:val="28"/>
          <w:szCs w:val="28"/>
        </w:rPr>
        <w:t xml:space="preserve">24.12.2021 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№</w:t>
      </w:r>
      <w:proofErr w:type="gramEnd"/>
      <w:r w:rsidRPr="005E7E48">
        <w:rPr>
          <w:rFonts w:ascii="PT Astra Serif" w:hAnsi="PT Astra Serif"/>
          <w:color w:val="000000"/>
          <w:sz w:val="28"/>
          <w:szCs w:val="28"/>
        </w:rPr>
        <w:t>41-</w:t>
      </w:r>
      <w:r w:rsidR="00186CF4">
        <w:rPr>
          <w:rFonts w:ascii="PT Astra Serif" w:hAnsi="PT Astra Serif"/>
          <w:color w:val="000000"/>
          <w:sz w:val="28"/>
          <w:szCs w:val="28"/>
        </w:rPr>
        <w:t xml:space="preserve">165 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Положение о муниципальном контроле в сфере благоустройства на территории муниципального образования </w:t>
      </w:r>
      <w:r w:rsidR="00186CF4">
        <w:rPr>
          <w:rFonts w:ascii="PT Astra Serif" w:hAnsi="PT Astra Serif"/>
          <w:color w:val="000000"/>
          <w:sz w:val="28"/>
          <w:szCs w:val="28"/>
        </w:rPr>
        <w:t xml:space="preserve">Шахтерское 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Узловского района (решение Собрания депутатов  муниципального образования </w:t>
      </w:r>
      <w:r w:rsidR="00186CF4">
        <w:rPr>
          <w:rFonts w:ascii="PT Astra Serif" w:hAnsi="PT Astra Serif"/>
          <w:color w:val="000000"/>
          <w:sz w:val="28"/>
          <w:szCs w:val="28"/>
        </w:rPr>
        <w:t xml:space="preserve">Шахтерское 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Узловского района );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-  от </w:t>
      </w:r>
      <w:proofErr w:type="gramStart"/>
      <w:r w:rsidR="00D50C16">
        <w:rPr>
          <w:rFonts w:ascii="PT Astra Serif" w:hAnsi="PT Astra Serif"/>
          <w:color w:val="000000"/>
          <w:sz w:val="28"/>
          <w:szCs w:val="28"/>
        </w:rPr>
        <w:t>05</w:t>
      </w:r>
      <w:r w:rsidR="0003099C">
        <w:rPr>
          <w:rFonts w:ascii="PT Astra Serif" w:hAnsi="PT Astra Serif"/>
          <w:color w:val="000000"/>
          <w:sz w:val="28"/>
          <w:szCs w:val="28"/>
        </w:rPr>
        <w:t>.</w:t>
      </w:r>
      <w:r w:rsidR="00D50C16">
        <w:rPr>
          <w:rFonts w:ascii="PT Astra Serif" w:hAnsi="PT Astra Serif"/>
          <w:color w:val="000000"/>
          <w:sz w:val="28"/>
          <w:szCs w:val="28"/>
        </w:rPr>
        <w:t>1</w:t>
      </w:r>
      <w:r w:rsidR="0003099C">
        <w:rPr>
          <w:rFonts w:ascii="PT Astra Serif" w:hAnsi="PT Astra Serif"/>
          <w:color w:val="000000"/>
          <w:sz w:val="28"/>
          <w:szCs w:val="28"/>
        </w:rPr>
        <w:t>2.2023  №</w:t>
      </w:r>
      <w:proofErr w:type="gramEnd"/>
      <w:r w:rsidR="00D50C16">
        <w:rPr>
          <w:rFonts w:ascii="PT Astra Serif" w:hAnsi="PT Astra Serif"/>
          <w:color w:val="000000"/>
          <w:sz w:val="28"/>
          <w:szCs w:val="28"/>
        </w:rPr>
        <w:t xml:space="preserve"> 208</w:t>
      </w:r>
      <w:r w:rsidR="00186CF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Программа профилактики рисков причинения вреда (ущерба) охраняемым законом ценностям при осуществлении </w:t>
      </w:r>
      <w:r w:rsidRPr="005E7E48">
        <w:rPr>
          <w:rFonts w:ascii="PT Astra Serif" w:hAnsi="PT Astra Serif"/>
          <w:color w:val="000000"/>
          <w:sz w:val="28"/>
          <w:szCs w:val="28"/>
        </w:rPr>
        <w:lastRenderedPageBreak/>
        <w:t xml:space="preserve">муниципального  контроля в сфере благоустройства на территории муниципального образования </w:t>
      </w:r>
      <w:r w:rsidR="00186CF4">
        <w:rPr>
          <w:rFonts w:ascii="PT Astra Serif" w:hAnsi="PT Astra Serif"/>
          <w:color w:val="000000"/>
          <w:sz w:val="28"/>
          <w:szCs w:val="28"/>
        </w:rPr>
        <w:t xml:space="preserve">Шахтерское 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Узловского района на 202</w:t>
      </w:r>
      <w:r w:rsidR="00D50C16">
        <w:rPr>
          <w:rFonts w:ascii="PT Astra Serif" w:hAnsi="PT Astra Serif"/>
          <w:color w:val="000000"/>
          <w:sz w:val="28"/>
          <w:szCs w:val="28"/>
        </w:rPr>
        <w:t>4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год (постановление</w:t>
      </w:r>
      <w:r w:rsidR="00186CF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</w:t>
      </w:r>
      <w:r w:rsidR="00186CF4">
        <w:rPr>
          <w:rFonts w:ascii="PT Astra Serif" w:hAnsi="PT Astra Serif"/>
          <w:color w:val="000000"/>
          <w:sz w:val="28"/>
          <w:szCs w:val="28"/>
        </w:rPr>
        <w:t>Шахтерское  Узловского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186CF4">
        <w:rPr>
          <w:rFonts w:ascii="PT Astra Serif" w:hAnsi="PT Astra Serif"/>
          <w:color w:val="000000"/>
          <w:sz w:val="28"/>
          <w:szCs w:val="28"/>
        </w:rPr>
        <w:t>а</w:t>
      </w:r>
      <w:r w:rsidRPr="005E7E48">
        <w:rPr>
          <w:rFonts w:ascii="PT Astra Serif" w:hAnsi="PT Astra Serif"/>
          <w:color w:val="000000"/>
          <w:sz w:val="28"/>
          <w:szCs w:val="28"/>
        </w:rPr>
        <w:t>);</w:t>
      </w:r>
    </w:p>
    <w:p w:rsidR="005E7E48" w:rsidRPr="005E7E48" w:rsidRDefault="005E7E48" w:rsidP="00186CF4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</w:r>
    </w:p>
    <w:p w:rsidR="005E7E48" w:rsidRPr="005E7E48" w:rsidRDefault="005E7E48" w:rsidP="005E7E48">
      <w:pPr>
        <w:spacing w:line="273" w:lineRule="auto"/>
        <w:jc w:val="both"/>
      </w:pPr>
      <w:r w:rsidRPr="005E7E48">
        <w:t> 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t> </w:t>
      </w:r>
    </w:p>
    <w:p w:rsidR="005E7E48" w:rsidRPr="005E7E48" w:rsidRDefault="005E7E48" w:rsidP="00186CF4">
      <w:pPr>
        <w:spacing w:line="273" w:lineRule="auto"/>
        <w:jc w:val="both"/>
      </w:pP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t> 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t> </w:t>
      </w:r>
    </w:p>
    <w:p w:rsidR="005E7E48" w:rsidRPr="005E7E48" w:rsidRDefault="005E7E48" w:rsidP="00186CF4">
      <w:pPr>
        <w:spacing w:after="200" w:line="273" w:lineRule="auto"/>
        <w:jc w:val="center"/>
      </w:pPr>
      <w:r w:rsidRPr="005E7E48">
        <w:rPr>
          <w:rFonts w:ascii="PT Astra Serif" w:hAnsi="PT Astra Serif"/>
          <w:b/>
          <w:bCs/>
          <w:color w:val="000000"/>
          <w:sz w:val="28"/>
          <w:szCs w:val="28"/>
        </w:rPr>
        <w:t> 2. Особенности составления и реализации плана проведения плановых проверок юридических лиц и индивидуальных предпринимателей в 20</w:t>
      </w:r>
      <w:r w:rsidR="00186CF4">
        <w:rPr>
          <w:rFonts w:ascii="PT Astra Serif" w:hAnsi="PT Astra Serif"/>
          <w:b/>
          <w:bCs/>
          <w:color w:val="000000"/>
          <w:sz w:val="28"/>
          <w:szCs w:val="28"/>
        </w:rPr>
        <w:t>2</w:t>
      </w:r>
      <w:r w:rsidR="00D50C16">
        <w:rPr>
          <w:rFonts w:ascii="PT Astra Serif" w:hAnsi="PT Astra Serif"/>
          <w:b/>
          <w:bCs/>
          <w:color w:val="000000"/>
          <w:sz w:val="28"/>
          <w:szCs w:val="28"/>
        </w:rPr>
        <w:t>4</w:t>
      </w:r>
      <w:r w:rsidRPr="005E7E4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5E7E48" w:rsidRPr="005E7E48" w:rsidRDefault="005E7E48" w:rsidP="005E7E48">
      <w:pPr>
        <w:tabs>
          <w:tab w:val="left" w:pos="-570"/>
          <w:tab w:val="left" w:pos="708"/>
        </w:tabs>
        <w:spacing w:after="200"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С учетом принятия постановления Правительства РФ от 10.03.2022 №336 "Об особенностях организации и осуществления государственного контроля (надзора), муниципального контроля" был введен «мораторий» на проведение контрольных мероприятий, с учетом которого был введен фактически запрет на осуществление контрольной деятельности.  </w:t>
      </w:r>
    </w:p>
    <w:p w:rsidR="005E7E48" w:rsidRPr="005E7E48" w:rsidRDefault="00D50C16" w:rsidP="005E7E48">
      <w:pPr>
        <w:spacing w:line="273" w:lineRule="auto"/>
        <w:ind w:left="-510"/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>Согласно Положению</w:t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 xml:space="preserve"> о муниципальном контроле в сфере благоустройства муниципальный контроль осуществляется на основе управления рисками причинения вреда (ущерба).</w:t>
      </w:r>
    </w:p>
    <w:p w:rsidR="005E7E48" w:rsidRPr="005E7E48" w:rsidRDefault="005E7E48" w:rsidP="005E7E48">
      <w:pPr>
        <w:spacing w:after="200"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 Для целей управления рисками причинения вреда (ущерба) охраняемым законом ценностям при осуществлении </w:t>
      </w:r>
      <w:proofErr w:type="gramStart"/>
      <w:r w:rsidRPr="005E7E48">
        <w:rPr>
          <w:rFonts w:ascii="PT Astra Serif" w:hAnsi="PT Astra Serif"/>
          <w:color w:val="000000"/>
          <w:sz w:val="28"/>
          <w:szCs w:val="28"/>
        </w:rPr>
        <w:t>муниципального  контроля</w:t>
      </w:r>
      <w:proofErr w:type="gramEnd"/>
      <w:r w:rsidRPr="005E7E48">
        <w:rPr>
          <w:rFonts w:ascii="PT Astra Serif" w:hAnsi="PT Astra Serif"/>
          <w:color w:val="000000"/>
          <w:sz w:val="28"/>
          <w:szCs w:val="28"/>
        </w:rPr>
        <w:t> в сфере благоустройства в отношении объектов контроля устанавливаются следующие категории риска причинения вреда (ущерба) охраняемым законом ценностям (далее – категории риска):</w:t>
      </w:r>
    </w:p>
    <w:p w:rsidR="005E7E48" w:rsidRPr="005E7E48" w:rsidRDefault="005E7E48" w:rsidP="005E7E48">
      <w:pPr>
        <w:spacing w:after="200"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1) высокий риск;</w:t>
      </w:r>
    </w:p>
    <w:p w:rsidR="005E7E48" w:rsidRPr="005E7E48" w:rsidRDefault="005E7E48" w:rsidP="005E7E48">
      <w:pPr>
        <w:spacing w:after="200"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2) средний риск;</w:t>
      </w:r>
    </w:p>
    <w:p w:rsidR="005E7E48" w:rsidRPr="005E7E48" w:rsidRDefault="005E7E48" w:rsidP="005E7E48">
      <w:pPr>
        <w:spacing w:after="200"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3) низкий риск.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Отнесение объекта контроля к одной из категорий риска осуществляется на основе сопоставления его характеристик с критериями риска причинения вреда (ущерба) охраняемым законом ценностям (далее – критерии риска).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 Критериями отнесения объектов контроля к категории высокого риска являются следующие нарушения (признаки нарушения) обязательных требований: 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-  нарушение правил содержания дворовых территорий;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- нарушение содержания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lastRenderedPageBreak/>
        <w:tab/>
        <w:t>Критериями отнесения объектов контроля к категории среднего риска являются следующие нарушения (признаки нарушения) обязательных требований:</w:t>
      </w:r>
    </w:p>
    <w:p w:rsidR="005E7E48" w:rsidRPr="005E7E48" w:rsidRDefault="005E7E48" w:rsidP="005E7E48">
      <w:pPr>
        <w:tabs>
          <w:tab w:val="left" w:pos="0"/>
          <w:tab w:val="left" w:pos="708"/>
        </w:tabs>
        <w:spacing w:before="4"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- Нарушение правил выгула домашних животных;</w:t>
      </w:r>
    </w:p>
    <w:p w:rsidR="005E7E48" w:rsidRPr="005E7E48" w:rsidRDefault="005E7E48" w:rsidP="005E7E48">
      <w:pPr>
        <w:tabs>
          <w:tab w:val="left" w:pos="0"/>
          <w:tab w:val="left" w:pos="708"/>
        </w:tabs>
        <w:spacing w:before="4"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- Нарушение содержания парков, скверов, иных зеленых зон;</w:t>
      </w:r>
    </w:p>
    <w:p w:rsidR="005E7E48" w:rsidRPr="005E7E48" w:rsidRDefault="005E7E48" w:rsidP="005E7E48">
      <w:pPr>
        <w:tabs>
          <w:tab w:val="left" w:pos="0"/>
          <w:tab w:val="left" w:pos="708"/>
        </w:tabs>
        <w:spacing w:before="4"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- Нарушение требований технических и санитарно- защитных зон;</w:t>
      </w:r>
    </w:p>
    <w:p w:rsidR="005E7E48" w:rsidRPr="005E7E48" w:rsidRDefault="005E7E48" w:rsidP="005E7E48">
      <w:pPr>
        <w:spacing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- Нарушение содержания ограждающих устройств (ворота, калитки, шлагбаумы, в том числе автоматические, и декоративные ограждения (заборы);</w:t>
      </w:r>
    </w:p>
    <w:p w:rsidR="005E7E48" w:rsidRPr="005E7E48" w:rsidRDefault="005E7E48" w:rsidP="005E7E48">
      <w:pPr>
        <w:spacing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- Нарушение правил содержания детских и спортивных площадок;</w:t>
      </w:r>
    </w:p>
    <w:p w:rsidR="005E7E48" w:rsidRPr="005E7E48" w:rsidRDefault="005E7E48" w:rsidP="005E7E48">
      <w:pPr>
        <w:spacing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 xml:space="preserve">- Нарушение </w:t>
      </w:r>
      <w:proofErr w:type="gramStart"/>
      <w:r w:rsidRPr="005E7E48">
        <w:rPr>
          <w:rFonts w:ascii="PT Astra Serif" w:hAnsi="PT Astra Serif"/>
          <w:color w:val="000000"/>
          <w:sz w:val="28"/>
          <w:szCs w:val="28"/>
        </w:rPr>
        <w:t>содержания  проходов</w:t>
      </w:r>
      <w:proofErr w:type="gramEnd"/>
      <w:r w:rsidRPr="005E7E48">
        <w:rPr>
          <w:rFonts w:ascii="PT Astra Serif" w:hAnsi="PT Astra Serif"/>
          <w:color w:val="000000"/>
          <w:sz w:val="28"/>
          <w:szCs w:val="28"/>
        </w:rPr>
        <w:t xml:space="preserve">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E7E48" w:rsidRPr="005E7E48" w:rsidRDefault="005E7E48" w:rsidP="005E7E48">
      <w:pPr>
        <w:spacing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- нарушение правил размещения транспортных средств на территориях общего пользования во время эксплуатации, обслуживания, или ремонта, при перевозке грузов или выезде со строительных площадок (вследствие отсутствия тента или укрытия);</w:t>
      </w:r>
    </w:p>
    <w:p w:rsidR="005E7E48" w:rsidRPr="005E7E48" w:rsidRDefault="005E7E48" w:rsidP="005E7E48">
      <w:pPr>
        <w:spacing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 xml:space="preserve">- Нарушение требования по уборке территории муниципального образования </w:t>
      </w:r>
      <w:proofErr w:type="gramStart"/>
      <w:r w:rsidR="00507832">
        <w:rPr>
          <w:rFonts w:ascii="PT Astra Serif" w:hAnsi="PT Astra Serif"/>
          <w:color w:val="000000"/>
          <w:sz w:val="28"/>
          <w:szCs w:val="28"/>
        </w:rPr>
        <w:t xml:space="preserve">Шахтерское 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Узловского</w:t>
      </w:r>
      <w:proofErr w:type="gramEnd"/>
      <w:r w:rsidRPr="005E7E48">
        <w:rPr>
          <w:rFonts w:ascii="PT Astra Serif" w:hAnsi="PT Astra Serif"/>
          <w:color w:val="000000"/>
          <w:sz w:val="28"/>
          <w:szCs w:val="28"/>
        </w:rPr>
        <w:t xml:space="preserve"> района в зимний период, включая контроль проведения мероприятий по очистке от снега, наледи и сосулек кровель зданий, сооружений; </w:t>
      </w:r>
    </w:p>
    <w:p w:rsidR="005E7E48" w:rsidRPr="005E7E48" w:rsidRDefault="005E7E48" w:rsidP="005E7E48">
      <w:pPr>
        <w:tabs>
          <w:tab w:val="left" w:pos="708"/>
          <w:tab w:val="left" w:pos="1200"/>
        </w:tabs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 xml:space="preserve">-  Нарушение требования по уборке территории </w:t>
      </w:r>
      <w:r w:rsidRPr="005E7E48">
        <w:rPr>
          <w:rFonts w:ascii="PT Astra Serif" w:hAnsi="PT Astra Serif"/>
          <w:color w:val="00000A"/>
          <w:sz w:val="28"/>
          <w:szCs w:val="28"/>
        </w:rPr>
        <w:t>муниципального образ</w:t>
      </w:r>
      <w:r w:rsidR="00507832">
        <w:rPr>
          <w:rFonts w:ascii="PT Astra Serif" w:hAnsi="PT Astra Serif"/>
          <w:color w:val="00000A"/>
          <w:sz w:val="28"/>
          <w:szCs w:val="28"/>
        </w:rPr>
        <w:t xml:space="preserve">ования </w:t>
      </w:r>
      <w:proofErr w:type="gramStart"/>
      <w:r w:rsidR="00507832">
        <w:rPr>
          <w:rFonts w:ascii="PT Astra Serif" w:hAnsi="PT Astra Serif"/>
          <w:color w:val="00000A"/>
          <w:sz w:val="28"/>
          <w:szCs w:val="28"/>
        </w:rPr>
        <w:t xml:space="preserve">Шахтерское </w:t>
      </w:r>
      <w:r w:rsidRPr="005E7E48">
        <w:rPr>
          <w:rFonts w:ascii="PT Astra Serif" w:hAnsi="PT Astra Serif"/>
          <w:color w:val="00000A"/>
          <w:sz w:val="28"/>
          <w:szCs w:val="28"/>
        </w:rPr>
        <w:t xml:space="preserve"> Узловского</w:t>
      </w:r>
      <w:proofErr w:type="gramEnd"/>
      <w:r w:rsidRPr="005E7E48">
        <w:rPr>
          <w:rFonts w:ascii="PT Astra Serif" w:hAnsi="PT Astra Serif"/>
          <w:color w:val="00000A"/>
          <w:sz w:val="28"/>
          <w:szCs w:val="28"/>
        </w:rPr>
        <w:t xml:space="preserve"> района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5E7E48" w:rsidRPr="005E7E48" w:rsidRDefault="005E7E48" w:rsidP="005E7E48">
      <w:pPr>
        <w:spacing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- Нарушение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5E7E48" w:rsidRPr="005E7E48" w:rsidRDefault="005E7E48" w:rsidP="005E7E48">
      <w:pPr>
        <w:spacing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 xml:space="preserve">- Нарушение требований </w:t>
      </w:r>
      <w:proofErr w:type="gramStart"/>
      <w:r w:rsidRPr="005E7E48">
        <w:rPr>
          <w:rFonts w:ascii="PT Astra Serif" w:hAnsi="PT Astra Serif"/>
          <w:color w:val="000000"/>
          <w:sz w:val="28"/>
          <w:szCs w:val="28"/>
        </w:rPr>
        <w:t>к  парковкам</w:t>
      </w:r>
      <w:proofErr w:type="gramEnd"/>
      <w:r w:rsidRPr="005E7E48">
        <w:rPr>
          <w:rFonts w:ascii="PT Astra Serif" w:hAnsi="PT Astra Serif"/>
          <w:color w:val="000000"/>
          <w:sz w:val="28"/>
          <w:szCs w:val="28"/>
        </w:rPr>
        <w:t xml:space="preserve"> (парковочные места);</w:t>
      </w:r>
    </w:p>
    <w:p w:rsidR="005E7E48" w:rsidRPr="005E7E48" w:rsidRDefault="005E7E48" w:rsidP="005E7E48">
      <w:pPr>
        <w:spacing w:after="200"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 xml:space="preserve">-  Нарушение требований к производству </w:t>
      </w:r>
      <w:r w:rsidR="00186CF4" w:rsidRPr="005E7E48">
        <w:rPr>
          <w:rFonts w:ascii="PT Astra Serif" w:hAnsi="PT Astra Serif"/>
          <w:color w:val="000000"/>
          <w:sz w:val="28"/>
          <w:szCs w:val="28"/>
        </w:rPr>
        <w:t>земляных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работ;</w:t>
      </w:r>
    </w:p>
    <w:p w:rsidR="005E7E48" w:rsidRPr="005E7E48" w:rsidRDefault="005E7E48" w:rsidP="005E7E48">
      <w:pPr>
        <w:spacing w:after="200"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- Нарушение обязательных требований по складированию твердых коммунальных отходов.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</w:r>
      <w:hyperlink r:id="rId9" w:tooltip="consultantplus://offline/ref=2EC73B852C96EE425315B2F6C30477F41401916D2F886EEB8B53D71B370425EF45D79BE3B92232BAEC5F6F2AAC868F8781FC794BC6AFD175QBB2J" w:history="1">
        <w:r w:rsidRPr="005E7E48">
          <w:rPr>
            <w:rFonts w:ascii="PT Astra Serif" w:hAnsi="PT Astra Serif"/>
            <w:color w:val="000000"/>
            <w:sz w:val="28"/>
            <w:szCs w:val="28"/>
            <w:u w:val="single"/>
          </w:rPr>
          <w:t>В зависимости от присвоенной категории риска устанавливаются следующие виды и периодичность плановых контрольных мероприятий:</w:t>
        </w:r>
      </w:hyperlink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lastRenderedPageBreak/>
        <w:tab/>
        <w:t>1) в отношении объектов контроля, отнесенных к категории высокого риска — 1 раз в 4 года;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</w:r>
      <w:hyperlink r:id="rId10" w:tooltip="consultantplus://offline/ref=2EC73B852C96EE425315B2F6C30477F41401916D2F886EEB8B53D71B370425EF45D79BE3B92232BAEC5F6F2AAC868F8781FC794BC6AFD175QBB2J" w:history="1">
        <w:r w:rsidRPr="005E7E48">
          <w:rPr>
            <w:rFonts w:ascii="PT Astra Serif" w:hAnsi="PT Astra Serif"/>
            <w:color w:val="000000"/>
            <w:sz w:val="28"/>
            <w:szCs w:val="28"/>
            <w:u w:val="single"/>
          </w:rPr>
          <w:t xml:space="preserve">2) </w:t>
        </w:r>
      </w:hyperlink>
      <w:hyperlink r:id="rId11" w:tooltip="consultantplus://offline/ref=2EC73B852C96EE425315B2F6C30477F41401916D2F886EEB8B53D71B370425EF45D79BE3B92232BAEC5F6F2AAC868F8781FC794BC6AFD175QBB2J" w:history="1">
        <w:r w:rsidRPr="005E7E48">
          <w:rPr>
            <w:rFonts w:ascii="PT Astra Serif" w:hAnsi="PT Astra Serif"/>
            <w:color w:val="000000"/>
            <w:sz w:val="28"/>
            <w:szCs w:val="28"/>
            <w:u w:val="single"/>
          </w:rPr>
          <w:t>в</w:t>
        </w:r>
      </w:hyperlink>
      <w:r w:rsidRPr="005E7E48">
        <w:rPr>
          <w:rFonts w:ascii="PT Astra Serif" w:hAnsi="PT Astra Serif"/>
          <w:color w:val="000000"/>
          <w:sz w:val="28"/>
          <w:szCs w:val="28"/>
        </w:rPr>
        <w:t xml:space="preserve"> отношении объектов контроля, отнесенных к категории низкого риска — 1 раз в 3 года;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3) в отношении объектов контроля, отнесенных к категории низкого риска </w:t>
      </w:r>
      <w:proofErr w:type="gramStart"/>
      <w:r w:rsidRPr="005E7E48">
        <w:rPr>
          <w:rFonts w:ascii="PT Astra Serif" w:hAnsi="PT Astra Serif"/>
          <w:color w:val="000000"/>
          <w:sz w:val="28"/>
          <w:szCs w:val="28"/>
        </w:rPr>
        <w:t>контрольные мероприятия</w:t>
      </w:r>
      <w:proofErr w:type="gramEnd"/>
      <w:r w:rsidRPr="005E7E48">
        <w:rPr>
          <w:rFonts w:ascii="PT Astra Serif" w:hAnsi="PT Astra Serif"/>
          <w:color w:val="000000"/>
          <w:sz w:val="28"/>
          <w:szCs w:val="28"/>
        </w:rPr>
        <w:t xml:space="preserve"> не проводится. Принятие решения об отнесении объекта контроля к категории низкого риска не требуется.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t> </w:t>
      </w:r>
    </w:p>
    <w:p w:rsidR="005E7E48" w:rsidRPr="005E7E48" w:rsidRDefault="005E7E48" w:rsidP="005E7E48">
      <w:pPr>
        <w:spacing w:line="273" w:lineRule="auto"/>
        <w:ind w:left="-510"/>
        <w:jc w:val="center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 </w:t>
      </w:r>
      <w:r w:rsidRPr="005E7E48">
        <w:rPr>
          <w:rFonts w:ascii="PT Astra Serif" w:hAnsi="PT Astra Serif"/>
          <w:b/>
          <w:bCs/>
          <w:color w:val="000000"/>
          <w:sz w:val="28"/>
          <w:szCs w:val="28"/>
        </w:rPr>
        <w:t>3. Проведение муниципального контроля в сфере благоустройства.</w:t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</w:r>
    </w:p>
    <w:p w:rsidR="005E7E48" w:rsidRPr="005E7E48" w:rsidRDefault="005E7E48" w:rsidP="005E7E48">
      <w:pPr>
        <w:spacing w:line="273" w:lineRule="auto"/>
        <w:ind w:left="-510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В связи постановления Правительства РФ 336 от 10.03.2022 в работе </w:t>
      </w:r>
      <w:r w:rsidR="00186CF4">
        <w:rPr>
          <w:rFonts w:ascii="PT Astra Serif" w:hAnsi="PT Astra Serif"/>
          <w:color w:val="000000"/>
          <w:sz w:val="28"/>
          <w:szCs w:val="28"/>
        </w:rPr>
        <w:t>управления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акцент был сделан на превентивные меры, направленные на снижение вероятности наступления рисков возможных нарушений обязательных требований в сфере благоустройства</w:t>
      </w:r>
      <w:r w:rsidR="00D50C16">
        <w:rPr>
          <w:rFonts w:ascii="PT Astra Serif" w:hAnsi="PT Astra Serif"/>
          <w:color w:val="000000"/>
          <w:sz w:val="28"/>
          <w:szCs w:val="28"/>
        </w:rPr>
        <w:t>, в рамках которых в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202</w:t>
      </w:r>
      <w:r w:rsidR="00186CF4">
        <w:rPr>
          <w:rFonts w:ascii="PT Astra Serif" w:hAnsi="PT Astra Serif"/>
          <w:color w:val="000000"/>
          <w:sz w:val="28"/>
          <w:szCs w:val="28"/>
        </w:rPr>
        <w:t>3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году было объявлено </w:t>
      </w:r>
      <w:r w:rsidR="00186CF4">
        <w:rPr>
          <w:rFonts w:ascii="PT Astra Serif" w:hAnsi="PT Astra Serif"/>
          <w:color w:val="000000"/>
          <w:sz w:val="28"/>
          <w:szCs w:val="28"/>
        </w:rPr>
        <w:t>140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предостережений о недопущении на</w:t>
      </w:r>
      <w:r w:rsidR="00D50C16">
        <w:rPr>
          <w:rFonts w:ascii="PT Astra Serif" w:hAnsi="PT Astra Serif"/>
          <w:color w:val="000000"/>
          <w:sz w:val="28"/>
          <w:szCs w:val="28"/>
        </w:rPr>
        <w:t xml:space="preserve">рушений обязательных требований, а в 2024 </w:t>
      </w:r>
      <w:r w:rsidR="00D50C16" w:rsidRPr="005E7E48">
        <w:rPr>
          <w:rFonts w:ascii="PT Astra Serif" w:hAnsi="PT Astra Serif"/>
          <w:color w:val="000000"/>
          <w:sz w:val="28"/>
          <w:szCs w:val="28"/>
        </w:rPr>
        <w:t xml:space="preserve">объявлено </w:t>
      </w:r>
      <w:r w:rsidR="00D50C16">
        <w:rPr>
          <w:rFonts w:ascii="PT Astra Serif" w:hAnsi="PT Astra Serif"/>
          <w:color w:val="000000"/>
          <w:sz w:val="28"/>
          <w:szCs w:val="28"/>
        </w:rPr>
        <w:t>78</w:t>
      </w:r>
      <w:r w:rsidR="00D50C16" w:rsidRPr="005E7E48">
        <w:rPr>
          <w:rFonts w:ascii="PT Astra Serif" w:hAnsi="PT Astra Serif"/>
          <w:color w:val="000000"/>
          <w:sz w:val="28"/>
          <w:szCs w:val="28"/>
        </w:rPr>
        <w:t xml:space="preserve"> предостережений о недопущении на</w:t>
      </w:r>
      <w:r w:rsidR="00D50C16">
        <w:rPr>
          <w:rFonts w:ascii="PT Astra Serif" w:hAnsi="PT Astra Serif"/>
          <w:color w:val="000000"/>
          <w:sz w:val="28"/>
          <w:szCs w:val="28"/>
        </w:rPr>
        <w:t>рушений обязательных требований</w:t>
      </w:r>
      <w:r w:rsidR="00D50C16">
        <w:rPr>
          <w:rFonts w:ascii="PT Astra Serif" w:hAnsi="PT Astra Serif"/>
          <w:color w:val="000000"/>
          <w:sz w:val="28"/>
          <w:szCs w:val="28"/>
        </w:rPr>
        <w:t xml:space="preserve"> ( количество нарушений обязательных требований  снизилось на 44 %.)</w:t>
      </w:r>
    </w:p>
    <w:p w:rsidR="005E7E48" w:rsidRPr="005E7E48" w:rsidRDefault="00D50C16" w:rsidP="005E7E48">
      <w:pPr>
        <w:spacing w:line="273" w:lineRule="auto"/>
        <w:ind w:left="-567"/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>Также проведено: 12</w:t>
      </w:r>
      <w:r w:rsidR="00186CF4">
        <w:rPr>
          <w:rFonts w:ascii="PT Astra Serif" w:hAnsi="PT Astra Serif"/>
          <w:color w:val="000000"/>
          <w:sz w:val="28"/>
          <w:szCs w:val="28"/>
        </w:rPr>
        <w:t xml:space="preserve"> консультаций: 3</w:t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 xml:space="preserve"> лично, </w:t>
      </w:r>
      <w:r>
        <w:rPr>
          <w:rFonts w:ascii="PT Astra Serif" w:hAnsi="PT Astra Serif"/>
          <w:color w:val="000000"/>
          <w:sz w:val="28"/>
          <w:szCs w:val="28"/>
        </w:rPr>
        <w:t>9</w:t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 xml:space="preserve"> по телефону. На постоянной основе осуществлялось информирование посредством размещения актуальных сведений на официальном сайте в информационно-телекоммуникационной сети «Интернет» (в том числе опубликован перечень правовых актов или их </w:t>
      </w:r>
      <w:bookmarkStart w:id="0" w:name="_GoBack"/>
      <w:r w:rsidR="005E7E48" w:rsidRPr="005E7E48">
        <w:rPr>
          <w:rFonts w:ascii="PT Astra Serif" w:hAnsi="PT Astra Serif"/>
          <w:color w:val="000000"/>
          <w:sz w:val="28"/>
          <w:szCs w:val="28"/>
        </w:rPr>
        <w:t>отдел</w:t>
      </w:r>
      <w:bookmarkEnd w:id="0"/>
      <w:r w:rsidR="005E7E48" w:rsidRPr="005E7E48">
        <w:rPr>
          <w:rFonts w:ascii="PT Astra Serif" w:hAnsi="PT Astra Serif"/>
          <w:color w:val="000000"/>
          <w:sz w:val="28"/>
          <w:szCs w:val="28"/>
        </w:rPr>
        <w:t>ьных частей, содержащих обязательные требования, оценка соблюдения которых является предметом регионального государственного контроля</w:t>
      </w:r>
      <w:r w:rsidR="00186CF4">
        <w:rPr>
          <w:rFonts w:ascii="PT Astra Serif" w:hAnsi="PT Astra Serif"/>
          <w:color w:val="000000"/>
          <w:sz w:val="28"/>
          <w:szCs w:val="28"/>
        </w:rPr>
        <w:t>.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spacing w:after="200" w:line="273" w:lineRule="auto"/>
        <w:jc w:val="center"/>
      </w:pPr>
      <w:r w:rsidRPr="005E7E48">
        <w:rPr>
          <w:rFonts w:ascii="PT Astra Serif" w:hAnsi="PT Astra Serif"/>
          <w:b/>
          <w:bCs/>
          <w:color w:val="000000"/>
          <w:sz w:val="28"/>
          <w:szCs w:val="28"/>
        </w:rPr>
        <w:t> III. Вопросы правоприменительной практики соблюдения</w:t>
      </w:r>
    </w:p>
    <w:p w:rsidR="005E7E48" w:rsidRPr="005E7E48" w:rsidRDefault="005E7E48" w:rsidP="005E7E48">
      <w:pPr>
        <w:spacing w:after="200" w:line="273" w:lineRule="auto"/>
        <w:jc w:val="center"/>
      </w:pPr>
      <w:r w:rsidRPr="005E7E48">
        <w:rPr>
          <w:rFonts w:ascii="PT Astra Serif" w:hAnsi="PT Astra Serif"/>
          <w:b/>
          <w:bCs/>
          <w:color w:val="000000"/>
          <w:sz w:val="28"/>
          <w:szCs w:val="28"/>
        </w:rPr>
        <w:t>обязательных требований</w:t>
      </w:r>
    </w:p>
    <w:p w:rsidR="005E7E48" w:rsidRPr="005E7E48" w:rsidRDefault="005E7E48" w:rsidP="005E7E48">
      <w:pPr>
        <w:spacing w:after="200" w:line="273" w:lineRule="auto"/>
        <w:jc w:val="center"/>
      </w:pPr>
      <w:r w:rsidRPr="005E7E48">
        <w:rPr>
          <w:rFonts w:ascii="PT Astra Serif" w:hAnsi="PT Astra Serif"/>
          <w:b/>
          <w:bCs/>
          <w:color w:val="000000"/>
          <w:sz w:val="28"/>
          <w:szCs w:val="28"/>
        </w:rPr>
        <w:t>1. Типичные нарушения обязательных требований</w:t>
      </w:r>
    </w:p>
    <w:p w:rsidR="005E7E48" w:rsidRPr="005E7E48" w:rsidRDefault="005E7E48" w:rsidP="005E7E48">
      <w:pPr>
        <w:ind w:firstLine="709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 xml:space="preserve">Основными видами нарушений, выявленными при осуществлении муниципального контроля в сфере благоустройства </w:t>
      </w:r>
      <w:proofErr w:type="gramStart"/>
      <w:r w:rsidRPr="005E7E48">
        <w:rPr>
          <w:rFonts w:ascii="PT Astra Serif" w:hAnsi="PT Astra Serif"/>
          <w:color w:val="000000"/>
          <w:sz w:val="28"/>
          <w:szCs w:val="28"/>
        </w:rPr>
        <w:t>в  202</w:t>
      </w:r>
      <w:r w:rsidR="00D50C16">
        <w:rPr>
          <w:rFonts w:ascii="PT Astra Serif" w:hAnsi="PT Astra Serif"/>
          <w:color w:val="000000"/>
          <w:sz w:val="28"/>
          <w:szCs w:val="28"/>
        </w:rPr>
        <w:t>4</w:t>
      </w:r>
      <w:proofErr w:type="gramEnd"/>
      <w:r w:rsidRPr="005E7E48">
        <w:rPr>
          <w:rFonts w:ascii="PT Astra Serif" w:hAnsi="PT Astra Serif"/>
          <w:color w:val="000000"/>
          <w:sz w:val="28"/>
          <w:szCs w:val="28"/>
        </w:rPr>
        <w:t xml:space="preserve"> году, стали: </w:t>
      </w:r>
    </w:p>
    <w:p w:rsidR="005E7E48" w:rsidRPr="005E7E48" w:rsidRDefault="005E7E48" w:rsidP="005E7E48">
      <w:pPr>
        <w:ind w:firstLine="709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 xml:space="preserve">- содержание придомовых территорий — </w:t>
      </w:r>
      <w:r w:rsidR="00D50C16">
        <w:rPr>
          <w:rFonts w:ascii="PT Astra Serif" w:hAnsi="PT Astra Serif"/>
          <w:color w:val="000000"/>
          <w:sz w:val="28"/>
          <w:szCs w:val="28"/>
        </w:rPr>
        <w:t>6</w:t>
      </w:r>
      <w:r w:rsidRPr="005E7E48">
        <w:rPr>
          <w:rFonts w:ascii="PT Astra Serif" w:hAnsi="PT Astra Serif"/>
          <w:color w:val="000000"/>
          <w:sz w:val="28"/>
          <w:szCs w:val="28"/>
        </w:rPr>
        <w:t>;</w:t>
      </w:r>
    </w:p>
    <w:p w:rsidR="005E7E48" w:rsidRPr="005E7E48" w:rsidRDefault="005E7E48" w:rsidP="005E7E48">
      <w:pPr>
        <w:ind w:firstLine="709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 xml:space="preserve">- содержание контейнерных площадок — </w:t>
      </w:r>
      <w:r w:rsidR="00D50C16">
        <w:rPr>
          <w:rFonts w:ascii="PT Astra Serif" w:hAnsi="PT Astra Serif"/>
          <w:color w:val="000000"/>
          <w:sz w:val="28"/>
          <w:szCs w:val="28"/>
        </w:rPr>
        <w:t>58</w:t>
      </w:r>
      <w:r w:rsidR="00510926">
        <w:rPr>
          <w:rFonts w:ascii="PT Astra Serif" w:hAnsi="PT Astra Serif"/>
          <w:color w:val="000000"/>
          <w:sz w:val="28"/>
          <w:szCs w:val="28"/>
        </w:rPr>
        <w:t>;</w:t>
      </w:r>
    </w:p>
    <w:p w:rsidR="005E7E48" w:rsidRPr="005E7E48" w:rsidRDefault="005E7E48" w:rsidP="005E7E48">
      <w:pPr>
        <w:ind w:firstLine="709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 xml:space="preserve">- окос прилегающих территорий — </w:t>
      </w:r>
      <w:r w:rsidR="00510926">
        <w:rPr>
          <w:rFonts w:ascii="PT Astra Serif" w:hAnsi="PT Astra Serif"/>
          <w:color w:val="000000"/>
          <w:sz w:val="28"/>
          <w:szCs w:val="28"/>
        </w:rPr>
        <w:t>4</w:t>
      </w:r>
      <w:r w:rsidRPr="005E7E48">
        <w:rPr>
          <w:rFonts w:ascii="PT Astra Serif" w:hAnsi="PT Astra Serif"/>
          <w:color w:val="000000"/>
          <w:sz w:val="28"/>
          <w:szCs w:val="28"/>
        </w:rPr>
        <w:t>;</w:t>
      </w:r>
    </w:p>
    <w:p w:rsidR="005E7E48" w:rsidRPr="005E7E48" w:rsidRDefault="005E7E48" w:rsidP="005E7E48">
      <w:pPr>
        <w:ind w:firstLine="709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 xml:space="preserve">- нарушение содержания инженерных сооружений (колодцев) — </w:t>
      </w:r>
      <w:r w:rsidR="00D50C16">
        <w:rPr>
          <w:rFonts w:ascii="PT Astra Serif" w:hAnsi="PT Astra Serif"/>
          <w:color w:val="000000"/>
          <w:sz w:val="28"/>
          <w:szCs w:val="28"/>
        </w:rPr>
        <w:t>4</w:t>
      </w:r>
      <w:r w:rsidRPr="005E7E48">
        <w:rPr>
          <w:rFonts w:ascii="PT Astra Serif" w:hAnsi="PT Astra Serif"/>
          <w:color w:val="000000"/>
          <w:sz w:val="28"/>
          <w:szCs w:val="28"/>
        </w:rPr>
        <w:t>;</w:t>
      </w:r>
    </w:p>
    <w:p w:rsidR="005E7E48" w:rsidRPr="005E7E48" w:rsidRDefault="00510926" w:rsidP="00510926">
      <w:pPr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 невосстановленны</w:t>
      </w:r>
      <w:r>
        <w:rPr>
          <w:rFonts w:ascii="PT Astra Serif" w:hAnsi="PT Astra Serif" w:hint="eastAsia"/>
          <w:color w:val="000000"/>
          <w:sz w:val="28"/>
          <w:szCs w:val="28"/>
        </w:rPr>
        <w:t>е</w:t>
      </w:r>
      <w:r>
        <w:rPr>
          <w:rFonts w:ascii="PT Astra Serif" w:hAnsi="PT Astra Serif"/>
          <w:color w:val="000000"/>
          <w:sz w:val="28"/>
          <w:szCs w:val="28"/>
        </w:rPr>
        <w:t xml:space="preserve"> благоустройства после проведения ремонтных работ</w:t>
      </w:r>
      <w:r w:rsidR="00FC0622">
        <w:rPr>
          <w:rFonts w:ascii="PT Astra Serif" w:hAnsi="PT Astra Serif"/>
          <w:color w:val="000000"/>
          <w:sz w:val="28"/>
          <w:szCs w:val="28"/>
        </w:rPr>
        <w:t xml:space="preserve"> -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50C16">
        <w:rPr>
          <w:rFonts w:ascii="PT Astra Serif" w:hAnsi="PT Astra Serif"/>
          <w:color w:val="000000"/>
          <w:sz w:val="28"/>
          <w:szCs w:val="28"/>
        </w:rPr>
        <w:t>6.</w:t>
      </w:r>
    </w:p>
    <w:p w:rsidR="005E7E48" w:rsidRPr="005E7E48" w:rsidRDefault="005E7E48" w:rsidP="005E7E48">
      <w:pPr>
        <w:ind w:firstLine="709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Среди причин совершения перечисленных правонарушений можно выделить:</w:t>
      </w:r>
    </w:p>
    <w:p w:rsidR="005E7E48" w:rsidRPr="005E7E48" w:rsidRDefault="005E7E48" w:rsidP="005E7E48">
      <w:pPr>
        <w:ind w:firstLine="709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lastRenderedPageBreak/>
        <w:t>— отсутствие понимания принципов соблюдения Правил благоустройства;</w:t>
      </w:r>
    </w:p>
    <w:p w:rsidR="005E7E48" w:rsidRPr="005E7E48" w:rsidRDefault="005E7E48" w:rsidP="005E7E48">
      <w:pPr>
        <w:ind w:firstLine="709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— отсутствие рычагов воздействия со стороны контролирующих органов в виду действия моратория.</w:t>
      </w:r>
    </w:p>
    <w:p w:rsidR="005E7E48" w:rsidRPr="005E7E48" w:rsidRDefault="005E7E48" w:rsidP="005E7E48">
      <w:pPr>
        <w:ind w:firstLine="709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 xml:space="preserve">В целях недопущения совершения указанных правонарушений рекомендуется: </w:t>
      </w:r>
    </w:p>
    <w:p w:rsidR="005E7E48" w:rsidRPr="005E7E48" w:rsidRDefault="005E7E48" w:rsidP="005E7E48">
      <w:pPr>
        <w:ind w:firstLine="709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— продолжить профилактическую работу с контролируемыми лицами;</w:t>
      </w:r>
    </w:p>
    <w:p w:rsidR="005E7E48" w:rsidRPr="005E7E48" w:rsidRDefault="005E7E48" w:rsidP="005E7E48">
      <w:pPr>
        <w:ind w:firstLine="709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 xml:space="preserve">— осуществлять систематический мониторинг состояния территории </w:t>
      </w:r>
      <w:r w:rsidR="00510926">
        <w:rPr>
          <w:rFonts w:ascii="PT Astra Serif" w:hAnsi="PT Astra Serif"/>
          <w:color w:val="000000"/>
          <w:sz w:val="28"/>
          <w:szCs w:val="28"/>
        </w:rPr>
        <w:t>муниципального образования Шахтерское Узловского района</w:t>
      </w:r>
      <w:r w:rsidRPr="005E7E48">
        <w:rPr>
          <w:rFonts w:ascii="PT Astra Serif" w:hAnsi="PT Astra Serif"/>
          <w:color w:val="000000"/>
          <w:sz w:val="28"/>
          <w:szCs w:val="28"/>
        </w:rPr>
        <w:t>.</w:t>
      </w:r>
    </w:p>
    <w:p w:rsidR="005E7E48" w:rsidRPr="005E7E48" w:rsidRDefault="005E7E48" w:rsidP="005E7E48">
      <w:pPr>
        <w:ind w:firstLine="709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 xml:space="preserve">Анализ выявленных </w:t>
      </w:r>
      <w:r w:rsidR="002D0346">
        <w:rPr>
          <w:rFonts w:ascii="PT Astra Serif" w:hAnsi="PT Astra Serif"/>
          <w:color w:val="000000"/>
          <w:sz w:val="28"/>
          <w:szCs w:val="28"/>
        </w:rPr>
        <w:t>управлением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нарушений установленных обязательных требований контролируемыми лицами, а также информации, полученной в ходе консультаций и профилактических визитов, позволяет сделать вывод, что основными причинами нарушения правил благоустройства являются:</w:t>
      </w:r>
    </w:p>
    <w:p w:rsidR="005E7E48" w:rsidRPr="005E7E48" w:rsidRDefault="005E7E48" w:rsidP="005E7E48">
      <w:pPr>
        <w:ind w:firstLine="709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— правовая неграмотность контролируемых лиц;</w:t>
      </w:r>
    </w:p>
    <w:p w:rsidR="005E7E48" w:rsidRPr="005E7E48" w:rsidRDefault="005E7E48" w:rsidP="005E7E48">
      <w:pPr>
        <w:ind w:firstLine="709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— низкий уровень правосознания контролируемых лиц, а также их пренебрежительное отношение к исполнению своих публично-правовых обязанностей;</w:t>
      </w:r>
    </w:p>
    <w:p w:rsidR="005E7E48" w:rsidRPr="005E7E48" w:rsidRDefault="005E7E48" w:rsidP="005E7E48">
      <w:pPr>
        <w:ind w:firstLine="709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>— материальная выгода вследствие нарушения обязательных требований.</w:t>
      </w:r>
    </w:p>
    <w:p w:rsidR="005E7E48" w:rsidRPr="005E7E48" w:rsidRDefault="005E7E48" w:rsidP="005E7E48">
      <w:pPr>
        <w:ind w:firstLine="709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 xml:space="preserve">В этой связи основная направленность профилактической работы по- прежнему связана с повышением уровня правовой грамотности и формированием идентичного понимания обязательных требований у всех </w:t>
      </w:r>
      <w:r w:rsidR="00507832">
        <w:rPr>
          <w:rFonts w:ascii="PT Astra Serif" w:hAnsi="PT Astra Serif"/>
          <w:color w:val="000000"/>
          <w:sz w:val="28"/>
          <w:szCs w:val="28"/>
        </w:rPr>
        <w:t>контролируемых лиц</w:t>
      </w:r>
      <w:r w:rsidRPr="005E7E48">
        <w:rPr>
          <w:rFonts w:ascii="PT Astra Serif" w:hAnsi="PT Astra Serif"/>
          <w:color w:val="000000"/>
          <w:sz w:val="28"/>
          <w:szCs w:val="28"/>
        </w:rPr>
        <w:t>.</w:t>
      </w:r>
    </w:p>
    <w:p w:rsidR="005E7E48" w:rsidRPr="005E7E48" w:rsidRDefault="005E7E48" w:rsidP="005E7E48">
      <w:pPr>
        <w:ind w:firstLine="709"/>
        <w:jc w:val="both"/>
      </w:pPr>
      <w:r w:rsidRPr="005E7E48">
        <w:t> </w:t>
      </w:r>
    </w:p>
    <w:p w:rsidR="005E7E48" w:rsidRPr="005E7E48" w:rsidRDefault="005E7E48" w:rsidP="005E7E48">
      <w:pPr>
        <w:spacing w:after="200" w:line="273" w:lineRule="auto"/>
        <w:jc w:val="center"/>
      </w:pPr>
      <w:r w:rsidRPr="005E7E48">
        <w:rPr>
          <w:rFonts w:ascii="PT Astra Serif" w:hAnsi="PT Astra Serif"/>
          <w:b/>
          <w:bCs/>
          <w:color w:val="000000"/>
          <w:sz w:val="28"/>
          <w:szCs w:val="28"/>
        </w:rPr>
        <w:t xml:space="preserve">2.  Профилактика </w:t>
      </w:r>
      <w:proofErr w:type="gramStart"/>
      <w:r w:rsidRPr="005E7E48">
        <w:rPr>
          <w:rFonts w:ascii="PT Astra Serif" w:hAnsi="PT Astra Serif"/>
          <w:b/>
          <w:bCs/>
          <w:color w:val="000000"/>
          <w:sz w:val="28"/>
          <w:szCs w:val="28"/>
        </w:rPr>
        <w:t>нарушений  Правил</w:t>
      </w:r>
      <w:proofErr w:type="gramEnd"/>
      <w:r w:rsidRPr="005E7E48">
        <w:rPr>
          <w:rFonts w:ascii="PT Astra Serif" w:hAnsi="PT Astra Serif"/>
          <w:b/>
          <w:bCs/>
          <w:color w:val="000000"/>
          <w:sz w:val="28"/>
          <w:szCs w:val="28"/>
        </w:rPr>
        <w:t xml:space="preserve"> благоустройства территории МО </w:t>
      </w:r>
      <w:r w:rsidR="00507832">
        <w:rPr>
          <w:rFonts w:ascii="PT Astra Serif" w:hAnsi="PT Astra Serif"/>
          <w:b/>
          <w:bCs/>
          <w:color w:val="000000"/>
          <w:sz w:val="28"/>
          <w:szCs w:val="28"/>
        </w:rPr>
        <w:t xml:space="preserve">Шахтерское </w:t>
      </w:r>
      <w:r w:rsidRPr="005E7E4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5E7E48" w:rsidRPr="005E7E48" w:rsidRDefault="005E7E48" w:rsidP="005E7E48">
      <w:pPr>
        <w:spacing w:after="200"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В целях предупреждения нарушения обязательных требований, снижения риска причинения вреда (ущерба) охраняемым законом ценностям администрацией </w:t>
      </w:r>
      <w:r w:rsidR="00D50C16">
        <w:rPr>
          <w:rFonts w:ascii="PT Astra Serif" w:hAnsi="PT Astra Serif"/>
          <w:color w:val="000000"/>
          <w:sz w:val="28"/>
          <w:szCs w:val="28"/>
        </w:rPr>
        <w:t>05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50C16">
        <w:rPr>
          <w:rFonts w:ascii="PT Astra Serif" w:hAnsi="PT Astra Serif"/>
          <w:color w:val="000000"/>
          <w:sz w:val="28"/>
          <w:szCs w:val="28"/>
        </w:rPr>
        <w:t>декабря</w:t>
      </w:r>
      <w:r w:rsidR="00507832">
        <w:rPr>
          <w:rFonts w:ascii="PT Astra Serif" w:hAnsi="PT Astra Serif"/>
          <w:color w:val="000000"/>
          <w:sz w:val="28"/>
          <w:szCs w:val="28"/>
        </w:rPr>
        <w:t xml:space="preserve"> 2023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года была утверждена программа профилактики рисков причинения вреда (ущерба) на 202</w:t>
      </w:r>
      <w:r w:rsidR="00D50C16">
        <w:rPr>
          <w:rFonts w:ascii="PT Astra Serif" w:hAnsi="PT Astra Serif"/>
          <w:color w:val="000000"/>
          <w:sz w:val="28"/>
          <w:szCs w:val="28"/>
        </w:rPr>
        <w:t>4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год (далее – Программа профилактики).</w:t>
      </w:r>
    </w:p>
    <w:p w:rsidR="005E7E48" w:rsidRPr="005E7E48" w:rsidRDefault="005E7E48" w:rsidP="005E7E48">
      <w:pPr>
        <w:spacing w:after="200"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Программа профилактики направлена на:</w:t>
      </w:r>
    </w:p>
    <w:p w:rsidR="005E7E48" w:rsidRPr="005E7E48" w:rsidRDefault="005E7E48" w:rsidP="005E7E48">
      <w:pPr>
        <w:spacing w:after="200"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1) стимулирование добросовестного соблюдения обязательных требований всеми контролируемыми лицами;</w:t>
      </w:r>
    </w:p>
    <w:p w:rsidR="005E7E48" w:rsidRPr="005E7E48" w:rsidRDefault="005E7E48" w:rsidP="005E7E48">
      <w:pPr>
        <w:spacing w:after="200"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7E48" w:rsidRPr="005E7E48" w:rsidRDefault="005E7E48" w:rsidP="005E7E48">
      <w:pPr>
        <w:spacing w:after="200"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lastRenderedPageBreak/>
        <w:tab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7E48" w:rsidRPr="005E7E48" w:rsidRDefault="00D50C16" w:rsidP="005E7E48">
      <w:pPr>
        <w:spacing w:after="200" w:line="273" w:lineRule="auto"/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Программа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содержит </w:t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 xml:space="preserve"> анализ</w:t>
      </w:r>
      <w:proofErr w:type="gramEnd"/>
      <w:r w:rsidR="005E7E48" w:rsidRPr="005E7E48">
        <w:rPr>
          <w:rFonts w:ascii="PT Astra Serif" w:hAnsi="PT Astra Serif"/>
          <w:color w:val="000000"/>
          <w:sz w:val="28"/>
          <w:szCs w:val="28"/>
        </w:rPr>
        <w:t xml:space="preserve"> текущего состояния осуществления  контроля в сфере благоустройства, описание текущего уровня развития профилактической деятельности контрольного органа, характеристику проблем, на решение которых направлена Программа профилактики. Обозначены цели и задачи реализации Программы профилактики. Профилактические мероприятия включали информирование, </w:t>
      </w:r>
      <w:proofErr w:type="gramStart"/>
      <w:r w:rsidR="005E7E48" w:rsidRPr="005E7E48">
        <w:rPr>
          <w:rFonts w:ascii="PT Astra Serif" w:hAnsi="PT Astra Serif"/>
          <w:color w:val="000000"/>
          <w:sz w:val="28"/>
          <w:szCs w:val="28"/>
        </w:rPr>
        <w:t>консультирование,  обобщение</w:t>
      </w:r>
      <w:proofErr w:type="gramEnd"/>
      <w:r w:rsidR="005E7E48" w:rsidRPr="005E7E48">
        <w:rPr>
          <w:rFonts w:ascii="PT Astra Serif" w:hAnsi="PT Astra Serif"/>
          <w:color w:val="000000"/>
          <w:sz w:val="28"/>
          <w:szCs w:val="28"/>
        </w:rPr>
        <w:t xml:space="preserve"> правоприменительной практики, профилактический визит, объявление предостережения. Установлены сроки проведения профилактических мероприятий.</w:t>
      </w:r>
    </w:p>
    <w:p w:rsidR="005E7E48" w:rsidRPr="005E7E48" w:rsidRDefault="00507832" w:rsidP="005E7E48">
      <w:pPr>
        <w:spacing w:after="200" w:line="273" w:lineRule="auto"/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>В течение 202</w:t>
      </w:r>
      <w:r w:rsidR="00D50C16">
        <w:rPr>
          <w:rFonts w:ascii="PT Astra Serif" w:hAnsi="PT Astra Serif"/>
          <w:color w:val="000000"/>
          <w:sz w:val="28"/>
          <w:szCs w:val="28"/>
        </w:rPr>
        <w:t>4</w:t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 xml:space="preserve"> года в соответствии с программой профилактики с различными категориями подконтрольных лиц велась информационная работа. В рамках оказания информационно-методической помощи и предупреждения нарушения обязательных требований размещалась </w:t>
      </w:r>
      <w:r w:rsidR="002D0346">
        <w:rPr>
          <w:rFonts w:ascii="PT Astra Serif" w:hAnsi="PT Astra Serif"/>
          <w:color w:val="000000"/>
          <w:sz w:val="28"/>
          <w:szCs w:val="28"/>
        </w:rPr>
        <w:t>информация</w:t>
      </w:r>
      <w:r w:rsidR="002D0346" w:rsidRPr="002D034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D0346" w:rsidRPr="005E7E48">
        <w:rPr>
          <w:rFonts w:ascii="PT Astra Serif" w:hAnsi="PT Astra Serif"/>
          <w:color w:val="000000"/>
          <w:sz w:val="28"/>
          <w:szCs w:val="28"/>
        </w:rPr>
        <w:t>о соб</w:t>
      </w:r>
      <w:r w:rsidR="002D0346">
        <w:rPr>
          <w:rFonts w:ascii="PT Astra Serif" w:hAnsi="PT Astra Serif"/>
          <w:color w:val="000000"/>
          <w:sz w:val="28"/>
          <w:szCs w:val="28"/>
        </w:rPr>
        <w:t xml:space="preserve">людении обязательных </w:t>
      </w:r>
      <w:proofErr w:type="gramStart"/>
      <w:r w:rsidR="002D0346">
        <w:rPr>
          <w:rFonts w:ascii="PT Astra Serif" w:hAnsi="PT Astra Serif"/>
          <w:color w:val="000000"/>
          <w:sz w:val="28"/>
          <w:szCs w:val="28"/>
        </w:rPr>
        <w:t>требований</w:t>
      </w:r>
      <w:r w:rsidR="002D0346" w:rsidRPr="005E7E4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D034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>на</w:t>
      </w:r>
      <w:proofErr w:type="gramEnd"/>
      <w:r w:rsidR="005E7E48" w:rsidRPr="005E7E4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D0346">
        <w:rPr>
          <w:rFonts w:ascii="PT Astra Serif" w:hAnsi="PT Astra Serif"/>
          <w:color w:val="000000"/>
          <w:sz w:val="28"/>
          <w:szCs w:val="28"/>
        </w:rPr>
        <w:t xml:space="preserve">информационных стендах и  </w:t>
      </w:r>
      <w:r w:rsidR="002D0346" w:rsidRPr="005E7E48">
        <w:rPr>
          <w:rFonts w:ascii="PT Astra Serif" w:hAnsi="PT Astra Serif"/>
          <w:color w:val="000000"/>
          <w:sz w:val="28"/>
          <w:szCs w:val="28"/>
        </w:rPr>
        <w:t xml:space="preserve"> на</w:t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 xml:space="preserve"> сайте</w:t>
      </w:r>
      <w:r w:rsidR="002D0346">
        <w:rPr>
          <w:rFonts w:ascii="PT Astra Serif" w:hAnsi="PT Astra Serif"/>
          <w:color w:val="000000"/>
          <w:sz w:val="28"/>
          <w:szCs w:val="28"/>
        </w:rPr>
        <w:t xml:space="preserve"> МО Шахтерское .С </w:t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>учетом введенного моратория на проведение контрольных мероприятий проведение муниципального контроля было переориентировано на проведение профилактических мероприятий. Так, в течение 20</w:t>
      </w:r>
      <w:r w:rsidR="002D0346">
        <w:rPr>
          <w:rFonts w:ascii="PT Astra Serif" w:hAnsi="PT Astra Serif"/>
          <w:color w:val="000000"/>
          <w:sz w:val="28"/>
          <w:szCs w:val="28"/>
        </w:rPr>
        <w:t>24</w:t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 xml:space="preserve"> года инспекторами </w:t>
      </w:r>
      <w:proofErr w:type="gramStart"/>
      <w:r w:rsidR="002D0346">
        <w:rPr>
          <w:rFonts w:ascii="PT Astra Serif" w:hAnsi="PT Astra Serif"/>
          <w:color w:val="000000"/>
          <w:sz w:val="28"/>
          <w:szCs w:val="28"/>
        </w:rPr>
        <w:t xml:space="preserve">управления </w:t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>:</w:t>
      </w:r>
      <w:proofErr w:type="gramEnd"/>
    </w:p>
    <w:p w:rsidR="005E7E48" w:rsidRPr="005E7E48" w:rsidRDefault="005E7E48" w:rsidP="005E7E48">
      <w:pPr>
        <w:spacing w:after="200"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- объявлено </w:t>
      </w:r>
      <w:r w:rsidR="002D0346">
        <w:rPr>
          <w:rFonts w:ascii="PT Astra Serif" w:hAnsi="PT Astra Serif"/>
          <w:color w:val="000000"/>
          <w:sz w:val="28"/>
          <w:szCs w:val="28"/>
        </w:rPr>
        <w:t>78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предостережения о недопустимости нарушения обязательных требований; </w:t>
      </w:r>
    </w:p>
    <w:p w:rsidR="005E7E48" w:rsidRPr="005E7E48" w:rsidRDefault="00507832" w:rsidP="005E7E48">
      <w:pPr>
        <w:spacing w:after="200" w:line="273" w:lineRule="auto"/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-  проведено консультирование </w:t>
      </w:r>
      <w:r w:rsidR="002D0346">
        <w:rPr>
          <w:rFonts w:ascii="PT Astra Serif" w:hAnsi="PT Astra Serif"/>
          <w:color w:val="000000"/>
          <w:sz w:val="28"/>
          <w:szCs w:val="28"/>
        </w:rPr>
        <w:t>12</w:t>
      </w:r>
      <w:r w:rsidR="005E7E48" w:rsidRPr="005E7E48">
        <w:rPr>
          <w:rFonts w:ascii="PT Astra Serif" w:hAnsi="PT Astra Serif"/>
          <w:color w:val="000000"/>
          <w:sz w:val="28"/>
          <w:szCs w:val="28"/>
        </w:rPr>
        <w:t xml:space="preserve"> контролируемых лиц по вопросам, касающимся организации и </w:t>
      </w:r>
      <w:proofErr w:type="gramStart"/>
      <w:r w:rsidR="005E7E48" w:rsidRPr="005E7E48">
        <w:rPr>
          <w:rFonts w:ascii="PT Astra Serif" w:hAnsi="PT Astra Serif"/>
          <w:color w:val="000000"/>
          <w:sz w:val="28"/>
          <w:szCs w:val="28"/>
        </w:rPr>
        <w:t>осуществления  контроля</w:t>
      </w:r>
      <w:proofErr w:type="gramEnd"/>
      <w:r w:rsidR="005E7E48" w:rsidRPr="005E7E48">
        <w:rPr>
          <w:rFonts w:ascii="PT Astra Serif" w:hAnsi="PT Astra Serif"/>
          <w:color w:val="000000"/>
          <w:sz w:val="28"/>
          <w:szCs w:val="28"/>
        </w:rPr>
        <w:t xml:space="preserve"> в сфере благоустройства , в том числе по:</w:t>
      </w:r>
    </w:p>
    <w:p w:rsidR="005E7E48" w:rsidRPr="005E7E48" w:rsidRDefault="005E7E48" w:rsidP="005E7E48">
      <w:pPr>
        <w:spacing w:after="200" w:line="273" w:lineRule="auto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а) содержанию прилегающих территорий;</w:t>
      </w:r>
    </w:p>
    <w:p w:rsidR="005E7E48" w:rsidRPr="005E7E48" w:rsidRDefault="005E7E48" w:rsidP="005E7E48">
      <w:pPr>
        <w:spacing w:after="200" w:line="273" w:lineRule="auto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б) содержанию территорий в зимний период;</w:t>
      </w:r>
    </w:p>
    <w:p w:rsidR="005E7E48" w:rsidRPr="005E7E48" w:rsidRDefault="005E7E48" w:rsidP="005E7E48">
      <w:pPr>
        <w:spacing w:after="200" w:line="273" w:lineRule="auto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в) содержанию </w:t>
      </w:r>
      <w:r w:rsidR="00507832">
        <w:rPr>
          <w:rFonts w:ascii="PT Astra Serif" w:hAnsi="PT Astra Serif"/>
          <w:color w:val="000000"/>
          <w:sz w:val="28"/>
          <w:szCs w:val="28"/>
        </w:rPr>
        <w:t>мест (площадок) для сбора ТКО</w:t>
      </w:r>
      <w:r w:rsidRPr="005E7E48">
        <w:rPr>
          <w:rFonts w:ascii="PT Astra Serif" w:hAnsi="PT Astra Serif"/>
          <w:color w:val="000000"/>
          <w:sz w:val="28"/>
          <w:szCs w:val="28"/>
        </w:rPr>
        <w:t>;</w:t>
      </w:r>
    </w:p>
    <w:p w:rsidR="005E7E48" w:rsidRPr="005E7E48" w:rsidRDefault="005E7E48" w:rsidP="005E7E48">
      <w:pPr>
        <w:spacing w:after="200" w:line="273" w:lineRule="auto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>г) ответственность за нарушение Правил благоустройства.</w:t>
      </w:r>
    </w:p>
    <w:p w:rsidR="005E7E48" w:rsidRPr="005E7E48" w:rsidRDefault="005E7E48" w:rsidP="005E7E48">
      <w:pPr>
        <w:spacing w:after="200" w:line="273" w:lineRule="auto"/>
      </w:pPr>
      <w:r w:rsidRPr="005E7E48">
        <w:t> </w:t>
      </w:r>
    </w:p>
    <w:p w:rsidR="005E7E48" w:rsidRPr="005E7E48" w:rsidRDefault="005E7E48" w:rsidP="005E7E48">
      <w:pPr>
        <w:spacing w:after="200" w:line="273" w:lineRule="auto"/>
        <w:jc w:val="center"/>
      </w:pPr>
      <w:r w:rsidRPr="005E7E48">
        <w:rPr>
          <w:rFonts w:ascii="PT Astra Serif" w:hAnsi="PT Astra Serif"/>
          <w:b/>
          <w:bCs/>
          <w:color w:val="000000"/>
          <w:sz w:val="28"/>
          <w:szCs w:val="28"/>
        </w:rPr>
        <w:t>3. Предложения о внесении изменений в законодательство РФ</w:t>
      </w:r>
    </w:p>
    <w:p w:rsidR="005E7E48" w:rsidRPr="005E7E48" w:rsidRDefault="005E7E48" w:rsidP="005E7E48">
      <w:pPr>
        <w:spacing w:after="200"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lastRenderedPageBreak/>
        <w:tab/>
        <w:t xml:space="preserve">Стоит отметить, что мораторий был введен в целях снижения нагрузки на бизнес. Под сферу действия моратория попали также физические лица, которые также являются контролируемыми лицами по Федеральному закону от 31.07.2020 N 248-ФЗ "О государственном контроле (надзоре) и муниципальном контроле в Российской Федерации", не являющиеся представителями бизнес-сообщества. </w:t>
      </w:r>
    </w:p>
    <w:p w:rsidR="005E7E48" w:rsidRPr="005E7E48" w:rsidRDefault="005E7E48" w:rsidP="005E7E48">
      <w:pPr>
        <w:spacing w:after="200"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В сфере нарушений Правил благоустройства территории </w:t>
      </w:r>
      <w:r w:rsidR="00507832">
        <w:rPr>
          <w:rFonts w:ascii="PT Astra Serif" w:hAnsi="PT Astra Serif"/>
          <w:color w:val="000000"/>
          <w:sz w:val="28"/>
          <w:szCs w:val="28"/>
        </w:rPr>
        <w:t xml:space="preserve">МО Шахтерское 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имеются нарушения, касающиеся </w:t>
      </w:r>
      <w:r w:rsidR="00507832">
        <w:rPr>
          <w:rFonts w:ascii="PT Astra Serif" w:hAnsi="PT Astra Serif"/>
          <w:color w:val="000000"/>
          <w:sz w:val="28"/>
          <w:szCs w:val="28"/>
        </w:rPr>
        <w:t>несвоевременного окоса прилегающей территории</w:t>
      </w:r>
      <w:r w:rsidRPr="005E7E48">
        <w:rPr>
          <w:rFonts w:ascii="PT Astra Serif" w:hAnsi="PT Astra Serif"/>
          <w:color w:val="000000"/>
          <w:sz w:val="28"/>
          <w:szCs w:val="28"/>
        </w:rPr>
        <w:t>, нарушение содержания земельных участков, с</w:t>
      </w:r>
      <w:r w:rsidR="002D0346">
        <w:rPr>
          <w:rFonts w:ascii="PT Astra Serif" w:hAnsi="PT Astra Serif"/>
          <w:color w:val="000000"/>
          <w:sz w:val="28"/>
          <w:szCs w:val="28"/>
        </w:rPr>
        <w:t>одержания контейнерных площадок, невосстановлении благоустройства территории после производства земляных работ.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5E7E48" w:rsidRPr="005E7E48" w:rsidRDefault="005E7E48" w:rsidP="005E7E48">
      <w:pPr>
        <w:spacing w:after="200"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Ввиду действующего моратория и отсутствия полного </w:t>
      </w:r>
      <w:r w:rsidR="00507832" w:rsidRPr="005E7E48">
        <w:rPr>
          <w:rFonts w:ascii="PT Astra Serif" w:hAnsi="PT Astra Serif"/>
          <w:color w:val="000000"/>
          <w:sz w:val="28"/>
          <w:szCs w:val="28"/>
        </w:rPr>
        <w:t>с</w:t>
      </w:r>
      <w:r w:rsidR="00507832">
        <w:rPr>
          <w:rFonts w:ascii="PT Astra Serif" w:hAnsi="PT Astra Serif"/>
          <w:color w:val="000000"/>
          <w:sz w:val="28"/>
          <w:szCs w:val="28"/>
        </w:rPr>
        <w:t>п</w:t>
      </w:r>
      <w:r w:rsidR="00507832" w:rsidRPr="005E7E48">
        <w:rPr>
          <w:rFonts w:ascii="PT Astra Serif" w:hAnsi="PT Astra Serif"/>
          <w:color w:val="000000"/>
          <w:sz w:val="28"/>
          <w:szCs w:val="28"/>
        </w:rPr>
        <w:t>ектра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полномочий на проведение контрольных </w:t>
      </w:r>
      <w:proofErr w:type="gramStart"/>
      <w:r w:rsidR="00507832">
        <w:rPr>
          <w:rFonts w:ascii="PT Astra Serif" w:hAnsi="PT Astra Serif"/>
          <w:color w:val="000000"/>
          <w:sz w:val="28"/>
          <w:szCs w:val="28"/>
        </w:rPr>
        <w:t>мероприятий ,</w:t>
      </w:r>
      <w:proofErr w:type="gramEnd"/>
      <w:r w:rsidR="0050783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контролируемые лица не предпринимают достаточных и необходимых мер, направленных на устранение допущенных нарушений. </w:t>
      </w:r>
    </w:p>
    <w:p w:rsidR="005E7E48" w:rsidRPr="005E7E48" w:rsidRDefault="005E7E48" w:rsidP="005E7E48">
      <w:pPr>
        <w:spacing w:after="200"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С учетом введенных ограничений привлечение к ответственности за нарушения обязательных требований допускается лишь при </w:t>
      </w:r>
      <w:proofErr w:type="gramStart"/>
      <w:r w:rsidRPr="005E7E48">
        <w:rPr>
          <w:rFonts w:ascii="PT Astra Serif" w:hAnsi="PT Astra Serif"/>
          <w:color w:val="000000"/>
          <w:sz w:val="28"/>
          <w:szCs w:val="28"/>
        </w:rPr>
        <w:t>проведении  контрольных</w:t>
      </w:r>
      <w:proofErr w:type="gramEnd"/>
      <w:r w:rsidRPr="005E7E48">
        <w:rPr>
          <w:rFonts w:ascii="PT Astra Serif" w:hAnsi="PT Astra Serif"/>
          <w:color w:val="000000"/>
          <w:sz w:val="28"/>
          <w:szCs w:val="28"/>
        </w:rPr>
        <w:t xml:space="preserve"> мероприятий со взаимодействием с контролируемым лицом. Уполномоченные на составление административных протоколов в соответствующей сфере не могут возбуждать административное производство по результатам мероприятий без взаимодействия. </w:t>
      </w:r>
    </w:p>
    <w:p w:rsidR="005E7E48" w:rsidRPr="005E7E48" w:rsidRDefault="005E7E48" w:rsidP="005E7E48">
      <w:pPr>
        <w:spacing w:after="200"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По всем проведенным контрольным мероприятиям без </w:t>
      </w:r>
      <w:proofErr w:type="gramStart"/>
      <w:r w:rsidRPr="005E7E48">
        <w:rPr>
          <w:rFonts w:ascii="PT Astra Serif" w:hAnsi="PT Astra Serif"/>
          <w:color w:val="000000"/>
          <w:sz w:val="28"/>
          <w:szCs w:val="28"/>
        </w:rPr>
        <w:t>взаимодействия  были</w:t>
      </w:r>
      <w:proofErr w:type="gramEnd"/>
      <w:r w:rsidRPr="005E7E48">
        <w:rPr>
          <w:rFonts w:ascii="PT Astra Serif" w:hAnsi="PT Astra Serif"/>
          <w:color w:val="000000"/>
          <w:sz w:val="28"/>
          <w:szCs w:val="28"/>
        </w:rPr>
        <w:t xml:space="preserve"> выявлены нарушения обязательных требований и соответственно, имелся состав административного правонарушения, за которые предусмотрена ответственность, установление которой побудила бы контролируемых лиц на</w:t>
      </w:r>
      <w:r w:rsidR="002D034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устранение выявленных нарушений</w:t>
      </w:r>
      <w:r w:rsidR="002D0346">
        <w:rPr>
          <w:rFonts w:ascii="PT Astra Serif" w:hAnsi="PT Astra Serif"/>
          <w:color w:val="000000"/>
          <w:sz w:val="28"/>
          <w:szCs w:val="28"/>
        </w:rPr>
        <w:t xml:space="preserve"> согласно сроку,  указанному в предостережениях 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5E7E48" w:rsidRPr="005E7E48" w:rsidRDefault="005E7E48" w:rsidP="005E7E48">
      <w:pPr>
        <w:spacing w:after="200" w:line="273" w:lineRule="auto"/>
        <w:jc w:val="both"/>
      </w:pPr>
      <w:r w:rsidRPr="005E7E48">
        <w:rPr>
          <w:rFonts w:ascii="PT Astra Serif" w:hAnsi="PT Astra Serif"/>
          <w:color w:val="000000"/>
          <w:sz w:val="28"/>
          <w:szCs w:val="28"/>
        </w:rPr>
        <w:tab/>
        <w:t xml:space="preserve">На основании вышеизложенного, существует необходимость снятия моратория на проведение контрольных мероприятий в сфере </w:t>
      </w:r>
      <w:r w:rsidR="00507832" w:rsidRPr="005E7E48">
        <w:rPr>
          <w:rFonts w:ascii="PT Astra Serif" w:hAnsi="PT Astra Serif"/>
          <w:color w:val="000000"/>
          <w:sz w:val="28"/>
          <w:szCs w:val="28"/>
        </w:rPr>
        <w:t>соблюдени</w:t>
      </w:r>
      <w:r w:rsidR="00507832" w:rsidRPr="005E7E48">
        <w:rPr>
          <w:rFonts w:ascii="PT Astra Serif" w:hAnsi="PT Astra Serif" w:hint="eastAsia"/>
          <w:color w:val="000000"/>
          <w:sz w:val="28"/>
          <w:szCs w:val="28"/>
        </w:rPr>
        <w:t>я</w:t>
      </w:r>
      <w:r w:rsidRPr="005E7E48">
        <w:rPr>
          <w:rFonts w:ascii="PT Astra Serif" w:hAnsi="PT Astra Serif"/>
          <w:color w:val="000000"/>
          <w:sz w:val="28"/>
          <w:szCs w:val="28"/>
        </w:rPr>
        <w:t xml:space="preserve"> Правил </w:t>
      </w:r>
      <w:r w:rsidR="00507832" w:rsidRPr="005E7E48">
        <w:rPr>
          <w:rFonts w:ascii="PT Astra Serif" w:hAnsi="PT Astra Serif"/>
          <w:color w:val="000000"/>
          <w:sz w:val="28"/>
          <w:szCs w:val="28"/>
        </w:rPr>
        <w:t>благоустройств</w:t>
      </w:r>
      <w:r w:rsidR="00507832" w:rsidRPr="005E7E48">
        <w:rPr>
          <w:rFonts w:ascii="PT Astra Serif" w:hAnsi="PT Astra Serif" w:hint="eastAsia"/>
          <w:color w:val="000000"/>
          <w:sz w:val="28"/>
          <w:szCs w:val="28"/>
        </w:rPr>
        <w:t>а</w:t>
      </w:r>
      <w:r w:rsidRPr="005E7E48">
        <w:rPr>
          <w:rFonts w:ascii="PT Astra Serif" w:hAnsi="PT Astra Serif"/>
          <w:color w:val="000000"/>
          <w:sz w:val="28"/>
          <w:szCs w:val="28"/>
        </w:rPr>
        <w:t>, так как именно в этой сфере наиболее часто выявляются нарушения и с учетом отсутствия реальных рычагов воздействия контролируемыми лицами продолжаются совершаться нарушения обязательных требований.</w:t>
      </w:r>
    </w:p>
    <w:sectPr w:rsidR="005E7E48" w:rsidRPr="005E7E48" w:rsidSect="00886888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45" w:rsidRDefault="00DF7E45" w:rsidP="00404177">
      <w:r>
        <w:separator/>
      </w:r>
    </w:p>
  </w:endnote>
  <w:endnote w:type="continuationSeparator" w:id="0">
    <w:p w:rsidR="00DF7E45" w:rsidRDefault="00DF7E45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CA68E6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2D0346">
      <w:rPr>
        <w:noProof/>
      </w:rPr>
      <w:t>10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45" w:rsidRDefault="00DF7E45" w:rsidP="00404177">
      <w:r>
        <w:separator/>
      </w:r>
    </w:p>
  </w:footnote>
  <w:footnote w:type="continuationSeparator" w:id="0">
    <w:p w:rsidR="00DF7E45" w:rsidRDefault="00DF7E45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7506A"/>
    <w:multiLevelType w:val="multilevel"/>
    <w:tmpl w:val="5E8A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275279"/>
    <w:multiLevelType w:val="hybridMultilevel"/>
    <w:tmpl w:val="970AFDD4"/>
    <w:lvl w:ilvl="0" w:tplc="C31C7BE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03099C"/>
    <w:rsid w:val="00057EDA"/>
    <w:rsid w:val="000C4F9C"/>
    <w:rsid w:val="000E1D82"/>
    <w:rsid w:val="00134512"/>
    <w:rsid w:val="001465F9"/>
    <w:rsid w:val="00186CF4"/>
    <w:rsid w:val="001A36D1"/>
    <w:rsid w:val="002256B7"/>
    <w:rsid w:val="0023304E"/>
    <w:rsid w:val="002D0346"/>
    <w:rsid w:val="003072BA"/>
    <w:rsid w:val="00316156"/>
    <w:rsid w:val="00345621"/>
    <w:rsid w:val="003B2E54"/>
    <w:rsid w:val="003B51CF"/>
    <w:rsid w:val="00404177"/>
    <w:rsid w:val="0042029C"/>
    <w:rsid w:val="004C3962"/>
    <w:rsid w:val="004D4C6A"/>
    <w:rsid w:val="00507832"/>
    <w:rsid w:val="00510926"/>
    <w:rsid w:val="005542D8"/>
    <w:rsid w:val="005A1F26"/>
    <w:rsid w:val="005B5D4B"/>
    <w:rsid w:val="005E7E48"/>
    <w:rsid w:val="00612360"/>
    <w:rsid w:val="00623080"/>
    <w:rsid w:val="0067780B"/>
    <w:rsid w:val="006815F7"/>
    <w:rsid w:val="006961EB"/>
    <w:rsid w:val="006B36D7"/>
    <w:rsid w:val="00703B51"/>
    <w:rsid w:val="00705239"/>
    <w:rsid w:val="00730BEA"/>
    <w:rsid w:val="00755FAF"/>
    <w:rsid w:val="00762822"/>
    <w:rsid w:val="00764DB0"/>
    <w:rsid w:val="007D5E25"/>
    <w:rsid w:val="007E3633"/>
    <w:rsid w:val="0083213D"/>
    <w:rsid w:val="00836DEF"/>
    <w:rsid w:val="00843529"/>
    <w:rsid w:val="0085757C"/>
    <w:rsid w:val="00886888"/>
    <w:rsid w:val="008A0EF2"/>
    <w:rsid w:val="008A7DBF"/>
    <w:rsid w:val="008E7D6B"/>
    <w:rsid w:val="00925C4A"/>
    <w:rsid w:val="0094088D"/>
    <w:rsid w:val="009643BE"/>
    <w:rsid w:val="00977C06"/>
    <w:rsid w:val="009A67E1"/>
    <w:rsid w:val="009B64A4"/>
    <w:rsid w:val="009E0CF5"/>
    <w:rsid w:val="00A4137B"/>
    <w:rsid w:val="00A6696F"/>
    <w:rsid w:val="00A84D03"/>
    <w:rsid w:val="00AA4E57"/>
    <w:rsid w:val="00AE2A93"/>
    <w:rsid w:val="00AF7C21"/>
    <w:rsid w:val="00B050E7"/>
    <w:rsid w:val="00B3303C"/>
    <w:rsid w:val="00B3455A"/>
    <w:rsid w:val="00B628C6"/>
    <w:rsid w:val="00BB5FE9"/>
    <w:rsid w:val="00BC4600"/>
    <w:rsid w:val="00C36F18"/>
    <w:rsid w:val="00C37A48"/>
    <w:rsid w:val="00C87411"/>
    <w:rsid w:val="00CA68E6"/>
    <w:rsid w:val="00CD33EF"/>
    <w:rsid w:val="00CD6E5D"/>
    <w:rsid w:val="00CF7F75"/>
    <w:rsid w:val="00D078E4"/>
    <w:rsid w:val="00D14146"/>
    <w:rsid w:val="00D34266"/>
    <w:rsid w:val="00D50C16"/>
    <w:rsid w:val="00D524F4"/>
    <w:rsid w:val="00D67189"/>
    <w:rsid w:val="00D67FB5"/>
    <w:rsid w:val="00D73872"/>
    <w:rsid w:val="00D91EFA"/>
    <w:rsid w:val="00DA0BF9"/>
    <w:rsid w:val="00DB122C"/>
    <w:rsid w:val="00DD671F"/>
    <w:rsid w:val="00DF7E45"/>
    <w:rsid w:val="00E06DE4"/>
    <w:rsid w:val="00E14580"/>
    <w:rsid w:val="00E43826"/>
    <w:rsid w:val="00E823FF"/>
    <w:rsid w:val="00E82531"/>
    <w:rsid w:val="00ED0F44"/>
    <w:rsid w:val="00EF0C82"/>
    <w:rsid w:val="00F31C3C"/>
    <w:rsid w:val="00F540F1"/>
    <w:rsid w:val="00F577EA"/>
    <w:rsid w:val="00F62E02"/>
    <w:rsid w:val="00FC0622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7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9E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E0CF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9E0CF5"/>
    <w:pPr>
      <w:spacing w:before="100" w:beforeAutospacing="1" w:after="100" w:afterAutospacing="1"/>
    </w:pPr>
  </w:style>
  <w:style w:type="character" w:customStyle="1" w:styleId="normaltextrun">
    <w:name w:val="normaltextrun"/>
    <w:rsid w:val="009E0CF5"/>
  </w:style>
  <w:style w:type="character" w:customStyle="1" w:styleId="eop">
    <w:name w:val="eop"/>
    <w:rsid w:val="009E0CF5"/>
  </w:style>
  <w:style w:type="character" w:customStyle="1" w:styleId="apple-converted-space">
    <w:name w:val="apple-converted-space"/>
    <w:rsid w:val="009E0CF5"/>
  </w:style>
  <w:style w:type="paragraph" w:styleId="aa">
    <w:name w:val="Normal (Web)"/>
    <w:basedOn w:val="a"/>
    <w:uiPriority w:val="99"/>
    <w:unhideWhenUsed/>
    <w:rsid w:val="009E0CF5"/>
    <w:pPr>
      <w:spacing w:before="100" w:beforeAutospacing="1" w:after="119"/>
    </w:pPr>
  </w:style>
  <w:style w:type="paragraph" w:customStyle="1" w:styleId="21">
    <w:name w:val="Основной текст с отступом 21"/>
    <w:basedOn w:val="a"/>
    <w:rsid w:val="009E0CF5"/>
    <w:pPr>
      <w:suppressAutoHyphens/>
      <w:spacing w:line="100" w:lineRule="atLeast"/>
      <w:ind w:firstLine="720"/>
      <w:jc w:val="both"/>
    </w:pPr>
    <w:rPr>
      <w:sz w:val="28"/>
      <w:lang w:eastAsia="ar-SA"/>
    </w:rPr>
  </w:style>
  <w:style w:type="paragraph" w:styleId="3">
    <w:name w:val="Body Text Indent 3"/>
    <w:basedOn w:val="a"/>
    <w:link w:val="30"/>
    <w:rsid w:val="009E0C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E0CF5"/>
    <w:rPr>
      <w:rFonts w:ascii="Times New Roman" w:eastAsia="Times New Roman" w:hAnsi="Times New Roman"/>
      <w:sz w:val="16"/>
      <w:szCs w:val="16"/>
    </w:rPr>
  </w:style>
  <w:style w:type="paragraph" w:customStyle="1" w:styleId="ind">
    <w:name w:val="ind"/>
    <w:basedOn w:val="a"/>
    <w:rsid w:val="009E0CF5"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paragraph" w:styleId="ab">
    <w:name w:val="Body Text Indent"/>
    <w:basedOn w:val="a"/>
    <w:link w:val="ac"/>
    <w:uiPriority w:val="99"/>
    <w:semiHidden/>
    <w:unhideWhenUsed/>
    <w:rsid w:val="000E1D8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D82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BC46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siness-urls-viewtext">
    <w:name w:val="business-urls-view__text"/>
    <w:basedOn w:val="a0"/>
    <w:rsid w:val="007D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9999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shahterskoe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2023-03-13T13:58:00Z</dcterms:created>
  <dcterms:modified xsi:type="dcterms:W3CDTF">2025-03-03T11:40:00Z</dcterms:modified>
</cp:coreProperties>
</file>