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29B" w:rsidRDefault="0072629B" w:rsidP="0072629B">
      <w:pPr>
        <w:pStyle w:val="c"/>
        <w:spacing w:before="90" w:beforeAutospacing="0" w:after="90" w:afterAutospacing="0"/>
        <w:ind w:left="675" w:right="675"/>
        <w:jc w:val="center"/>
        <w:rPr>
          <w:color w:val="333333"/>
          <w:sz w:val="27"/>
          <w:szCs w:val="27"/>
        </w:rPr>
      </w:pPr>
      <w:r>
        <w:rPr>
          <w:color w:val="333333"/>
          <w:sz w:val="27"/>
          <w:szCs w:val="27"/>
        </w:rPr>
        <w:t>РОССИЙСКАЯ ФЕДЕРАЦИЯ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t"/>
        <w:spacing w:before="90" w:beforeAutospacing="0" w:after="90" w:afterAutospacing="0"/>
        <w:ind w:left="675" w:right="675"/>
        <w:jc w:val="center"/>
        <w:rPr>
          <w:b/>
          <w:bCs/>
          <w:color w:val="333333"/>
          <w:sz w:val="27"/>
          <w:szCs w:val="27"/>
        </w:rPr>
      </w:pPr>
      <w:r>
        <w:rPr>
          <w:b/>
          <w:bCs/>
          <w:color w:val="333333"/>
          <w:sz w:val="27"/>
          <w:szCs w:val="27"/>
        </w:rPr>
        <w:t>ФЕДЕРАЛЬНЫЙ ЗАКОН</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z"/>
        <w:spacing w:before="90" w:beforeAutospacing="0" w:after="90" w:afterAutospacing="0"/>
        <w:ind w:left="675" w:right="675"/>
        <w:jc w:val="center"/>
        <w:rPr>
          <w:b/>
          <w:bCs/>
          <w:color w:val="333333"/>
          <w:sz w:val="27"/>
          <w:szCs w:val="27"/>
        </w:rPr>
      </w:pPr>
      <w:r>
        <w:rPr>
          <w:b/>
          <w:bCs/>
          <w:color w:val="333333"/>
          <w:sz w:val="27"/>
          <w:szCs w:val="27"/>
        </w:rPr>
        <w:t>Об обязательных требованиях в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i"/>
        <w:spacing w:before="90" w:beforeAutospacing="0" w:after="90" w:afterAutospacing="0"/>
        <w:ind w:left="675"/>
        <w:rPr>
          <w:color w:val="333333"/>
          <w:sz w:val="27"/>
          <w:szCs w:val="27"/>
        </w:rPr>
      </w:pPr>
      <w:r>
        <w:rPr>
          <w:color w:val="333333"/>
          <w:sz w:val="27"/>
          <w:szCs w:val="27"/>
        </w:rPr>
        <w:t>Принят Государственной Думой                              22 июля 2020 года</w:t>
      </w:r>
    </w:p>
    <w:p w:rsidR="0072629B" w:rsidRDefault="0072629B" w:rsidP="0072629B">
      <w:pPr>
        <w:pStyle w:val="i"/>
        <w:spacing w:before="90" w:beforeAutospacing="0" w:after="90" w:afterAutospacing="0"/>
        <w:ind w:left="675"/>
        <w:rPr>
          <w:color w:val="333333"/>
          <w:sz w:val="27"/>
          <w:szCs w:val="27"/>
        </w:rPr>
      </w:pPr>
      <w:r>
        <w:rPr>
          <w:color w:val="333333"/>
          <w:sz w:val="27"/>
          <w:szCs w:val="27"/>
        </w:rPr>
        <w:t>Одобрен Советом Федерации                                   24 июля 2020 года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 Сфера применения настоящего Федерального закона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Настоящий Федеральный закон определяет правовые и организационные основы установления и оценки применения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Настоящий Федеральный закон не распространяется на отношения, связанные с установлением и оценкой применения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устанавливаемых в сфере обороны, государственного оборонного заказа, военно-технического сотрудничества, государственной безопасности, государственной охраны, внутренних дел (за исключением требований в части обеспечения безопасности дорожного движения), гражданской обороны, противодействия преступности (в том числе противодействия терроризму), оперативно-</w:t>
      </w:r>
      <w:proofErr w:type="spellStart"/>
      <w:r>
        <w:rPr>
          <w:color w:val="333333"/>
          <w:sz w:val="27"/>
          <w:szCs w:val="27"/>
        </w:rPr>
        <w:t>разыскной</w:t>
      </w:r>
      <w:proofErr w:type="spellEnd"/>
      <w:r>
        <w:rPr>
          <w:color w:val="333333"/>
          <w:sz w:val="27"/>
          <w:szCs w:val="27"/>
        </w:rPr>
        <w:t xml:space="preserve"> деятельности, охраны общественного порядка, обеспечения общественной безопасности,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оборота оружия, обеспечения безопасности объектов топливно-энергетического комплекса и антитеррористической защищенности объектов (территорий), деятельности подразделений охраны, частной охранной деятельности и частной детективной деятельности;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устанавливаемых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lastRenderedPageBreak/>
        <w:t>4) в сфере действия законодательства Российской Федерации о налогах и сборах, бюджетного законодательства Российской Федерации, законодательства Российской Федерации о валютном регулировании и валютном контроле, законодательства Российской Федерации о таможенном регулировании и таможенном деле в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в области использования атомной энергии, обеспечения ядерной и радиационной безопасности и охраны важных государственных объектов;</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6) устанавливаемых стандартами и порядками оказания медицинской помощи, клиническими рекомендациями и федеральными государственными образовательными стандартами;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7) устанавливаемых нормативными правовыми актами, которыми признаются подлежащими применению и (или) вводятся в действие на территории Российской Федерации Международные стандарты финансовой отчетности и международные стандарты аудита, устанавливаемых федеральными стандартами бухгалтерского учета, разрабатываемыми на основе Международных стандартов финансовой отчетности, а также устанавливаемых Центральным банком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Порядок установления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определяется Договором о Евразийском экономическом союзе от 29 мая 2014 года, актами, составляющими право Евразийского экономического союза, и законодательством Российской Федерации о техническом регулировании.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2. Правовое регулирование установления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Обязательные требования устанавливаются федеральными законами, Договором о Евразийском экономическом союзе от 29 мая 2014 года, актами, составляющими право Евразийского экономического союза, положениями международных договоров Российской Федерации, не требующими издания внутригосударственных актов для их применения и действующими в Российской Федерации, нормативными правовыми актами субъектов Российской Федерации, муниципальными нормативными правовыми актами.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В случаях и пределах, которые установлены федеральными законами, обязательные требования могут быть установлены указами Президента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В случаях и пределах, которые установлены федеральными законами, указами Президента Российской Федерации, обязательные требования могут быть установлены нормативными правовыми актами Правительства Российской Федерации, федеральных органов исполнительной власти.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lastRenderedPageBreak/>
        <w:t>4. В соответствии с Федеральным законом </w:t>
      </w:r>
      <w:r>
        <w:rPr>
          <w:rStyle w:val="cmd"/>
          <w:color w:val="333333"/>
          <w:sz w:val="27"/>
          <w:szCs w:val="27"/>
        </w:rPr>
        <w:t>от 1 декабря 2007 года № 317-ФЗ</w:t>
      </w:r>
      <w:r>
        <w:rPr>
          <w:color w:val="333333"/>
          <w:sz w:val="27"/>
          <w:szCs w:val="27"/>
        </w:rPr>
        <w:t> "О Государственной корпорации по атомной энергии "</w:t>
      </w:r>
      <w:proofErr w:type="spellStart"/>
      <w:r>
        <w:rPr>
          <w:color w:val="333333"/>
          <w:sz w:val="27"/>
          <w:szCs w:val="27"/>
        </w:rPr>
        <w:t>Росатом</w:t>
      </w:r>
      <w:proofErr w:type="spellEnd"/>
      <w:r>
        <w:rPr>
          <w:color w:val="333333"/>
          <w:sz w:val="27"/>
          <w:szCs w:val="27"/>
        </w:rPr>
        <w:t>" и Федеральным законом </w:t>
      </w:r>
      <w:r>
        <w:rPr>
          <w:rStyle w:val="cmd"/>
          <w:color w:val="333333"/>
          <w:sz w:val="27"/>
          <w:szCs w:val="27"/>
        </w:rPr>
        <w:t>от 13 июля 2015 года № 215-ФЗ</w:t>
      </w:r>
      <w:r>
        <w:rPr>
          <w:color w:val="333333"/>
          <w:sz w:val="27"/>
          <w:szCs w:val="27"/>
        </w:rPr>
        <w:t> "О Государственной корпорации по космической деятельности "</w:t>
      </w:r>
      <w:proofErr w:type="spellStart"/>
      <w:r>
        <w:rPr>
          <w:color w:val="333333"/>
          <w:sz w:val="27"/>
          <w:szCs w:val="27"/>
        </w:rPr>
        <w:t>Роскосмос</w:t>
      </w:r>
      <w:proofErr w:type="spellEnd"/>
      <w:r>
        <w:rPr>
          <w:color w:val="333333"/>
          <w:sz w:val="27"/>
          <w:szCs w:val="27"/>
        </w:rPr>
        <w:t>" обязательные требования могут быть установлены соответственно нормативными правовыми актами Государственной корпорации по атомной энергии "</w:t>
      </w:r>
      <w:proofErr w:type="spellStart"/>
      <w:r>
        <w:rPr>
          <w:color w:val="333333"/>
          <w:sz w:val="27"/>
          <w:szCs w:val="27"/>
        </w:rPr>
        <w:t>Росатом</w:t>
      </w:r>
      <w:proofErr w:type="spellEnd"/>
      <w:r>
        <w:rPr>
          <w:color w:val="333333"/>
          <w:sz w:val="27"/>
          <w:szCs w:val="27"/>
        </w:rPr>
        <w:t>" и Государственной корпорации по космической деятельности "</w:t>
      </w:r>
      <w:proofErr w:type="spellStart"/>
      <w:r>
        <w:rPr>
          <w:color w:val="333333"/>
          <w:sz w:val="27"/>
          <w:szCs w:val="27"/>
        </w:rPr>
        <w:t>Роскосмос</w:t>
      </w:r>
      <w:proofErr w:type="spellEnd"/>
      <w:r>
        <w:rPr>
          <w:color w:val="333333"/>
          <w:sz w:val="27"/>
          <w:szCs w:val="27"/>
        </w:rPr>
        <w:t>" (далее - уполномоченные организации).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Порядок установления и оценки применения обязательных требований, устанавливаемых нормативными правовыми актами субъектов Российской Федерации, муниципальными нормативными правовыми актами, определяется указанными нормативными правовыми актами на основании Федерального закона </w:t>
      </w:r>
      <w:r>
        <w:rPr>
          <w:rStyle w:val="cmd"/>
          <w:color w:val="333333"/>
          <w:sz w:val="27"/>
          <w:szCs w:val="27"/>
        </w:rPr>
        <w:t>от 6 октября 1999 года № 184-ФЗ</w:t>
      </w:r>
      <w:r>
        <w:rPr>
          <w:color w:val="333333"/>
          <w:sz w:val="27"/>
          <w:szCs w:val="27"/>
        </w:rPr>
        <w:t>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w:t>
      </w:r>
      <w:r>
        <w:rPr>
          <w:rStyle w:val="cmd"/>
          <w:color w:val="333333"/>
          <w:sz w:val="27"/>
          <w:szCs w:val="27"/>
        </w:rPr>
        <w:t>от 6 октября 2003 года № 131-ФЗ</w:t>
      </w:r>
      <w:r>
        <w:rPr>
          <w:color w:val="333333"/>
          <w:sz w:val="27"/>
          <w:szCs w:val="27"/>
        </w:rPr>
        <w:t> "Об общих принципах организации местного самоуправления в Российской Федерации" с учетом определенных настоящим Федеральным законом принципов установления и оценки применения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6. Полномочия по установлению обязательных требований, возложенные федеральными законами на федеральные органы исполнительной власти и уполномоченные организации, не могут осуществляться иными органами и организациями.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7. Обязательные требования, предусматривающие установление в отношении граждан и организаций разрешительных режимов (в формах лицензирования, аккредитации, сертификации, включения в реестр, аттестации, прохождения экспертизы, получения согласований, заключений и иных разрешений), устанавливаются федеральными законами, а в случаях, определенных федеральными законами, нормативными правовыми актами Президента Российской Федерации, Правительства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8. В случае, если в соответствии с международным договором Российской Федерации требуется принятие нормативного правового акта Российской Федерации, устанавливающего обязательные требования, к установлению и оценке применения таких обязательных требований применяются положения настоящего Федерального закона.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9. В случае, если в соответствии с актами, составляющими право Евразийского экономического союза, законодательством Российской Федерации устанавливаются обязательные требования, полномочия федерального органа исполнительной власти или уполномоченной организации по установлению таких обязательных требований определяются федеральным законом.</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10. Упразднение (ликвидация), реорганизация уполномоченных на установление обязательных требований органа государственной власти, иного органа или уполномоченной организации,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не влекут прекращения </w:t>
      </w:r>
      <w:r>
        <w:rPr>
          <w:color w:val="333333"/>
          <w:sz w:val="27"/>
          <w:szCs w:val="27"/>
        </w:rPr>
        <w:lastRenderedPageBreak/>
        <w:t>действия принятых ими нормативных правовых актов, содержащих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11. В случае упразднения (ликвидации), реорганизации уполномоченных на установление обязательных требований органа государственной власти, иного органа или уполномоченной организации, других организационных изменений, предусматривающих утрату указанными органами или организацией полномочий по установлению обязательных требований, соответствующие решения должны содержать положения о правопреемстве в отношении полномочий по изменению (отмене) обязательных требований, установленных этими органами или организацией.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12. В случае, если упразднение (ликвидация), реорганизация органа государственной власти, иного органа или уполномоченной организации, уполномоченных на установление обязательных требований,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произведены без определения правопреемства в отношении полномочий по изменению (отмене) обязательных требований, установленных этими органами или организацией, изменение (отмена) таких обязательных требований осуществляется органом государственной власти, иным органом или уполномоченной организацией, уполномоченными на установление обязательных требований в той же сфере нормативно-правового регулирования, в какой были установлены соответствующие обязательные требования, либо вышестоящим органом государственной власти.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3. Действие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или международным договором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Положения части 1 настоящей статьи не применяются в отношении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lastRenderedPageBreak/>
        <w:t>3. При установлении и оценке применения обязательных требований в соответствии со статьями 11 и 12 настоящего Федерального закона такие требования подлежат оценке на соответствие принципам, установленным настоящим Федеральным законом, а также на предмет достижения целей установления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По результатам оценки применения обязательных требований в порядке, определяемом Правительством Российской Федерации, может быть принято решение о продлении установленного нормативным правовым актом, содержащим обязательные требования, срока его действия не более чем на шесть лет.</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6. Положения частей 4 и 5 настоящей статьи не применяются в отношении нормативных правовых актов Правительства Российской Федерации, федеральных органов исполнительной власти, направленных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законом </w:t>
      </w:r>
      <w:r>
        <w:rPr>
          <w:rStyle w:val="cmd"/>
          <w:color w:val="333333"/>
          <w:sz w:val="27"/>
          <w:szCs w:val="27"/>
        </w:rPr>
        <w:t>от 13 июля 2015 года № 224-ФЗ</w:t>
      </w:r>
      <w:r>
        <w:rPr>
          <w:color w:val="333333"/>
          <w:sz w:val="27"/>
          <w:szCs w:val="27"/>
        </w:rPr>
        <w:t xml:space="preserve"> "О государственно-частном партнерстве, </w:t>
      </w:r>
      <w:proofErr w:type="spellStart"/>
      <w:r>
        <w:rPr>
          <w:color w:val="333333"/>
          <w:sz w:val="27"/>
          <w:szCs w:val="27"/>
        </w:rPr>
        <w:t>муниципально</w:t>
      </w:r>
      <w:proofErr w:type="spellEnd"/>
      <w:r>
        <w:rPr>
          <w:color w:val="333333"/>
          <w:sz w:val="27"/>
          <w:szCs w:val="27"/>
        </w:rPr>
        <w:t>-частном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7. В случае действия противоречащих друг другу обязательных требований в отношении одного и </w:t>
      </w:r>
      <w:proofErr w:type="gramStart"/>
      <w:r>
        <w:rPr>
          <w:color w:val="333333"/>
          <w:sz w:val="27"/>
          <w:szCs w:val="27"/>
        </w:rPr>
        <w:t>того же объекта</w:t>
      </w:r>
      <w:proofErr w:type="gramEnd"/>
      <w:r>
        <w:rPr>
          <w:color w:val="333333"/>
          <w:sz w:val="27"/>
          <w:szCs w:val="27"/>
        </w:rPr>
        <w:t xml:space="preserve">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w:t>
      </w:r>
      <w:proofErr w:type="gramStart"/>
      <w:r>
        <w:rPr>
          <w:color w:val="333333"/>
          <w:sz w:val="27"/>
          <w:szCs w:val="27"/>
        </w:rPr>
        <w:t>того же объекта</w:t>
      </w:r>
      <w:proofErr w:type="gramEnd"/>
      <w:r>
        <w:rPr>
          <w:color w:val="333333"/>
          <w:sz w:val="27"/>
          <w:szCs w:val="27"/>
        </w:rPr>
        <w:t xml:space="preserve">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8. 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Российской Федерации со дня отмены (признания утратившим силу) нормативного правового акта, которым было установлено полномочие по принятию такого акта, при условии, что полномочие по принятию </w:t>
      </w:r>
      <w:r>
        <w:rPr>
          <w:color w:val="333333"/>
          <w:sz w:val="27"/>
          <w:szCs w:val="27"/>
        </w:rPr>
        <w:lastRenderedPageBreak/>
        <w:t>соответствующего нормативного правового акта не было установлено иным нормативным правовым актом.</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4. Принципы установления и оценки применения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Принципами установления и оценки применения обязательных требований являются: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законность;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обоснованность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правовая определенность и системность;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открытость и предсказуемость;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исполнимость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5. Законность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1. Обязательные требования устанавливаются в порядке, определяемом настоящим Федеральным законом, исключительно в целях защиты жизни, здоровья людей, нравственности, прав и законных интересов граждан и организаций, </w:t>
      </w:r>
      <w:proofErr w:type="spellStart"/>
      <w:r>
        <w:rPr>
          <w:color w:val="333333"/>
          <w:sz w:val="27"/>
          <w:szCs w:val="27"/>
        </w:rPr>
        <w:t>непричинения</w:t>
      </w:r>
      <w:proofErr w:type="spellEnd"/>
      <w:r>
        <w:rPr>
          <w:color w:val="333333"/>
          <w:sz w:val="27"/>
          <w:szCs w:val="27"/>
        </w:rPr>
        <w:t xml:space="preserve"> вреда (ущерба) животным, растениям, окружающей среде, обороне страны и безопасности государства, объектам культурного наследия, защиты иных охраняемых законом ценностей (далее - охраняемые законом ценности).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Применение обязательных требований по аналогии не допускается.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Соблюдение принципа законности обеспечивается в том числе путем соблюдения требований к условиям установления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6. Обоснованность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3. Оценка наличия риска причинения вреда (ущерба) охраняемым законом ценностям, проводимая федеральным органом исполнительной власти или </w:t>
      </w:r>
      <w:r>
        <w:rPr>
          <w:color w:val="333333"/>
          <w:sz w:val="27"/>
          <w:szCs w:val="27"/>
        </w:rPr>
        <w:lastRenderedPageBreak/>
        <w:t>уполномоченной организацией при разработке проекта нормативного правового акта, устанавливающего 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При установлении обязательных требований оцениваются наличие и эффективность применения альтернативных мер по недопущению причинения вреда (ущерба) охраняемым законом ценностям.</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7. Правовая определенность и системность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1. Содержание обязательных требований должно отвечать принципу правовой определенности, то есть быть ясным, логичным, понятным как </w:t>
      </w:r>
      <w:proofErr w:type="spellStart"/>
      <w:r>
        <w:rPr>
          <w:color w:val="333333"/>
          <w:sz w:val="27"/>
          <w:szCs w:val="27"/>
        </w:rPr>
        <w:t>правоприменителю</w:t>
      </w:r>
      <w:proofErr w:type="spellEnd"/>
      <w:r>
        <w:rPr>
          <w:color w:val="333333"/>
          <w:sz w:val="27"/>
          <w:szCs w:val="27"/>
        </w:rPr>
        <w:t>,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Обязательные требования, установленные в отношении одного и того же предмета регулирования, не должны противоречить друг другу.</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8. Открытость и предсказуемость</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Проекты нормативных правовых актов, устанавливающих обязательные требования, подлежат публичному обсуждению.</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Сроки вступления в силу нормативного правового акта, устанавливающего обязательные требования, должны определяться исходя из сроков, необходимых органам государственной власти,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статьи 3 настоящего Федерального закона.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Не применяются обязательные требования, содержащиеся в не опубликованных в установленном порядке нормативных правовых актах.</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Обязательные требования должны быть доведены до сведения лиц, обязанных их соблюдать, путем опубликования нормативных правовых актов, устанавливающих указанные обязательные требования, с соблюдением соответствующей процедуры.</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5. Перечень нормативных правовых актов (их отдельных положений), содержащих обязательные требования, оценка соблюдения которых </w:t>
      </w:r>
      <w:r>
        <w:rPr>
          <w:color w:val="333333"/>
          <w:sz w:val="27"/>
          <w:szCs w:val="27"/>
        </w:rPr>
        <w:lastRenderedPageBreak/>
        <w:t>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правовых актов. Порядок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9. Исполнимость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Обязательные требования должны быть исполнимыми. При установлении обязательных требований оцениваются затраты лиц, в 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Установление обязательных требований, исключающих возможность исполнить другие обязательные требования, не допускается.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При установлении обязательных требований должны быть минимизированы риски их последующего избирательного применения.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10. Условия установления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При установлении обязательных требований нормативными правовыми актами Правительства Российской Федерации, федерального органа исполнительной власти или уполномоченной организации должны быть соблюдены принципы, установленные настоящим Федеральным законом, и определены:</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содержание обязательных требований (условия, ограничения, запреты, обязанности);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лица, обязанные соблюдать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в зависимости от объекта установления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а) осуществляемая деятельность, совершаемые действия, в отношении которых устанавливаются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б) лица и используемые объекты, к которым предъявляются обязательные требования при осуществлении деятельности, совершении действий;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в) результаты осуществления деятельности, совершения действий, в отношении которых устанавливаются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4) формы оценки соблюдения обязательных требований (государственный контроль (надзор), привлечение к административной ответственности, </w:t>
      </w:r>
      <w:r>
        <w:rPr>
          <w:color w:val="333333"/>
          <w:sz w:val="27"/>
          <w:szCs w:val="27"/>
        </w:rPr>
        <w:lastRenderedPageBreak/>
        <w:t>предоставление лицензий и иных разрешений, аккредитация, оценка соответствия продукции и иные формы оценки и экспертизы);</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федеральные органы исполнительной власти и уполномоченные организации, осуществляющие оценку соблюдения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В целях обеспечения систематизации обязательных требований и информирования заинтересованных лиц создается реестр обязательных требований, содержащий перечень обязательных требований, информацию об установивших их нормативных правовых актах, сроке их действия.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Порядок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обязательных требований, перечень содержащейся в указанном реестре информации и обязанности федеральных органов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обязательных требований в целях перевода их в машиночитаемый вид (формат).</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 xml:space="preserve">Статья 11. Оценка проектов нормативных правовых </w:t>
      </w:r>
      <w:proofErr w:type="gramStart"/>
      <w:r>
        <w:rPr>
          <w:b/>
          <w:bCs/>
          <w:color w:val="333333"/>
          <w:sz w:val="27"/>
          <w:szCs w:val="27"/>
        </w:rPr>
        <w:t>актов,  устанавливающих</w:t>
      </w:r>
      <w:proofErr w:type="gramEnd"/>
      <w:r>
        <w:rPr>
          <w:b/>
          <w:bCs/>
          <w:color w:val="333333"/>
          <w:sz w:val="27"/>
          <w:szCs w:val="27"/>
        </w:rPr>
        <w:t xml:space="preserve">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Федеральные органы исполнительной власти и уполномоченные организации при разработке проекта нормативного правового акта, устанавливающего обязательные требования, проводят оценку регулирующего воздействия.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Правила проведения оценки регулирующего воздействия в отношении проектов нормативных правовых актов, разрабатываемых федеральными органами исполнительной власти и уполномоченными организациями, определяются Правительством Российской Федерации. Правительством Российской Федерации могут быть установлены дополнительные требования, предъявляемые к разработке федеральными органами исполнительной власти и уполномоченными организациями проектов нормативных правовых актов, устанавливающих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В целях оценки обязательных требований на соответствие законодательству Российской Федерации проводятся правовая экспертиза проекта нормативного правового акта, устанавливающего обязательные требования, и государственная регистрация нормативных правовых актов федеральных органов исполнительной власти, устанавливающих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12. Оценка применения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lastRenderedPageBreak/>
        <w:t>1. Федеральный орган исполнительной власти, осуществляющий нормативно-правовое регулирование в соответствующей сфере общественных отношений, или уполномоченная организация в порядке, определяемом Правительством Российской Федерации, готовит доклад о достижении целей введения обязательных требований. Указанным порядком определяется также порядок рассмотрения доклада о достижении целей введения обязательных требований и принятия решения о продлении срока действия нормативного правового акта, устанавливающего обязательные требования, или о проведении оценки фактического воздействия нормативного правового акта, устанавливающего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Оценка фактического воздействия нормативных правовых актов, устанавливающих обязательные требования, проводится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Оценка фактического воздействия проводится в отношении нормативного правового акта, устанавливающего обязательные требования, в порядке, определяемом Правительством Российской Федерации. Указанным порядком определяются также порядок и основания признания утратившими силу или пересмотра устанавливающих обязательные требования нормативных правовых актов Правительства Российской Федерации, федеральных органов исполнительной власти и уполномоченных организаций, их положений.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13. Экспериментальный правовой режим</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2. Порядок установления и период </w:t>
      </w:r>
      <w:proofErr w:type="gramStart"/>
      <w:r>
        <w:rPr>
          <w:color w:val="333333"/>
          <w:sz w:val="27"/>
          <w:szCs w:val="27"/>
        </w:rPr>
        <w:t>действия</w:t>
      </w:r>
      <w:proofErr w:type="gramEnd"/>
      <w:r>
        <w:rPr>
          <w:color w:val="333333"/>
          <w:sz w:val="27"/>
          <w:szCs w:val="27"/>
        </w:rPr>
        <w:t xml:space="preserve"> предусмотренного частью 1 настоящей статьи экспериментального правового режима в сфере применения обязательных требований определяются в соответствии с федеральными законами.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14. Официальные разъяснения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w:t>
      </w:r>
      <w:r>
        <w:rPr>
          <w:color w:val="333333"/>
          <w:sz w:val="27"/>
          <w:szCs w:val="27"/>
        </w:rPr>
        <w:lastRenderedPageBreak/>
        <w:t>изменять смысл обязательных требований и выходить за пределы разъясняемых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Официальные разъяснения обязательных требований утверждаются руководителем (заместителем руководителя) федерального органа исполнительной власти.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Федеральные органы исполнительной власти, осуществляющие полномочия по государственному контролю (надзору), обязаны руководствоваться официальными разъяснениями обязательных требований федеральных органов исполнительной власти, указанных в части 1 настоящей статьи. 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Федеральные органы исполнительной власти, осуществляющие нормативно-правовое регулирование в соответствующей сфере общественных отношений, и федеральные органы исполнительной власти, осуществляющие полномочия по государственному контролю (надзору), обеспечивают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федеральных органов исполнительной власти, осуществляющих полномочия по государственному контролю (надзору), и их должностных лиц, иных вопросах соблюдения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5.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6.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7. Руководства по соблюдению обязательных требований применяются контролируемыми лицами на добровольной основе.</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8.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 Указанный </w:t>
      </w:r>
      <w:r>
        <w:rPr>
          <w:color w:val="333333"/>
          <w:sz w:val="27"/>
          <w:szCs w:val="27"/>
        </w:rPr>
        <w:lastRenderedPageBreak/>
        <w:t>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9.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15. Обеспечение реализации положений настоящего Федерального закона ("регуляторная гильотина")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Правительством Российской Федерации до 1 января 2021 года в соответствии с определенным им перечнем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оценивается при осуществлении государственного контроля (надзора).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части 1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части 1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4. Правительство Российской Федерации вправе определить перечень нормативных правовых актов либо групп нормативных правовых актов, в отношении которых положения частей 1, 2 и 3 настоящей статьи не применяются.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xml:space="preserve">5. С 1 января 2021 года в перечни нормативных правовых актов, содержащих обязательные требования, соблюдение которых оценивается при осуществлении видов государственного контроля (надзора), определенных Правительством Российской Федерации в соответствии с частью 1 настоящей статьи, утверждаемые в соответствии с частью 5 статьи 8 настоящего Федерального закона, не могут включаться нормативные правовые акты, вступившие в силу до 1 января 2020 года, за исключением нормативных </w:t>
      </w:r>
      <w:r>
        <w:rPr>
          <w:color w:val="333333"/>
          <w:sz w:val="27"/>
          <w:szCs w:val="27"/>
        </w:rPr>
        <w:lastRenderedPageBreak/>
        <w:t>правовых актов либо групп нормативных правовых актов, включенных в перечень, утвержденный Правительством Российской Федерации в соответствии с частью 4 настоящей статьи.</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6. С 1 января 2021 года при осуществлении государственного контроля (надзора), предоставлении лицензий и иных разрешений, аккредитации не допускается проведение оценки соблюдения обязательных требований, содержащихся в официально не опубликованных нормативных правовых актах, за исключением обязательных требований,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7. Положения настоящей статьи не распространяются на нормативные правовые акты в сфере электроэнергетики, нормативные правовые акты Правительства Российской Федерации, федеральных органов исполнительной власти, направленные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законом </w:t>
      </w:r>
      <w:r>
        <w:rPr>
          <w:rStyle w:val="cmd"/>
          <w:color w:val="333333"/>
          <w:sz w:val="27"/>
          <w:szCs w:val="27"/>
        </w:rPr>
        <w:t>от 13 июля 2015 года № 224-ФЗ</w:t>
      </w:r>
      <w:r>
        <w:rPr>
          <w:color w:val="333333"/>
          <w:sz w:val="27"/>
          <w:szCs w:val="27"/>
        </w:rPr>
        <w:t xml:space="preserve"> "О государственно-частном партнерстве, </w:t>
      </w:r>
      <w:proofErr w:type="spellStart"/>
      <w:r>
        <w:rPr>
          <w:color w:val="333333"/>
          <w:sz w:val="27"/>
          <w:szCs w:val="27"/>
        </w:rPr>
        <w:t>муниципально</w:t>
      </w:r>
      <w:proofErr w:type="spellEnd"/>
      <w:r>
        <w:rPr>
          <w:color w:val="333333"/>
          <w:sz w:val="27"/>
          <w:szCs w:val="27"/>
        </w:rPr>
        <w:t>-частном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h"/>
        <w:spacing w:before="90" w:beforeAutospacing="0" w:after="90" w:afterAutospacing="0"/>
        <w:ind w:left="1890" w:hanging="1215"/>
        <w:rPr>
          <w:b/>
          <w:bCs/>
          <w:color w:val="333333"/>
          <w:sz w:val="27"/>
          <w:szCs w:val="27"/>
        </w:rPr>
      </w:pPr>
      <w:r>
        <w:rPr>
          <w:b/>
          <w:bCs/>
          <w:color w:val="333333"/>
          <w:sz w:val="27"/>
          <w:szCs w:val="27"/>
        </w:rPr>
        <w:t>Статья 16. Порядок вступления в силу настоящего Федерального закона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1. Настоящий Федеральный закон вступает в силу с 1 ноября 2020 года, за исключением положений, для которых настоящей статьей установлены иные сроки вступления их в силу.</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2. Часть 1 статьи 3 настоящего Федерального закона вступает в силу с 1 февраля 2021 года.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3. Части 2 и 3 статьи 10 настоящего Федерального закона вступают в силу с 1 марта 2021 года.</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y"/>
        <w:spacing w:before="90" w:beforeAutospacing="0" w:after="90" w:afterAutospacing="0"/>
        <w:ind w:left="675"/>
        <w:rPr>
          <w:color w:val="333333"/>
          <w:sz w:val="27"/>
          <w:szCs w:val="27"/>
        </w:rPr>
      </w:pPr>
      <w:r>
        <w:rPr>
          <w:color w:val="333333"/>
          <w:sz w:val="27"/>
          <w:szCs w:val="27"/>
        </w:rPr>
        <w:t>Президент Российской Федерации                              </w:t>
      </w:r>
      <w:proofErr w:type="spellStart"/>
      <w:r>
        <w:rPr>
          <w:color w:val="333333"/>
          <w:sz w:val="27"/>
          <w:szCs w:val="27"/>
        </w:rPr>
        <w:t>В.Путин</w:t>
      </w:r>
      <w:proofErr w:type="spellEnd"/>
    </w:p>
    <w:p w:rsidR="0072629B" w:rsidRDefault="0072629B" w:rsidP="0072629B">
      <w:pPr>
        <w:pStyle w:val="a3"/>
        <w:spacing w:before="90" w:beforeAutospacing="0" w:after="90" w:afterAutospacing="0"/>
        <w:ind w:firstLine="675"/>
        <w:jc w:val="both"/>
        <w:rPr>
          <w:color w:val="333333"/>
          <w:sz w:val="27"/>
          <w:szCs w:val="27"/>
        </w:rPr>
      </w:pPr>
      <w:r>
        <w:rPr>
          <w:color w:val="333333"/>
          <w:sz w:val="27"/>
          <w:szCs w:val="27"/>
        </w:rPr>
        <w:t> </w:t>
      </w:r>
    </w:p>
    <w:p w:rsidR="0072629B" w:rsidRDefault="0072629B" w:rsidP="0072629B">
      <w:pPr>
        <w:pStyle w:val="i"/>
        <w:spacing w:before="90" w:beforeAutospacing="0" w:after="90" w:afterAutospacing="0"/>
        <w:ind w:left="675"/>
        <w:rPr>
          <w:color w:val="333333"/>
          <w:sz w:val="27"/>
          <w:szCs w:val="27"/>
        </w:rPr>
      </w:pPr>
      <w:r>
        <w:rPr>
          <w:color w:val="333333"/>
          <w:sz w:val="27"/>
          <w:szCs w:val="27"/>
        </w:rPr>
        <w:t>Москва, Кремль</w:t>
      </w:r>
    </w:p>
    <w:p w:rsidR="0072629B" w:rsidRDefault="0072629B" w:rsidP="0072629B">
      <w:pPr>
        <w:pStyle w:val="i"/>
        <w:spacing w:before="90" w:beforeAutospacing="0" w:after="90" w:afterAutospacing="0"/>
        <w:ind w:left="675"/>
        <w:rPr>
          <w:color w:val="333333"/>
          <w:sz w:val="27"/>
          <w:szCs w:val="27"/>
        </w:rPr>
      </w:pPr>
      <w:r>
        <w:rPr>
          <w:color w:val="333333"/>
          <w:sz w:val="27"/>
          <w:szCs w:val="27"/>
        </w:rPr>
        <w:t>31 июля 2020 года</w:t>
      </w:r>
    </w:p>
    <w:p w:rsidR="0072629B" w:rsidRDefault="0072629B" w:rsidP="0072629B">
      <w:pPr>
        <w:pStyle w:val="i"/>
        <w:spacing w:before="90" w:beforeAutospacing="0" w:after="90" w:afterAutospacing="0"/>
        <w:ind w:left="675"/>
        <w:rPr>
          <w:color w:val="333333"/>
          <w:sz w:val="27"/>
          <w:szCs w:val="27"/>
        </w:rPr>
      </w:pPr>
      <w:r>
        <w:rPr>
          <w:color w:val="333333"/>
          <w:sz w:val="27"/>
          <w:szCs w:val="27"/>
        </w:rPr>
        <w:t>№ 247-ФЗ</w:t>
      </w:r>
    </w:p>
    <w:p w:rsidR="00392DBA" w:rsidRDefault="00392DBA">
      <w:bookmarkStart w:id="0" w:name="_GoBack"/>
      <w:bookmarkEnd w:id="0"/>
    </w:p>
    <w:sectPr w:rsidR="00392D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902"/>
    <w:rsid w:val="00392DBA"/>
    <w:rsid w:val="0072629B"/>
    <w:rsid w:val="00B75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750137-EFED-45E3-BE02-533696670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
    <w:name w:val="z"/>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
    <w:name w:val="h"/>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basedOn w:val="a0"/>
    <w:rsid w:val="0072629B"/>
  </w:style>
  <w:style w:type="paragraph" w:customStyle="1" w:styleId="y">
    <w:name w:val="y"/>
    <w:basedOn w:val="a"/>
    <w:rsid w:val="007262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4741</Words>
  <Characters>27028</Characters>
  <Application>Microsoft Office Word</Application>
  <DocSecurity>0</DocSecurity>
  <Lines>225</Lines>
  <Paragraphs>63</Paragraphs>
  <ScaleCrop>false</ScaleCrop>
  <Company/>
  <LinksUpToDate>false</LinksUpToDate>
  <CharactersWithSpaces>31706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2023-05-02T16:47:00Z</dcterms:created>
  <dcterms:modified xsi:type="dcterms:W3CDTF">2023-05-02T16:47:00Z</dcterms:modified>
</cp:coreProperties>
</file>